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8D" w:rsidRDefault="00D2568D">
      <w:pPr>
        <w:widowControl/>
        <w:spacing w:before="100" w:beforeAutospacing="1" w:after="100" w:afterAutospacing="1" w:line="330" w:lineRule="atLeast"/>
        <w:ind w:right="120" w:firstLine="480"/>
        <w:jc w:val="center"/>
        <w:rPr>
          <w:rFonts w:ascii="宋体" w:cs="宋体"/>
          <w:b/>
          <w:bCs/>
          <w:kern w:val="36"/>
          <w:sz w:val="32"/>
          <w:szCs w:val="32"/>
        </w:rPr>
      </w:pPr>
      <w:r>
        <w:rPr>
          <w:rFonts w:ascii="宋体" w:hAnsi="宋体" w:cs="宋体"/>
          <w:b/>
          <w:bCs/>
          <w:kern w:val="36"/>
          <w:sz w:val="32"/>
          <w:szCs w:val="32"/>
        </w:rPr>
        <w:t>7</w:t>
      </w:r>
      <w:r>
        <w:rPr>
          <w:rFonts w:ascii="宋体" w:hAnsi="宋体" w:cs="宋体" w:hint="eastAsia"/>
          <w:b/>
          <w:bCs/>
          <w:kern w:val="36"/>
          <w:sz w:val="32"/>
          <w:szCs w:val="32"/>
        </w:rPr>
        <w:t>月无取向硅钢市场稳定性增强</w:t>
      </w:r>
    </w:p>
    <w:p w:rsidR="00D2568D" w:rsidRDefault="00D2568D">
      <w:pPr>
        <w:widowControl/>
        <w:shd w:val="clear" w:color="auto" w:fill="FFFFFF"/>
        <w:spacing w:line="360" w:lineRule="auto"/>
        <w:jc w:val="center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</w:p>
    <w:p w:rsidR="00D2568D" w:rsidRDefault="00D2568D">
      <w:pPr>
        <w:widowControl/>
        <w:adjustRightInd w:val="0"/>
        <w:spacing w:line="360" w:lineRule="auto"/>
        <w:ind w:firstLineChars="200" w:firstLine="316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月份以来，国内无取向硅钢表现稳中偏弱，上海、广州等市场仍出现了不同幅度的下滑，但降幅较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月份明显减小，基本维持在</w:t>
      </w:r>
      <w:r>
        <w:rPr>
          <w:rFonts w:ascii="宋体" w:hAnsi="宋体" w:cs="宋体"/>
          <w:kern w:val="0"/>
          <w:sz w:val="24"/>
          <w:szCs w:val="24"/>
        </w:rPr>
        <w:t>100</w:t>
      </w:r>
      <w:r>
        <w:rPr>
          <w:rFonts w:ascii="宋体" w:hAnsi="宋体" w:cs="宋体" w:hint="eastAsia"/>
          <w:kern w:val="0"/>
          <w:sz w:val="24"/>
          <w:szCs w:val="24"/>
        </w:rPr>
        <w:t>元以内。受需求清淡影响，市场仍然缺乏活力，贸易商订货减小，热情不高，总体成交困乏。钢厂在稳定了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月份价格后，市场没有发生过多变化。但钢厂产量维持高位，供应压力不减。不过，目前价格处于近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年低位，低迷周期较长，向下动力不足。进入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月，宏观因素继续发挥积极作用，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</w:rPr>
        <w:t>原材料市场有望震荡走强，这些会对硅钢市场形成一定利好。</w:t>
      </w:r>
    </w:p>
    <w:p w:rsidR="00D2568D" w:rsidRDefault="00D2568D">
      <w:pPr>
        <w:rPr>
          <w:rFonts w:cs="Times New Roman"/>
        </w:rPr>
      </w:pPr>
    </w:p>
    <w:p w:rsidR="00D2568D" w:rsidRDefault="00D2568D">
      <w:pPr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一、无取向硅钢市场弱稳延续，跌幅收窄。</w:t>
      </w:r>
    </w:p>
    <w:p w:rsidR="00D2568D" w:rsidRDefault="00D2568D">
      <w:pPr>
        <w:spacing w:line="360" w:lineRule="auto"/>
        <w:ind w:firstLineChars="200" w:firstLine="316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无取向硅钢市场弱稳延续，上海、广州等市场部分牌号小幅下挫，上海市场宝钢及马钢价格下滑稍明显。整体上主流贸易商报价平稳，订货量不多。但少数贸易商订货量加大，因此成本较低，低于市场价出售导致市场价下行。多地成交状况不好，价格不降出货困难。市场受宏观利好及原材料反弹刺激不大，钢厂减产不明显，武钢冷轧厂暂停产，顺浦准备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月份大修。不过，钢贸商普遍订货较少，成本定价销售心理较强，不愿降价销售，</w:t>
      </w:r>
      <w:r>
        <w:rPr>
          <w:rFonts w:ascii="宋体" w:hAnsi="宋体" w:cs="宋体"/>
          <w:kern w:val="0"/>
          <w:sz w:val="24"/>
          <w:szCs w:val="24"/>
        </w:rPr>
        <w:t>6</w:t>
      </w:r>
      <w:r>
        <w:rPr>
          <w:rFonts w:ascii="宋体" w:hAnsi="宋体" w:cs="宋体" w:hint="eastAsia"/>
          <w:kern w:val="0"/>
          <w:sz w:val="24"/>
          <w:szCs w:val="24"/>
        </w:rPr>
        <w:t>月份市场降幅较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月份收窄。</w: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177.75pt">
            <v:imagedata r:id="rId5" o:title=""/>
          </v:shape>
        </w:pic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Simsun" w:hAnsi="Simsun" w:cs="宋体" w:hint="eastAsia"/>
          <w:b/>
          <w:bCs/>
          <w:color w:val="000000"/>
          <w:sz w:val="24"/>
          <w:szCs w:val="24"/>
          <w:shd w:val="clear" w:color="auto" w:fill="FFFFFF"/>
        </w:rPr>
        <w:t>二、高牌号无取向硅钢小幅下降</w: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高牌号无取向硅钢平稳运行为主，广州、上海、无锡等市场资源不多。钢厂调价对中高牌号也保持不变，增强了市场稳定性。但高牌号条料，边角料、让步材价格下滑较多，部分</w:t>
      </w:r>
      <w:r>
        <w:rPr>
          <w:rFonts w:ascii="宋体" w:hAnsi="宋体" w:cs="宋体"/>
          <w:kern w:val="0"/>
          <w:sz w:val="24"/>
          <w:szCs w:val="24"/>
        </w:rPr>
        <w:t>440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310</w:t>
      </w:r>
      <w:r>
        <w:rPr>
          <w:rFonts w:ascii="宋体" w:hAnsi="宋体" w:cs="宋体" w:hint="eastAsia"/>
          <w:kern w:val="0"/>
          <w:sz w:val="24"/>
          <w:szCs w:val="24"/>
        </w:rPr>
        <w:t>、</w:t>
      </w:r>
      <w:r>
        <w:rPr>
          <w:rFonts w:ascii="宋体" w:hAnsi="宋体" w:cs="宋体"/>
          <w:kern w:val="0"/>
          <w:sz w:val="24"/>
          <w:szCs w:val="24"/>
        </w:rPr>
        <w:t>300</w:t>
      </w:r>
      <w:r>
        <w:rPr>
          <w:rFonts w:ascii="宋体" w:hAnsi="宋体" w:cs="宋体" w:hint="eastAsia"/>
          <w:kern w:val="0"/>
          <w:sz w:val="24"/>
          <w:szCs w:val="24"/>
        </w:rPr>
        <w:t>等</w:t>
      </w:r>
      <w:r>
        <w:rPr>
          <w:rFonts w:ascii="宋体" w:hAnsi="宋体" w:cs="宋体"/>
          <w:kern w:val="0"/>
          <w:sz w:val="24"/>
          <w:szCs w:val="24"/>
        </w:rPr>
        <w:t>0.35</w:t>
      </w:r>
      <w:r>
        <w:rPr>
          <w:rFonts w:ascii="宋体" w:hAnsi="宋体" w:cs="宋体" w:hint="eastAsia"/>
          <w:kern w:val="0"/>
          <w:sz w:val="24"/>
          <w:szCs w:val="24"/>
        </w:rPr>
        <w:t>规格的条料因价格便宜较受青睐。不过由于中高牌号资源参差不齐，同一规格材质价格差别也较大，报价与成交价也相差较多。目前市场</w:t>
      </w:r>
      <w:r>
        <w:rPr>
          <w:rFonts w:ascii="宋体" w:hAnsi="宋体" w:cs="宋体"/>
          <w:kern w:val="0"/>
          <w:sz w:val="24"/>
          <w:szCs w:val="24"/>
        </w:rPr>
        <w:t>300</w:t>
      </w:r>
      <w:r>
        <w:rPr>
          <w:rFonts w:ascii="宋体" w:hAnsi="宋体" w:cs="宋体" w:hint="eastAsia"/>
          <w:kern w:val="0"/>
          <w:sz w:val="24"/>
          <w:szCs w:val="24"/>
        </w:rPr>
        <w:t>牌号普遍低于</w:t>
      </w:r>
      <w:r>
        <w:rPr>
          <w:rFonts w:ascii="宋体" w:hAnsi="宋体" w:cs="宋体"/>
          <w:kern w:val="0"/>
          <w:sz w:val="24"/>
          <w:szCs w:val="24"/>
        </w:rPr>
        <w:t>7000</w:t>
      </w:r>
      <w:r>
        <w:rPr>
          <w:rFonts w:ascii="宋体" w:hAnsi="宋体" w:cs="宋体" w:hint="eastAsia"/>
          <w:kern w:val="0"/>
          <w:sz w:val="24"/>
          <w:szCs w:val="24"/>
        </w:rPr>
        <w:t>元</w:t>
      </w:r>
      <w:r>
        <w:rPr>
          <w:rFonts w:ascii="宋体" w:hAnsi="宋体" w:cs="宋体"/>
          <w:kern w:val="0"/>
          <w:sz w:val="24"/>
          <w:szCs w:val="24"/>
        </w:rPr>
        <w:t>/</w:t>
      </w:r>
      <w:r>
        <w:rPr>
          <w:rFonts w:ascii="宋体" w:hAnsi="宋体" w:cs="宋体" w:hint="eastAsia"/>
          <w:kern w:val="0"/>
          <w:sz w:val="24"/>
          <w:szCs w:val="24"/>
        </w:rPr>
        <w:t>吨关口，</w:t>
      </w:r>
      <w:r>
        <w:rPr>
          <w:rFonts w:ascii="宋体" w:hAnsi="宋体" w:cs="宋体"/>
          <w:kern w:val="0"/>
          <w:sz w:val="24"/>
          <w:szCs w:val="24"/>
        </w:rPr>
        <w:t>50WW350</w:t>
      </w:r>
      <w:r>
        <w:rPr>
          <w:rFonts w:ascii="宋体" w:hAnsi="宋体" w:cs="宋体" w:hint="eastAsia"/>
          <w:kern w:val="0"/>
          <w:sz w:val="24"/>
          <w:szCs w:val="24"/>
        </w:rPr>
        <w:t>上海市场报在</w:t>
      </w:r>
      <w:r>
        <w:rPr>
          <w:rFonts w:ascii="宋体" w:hAnsi="宋体" w:cs="宋体"/>
          <w:kern w:val="0"/>
          <w:sz w:val="24"/>
          <w:szCs w:val="24"/>
        </w:rPr>
        <w:t>6800-6900</w:t>
      </w:r>
      <w:r>
        <w:rPr>
          <w:rFonts w:ascii="宋体" w:hAnsi="宋体" w:cs="宋体" w:hint="eastAsia"/>
          <w:kern w:val="0"/>
          <w:sz w:val="24"/>
          <w:szCs w:val="24"/>
        </w:rPr>
        <w:t>元</w:t>
      </w:r>
      <w:r>
        <w:rPr>
          <w:rFonts w:ascii="宋体" w:hAnsi="宋体" w:cs="宋体"/>
          <w:kern w:val="0"/>
          <w:sz w:val="24"/>
          <w:szCs w:val="24"/>
        </w:rPr>
        <w:t>/</w:t>
      </w:r>
      <w:r>
        <w:rPr>
          <w:rFonts w:ascii="宋体" w:hAnsi="宋体" w:cs="宋体" w:hint="eastAsia"/>
          <w:kern w:val="0"/>
          <w:sz w:val="24"/>
          <w:szCs w:val="24"/>
        </w:rPr>
        <w:t>吨不等。</w: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Simsun" w:hAnsi="Simsun" w:cs="宋体" w:hint="eastAsia"/>
          <w:b/>
          <w:bCs/>
          <w:color w:val="000000"/>
          <w:sz w:val="24"/>
          <w:szCs w:val="24"/>
          <w:shd w:val="clear" w:color="auto" w:fill="FFFFFF"/>
        </w:rPr>
        <w:t>三、产量环比小幅增长</w:t>
      </w:r>
      <w:r>
        <w:rPr>
          <w:rFonts w:ascii="Simsun" w:hAnsi="Simsun" w:cs="Sims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cs="宋体" w:hint="eastAsia"/>
          <w:b/>
          <w:bCs/>
          <w:color w:val="000000"/>
          <w:sz w:val="24"/>
          <w:szCs w:val="24"/>
          <w:shd w:val="clear" w:color="auto" w:fill="FFFFFF"/>
        </w:rPr>
        <w:t>供应压力未减</w:t>
      </w:r>
    </w:p>
    <w:p w:rsidR="00D2568D" w:rsidRDefault="00D2568D">
      <w:pPr>
        <w:widowControl/>
        <w:spacing w:before="100" w:beforeAutospacing="1" w:after="100" w:afterAutospacing="1" w:line="360" w:lineRule="auto"/>
        <w:ind w:right="119" w:firstLine="482"/>
        <w:jc w:val="left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5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月我国国产硅钢产量为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71.17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万吨，与去年相比，同比增长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18.42%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，与上月相比环比增加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4.10%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。其中无取向硅钢产量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63.5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万吨，同比增加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18.7%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，环比增加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5.5%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。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1-5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月累计硅钢产量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364.04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万吨，与去年同比增长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8.60%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。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5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月份产量为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73.77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万吨，较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4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月份增长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1.47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万吨，主要来自产量增加。</w:t>
      </w:r>
    </w:p>
    <w:p w:rsidR="00D2568D" w:rsidRDefault="00D2568D">
      <w:pPr>
        <w:widowControl/>
        <w:spacing w:before="100" w:beforeAutospacing="1" w:after="100" w:afterAutospacing="1" w:line="360" w:lineRule="auto"/>
        <w:ind w:right="119" w:firstLine="482"/>
        <w:jc w:val="left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钢厂除了民营钢厂减产力度稍大外，国营大钢厂基本没有大的检修减产计划。而太钢等钢厂新释放产量抵消了民营钢厂减产的影响，总体上供应压力未减。</w: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  <w:r>
        <w:rPr>
          <w:rFonts w:cs="Times New Roman"/>
        </w:rPr>
        <w:pict>
          <v:shape id="_x0000_i1026" type="#_x0000_t75" style="width:411pt;height:259.5pt">
            <v:imagedata r:id="rId6" o:title=""/>
          </v:shape>
        </w:pic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  <w:r>
        <w:rPr>
          <w:rFonts w:cs="Times New Roman"/>
        </w:rPr>
        <w:pict>
          <v:shape id="_x0000_i1027" type="#_x0000_t75" style="width:411.75pt;height:227.25pt">
            <v:imagedata r:id="rId7" o:title=""/>
          </v:shape>
        </w:pic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Simsun" w:hAnsi="Simsun" w:cs="宋体" w:hint="eastAsia"/>
          <w:b/>
          <w:bCs/>
          <w:color w:val="000000"/>
          <w:sz w:val="24"/>
          <w:szCs w:val="24"/>
          <w:shd w:val="clear" w:color="auto" w:fill="FFFFFF"/>
        </w:rPr>
        <w:t>四、无取向硅钢进口继续下降</w:t>
      </w:r>
      <w:r>
        <w:rPr>
          <w:rFonts w:ascii="Simsun" w:hAnsi="Simsun" w:cs="Simsu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imsun" w:hAnsi="Simsun" w:cs="宋体" w:hint="eastAsia"/>
          <w:b/>
          <w:bCs/>
          <w:color w:val="000000"/>
          <w:sz w:val="24"/>
          <w:szCs w:val="24"/>
          <w:shd w:val="clear" w:color="auto" w:fill="FFFFFF"/>
        </w:rPr>
        <w:t>出口亦回落</w:t>
      </w:r>
      <w:r>
        <w:rPr>
          <w:rFonts w:ascii="Simsun" w:hAnsi="Simsun" w:cs="Simsu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D2568D" w:rsidRDefault="00D2568D">
      <w:pPr>
        <w:widowControl/>
        <w:spacing w:before="100" w:beforeAutospacing="1" w:after="100" w:afterAutospacing="1" w:line="360" w:lineRule="auto"/>
        <w:ind w:right="119" w:firstLine="482"/>
        <w:jc w:val="left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5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月份我国硅钢进口量为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5.29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万吨，环比下降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9.09%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，同比下降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15.99%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。其中取向硅钢进口量为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0.78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万吨，同比下降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44.63%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，环比下降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32.17%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。无取向硅钢进口量为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4.52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万吨，同比下降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7.75%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，环比则小幅下降</w:t>
      </w:r>
      <w:r>
        <w:rPr>
          <w:rFonts w:ascii="Simsun" w:hAnsi="Simsun" w:cs="Simsun"/>
          <w:color w:val="000000"/>
          <w:sz w:val="24"/>
          <w:szCs w:val="24"/>
          <w:shd w:val="clear" w:color="auto" w:fill="FFFFFF"/>
        </w:rPr>
        <w:t>3.42%</w:t>
      </w:r>
      <w:r>
        <w:rPr>
          <w:rFonts w:ascii="Simsun" w:hAnsi="Simsun" w:cs="宋体" w:hint="eastAsia"/>
          <w:color w:val="000000"/>
          <w:sz w:val="24"/>
          <w:szCs w:val="24"/>
          <w:shd w:val="clear" w:color="auto" w:fill="FFFFFF"/>
        </w:rPr>
        <w:t>。</w:t>
      </w:r>
    </w:p>
    <w:p w:rsidR="00D2568D" w:rsidRDefault="00D2568D">
      <w:pPr>
        <w:widowControl/>
        <w:shd w:val="clear" w:color="auto" w:fill="FFFFFF"/>
        <w:spacing w:line="360" w:lineRule="auto"/>
        <w:ind w:firstLineChars="150" w:firstLine="31680"/>
        <w:rPr>
          <w:rFonts w:ascii="Simsun" w:hAnsi="Simsun" w:cs="Simsun"/>
          <w:color w:val="000000"/>
          <w:sz w:val="24"/>
          <w:szCs w:val="24"/>
          <w:shd w:val="clear" w:color="auto" w:fill="FFFFFF"/>
        </w:rPr>
      </w:pPr>
      <w:r>
        <w:rPr>
          <w:rFonts w:cs="Times New Roman"/>
        </w:rPr>
        <w:pict>
          <v:shape id="_x0000_i1028" type="#_x0000_t75" style="width:414.75pt;height:243pt">
            <v:imagedata r:id="rId8" o:title=""/>
          </v:shape>
        </w:pict>
      </w:r>
    </w:p>
    <w:p w:rsidR="00D2568D" w:rsidRDefault="00D2568D">
      <w:pPr>
        <w:widowControl/>
        <w:spacing w:line="360" w:lineRule="auto"/>
        <w:ind w:firstLine="480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月份我国硅钢出口状况无取向较取向略差。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月份出口总量为</w:t>
      </w:r>
      <w:r>
        <w:rPr>
          <w:rFonts w:ascii="宋体" w:hAnsi="宋体" w:cs="宋体"/>
          <w:kern w:val="0"/>
          <w:sz w:val="24"/>
          <w:szCs w:val="24"/>
        </w:rPr>
        <w:t>2.72</w:t>
      </w:r>
      <w:r>
        <w:rPr>
          <w:rFonts w:ascii="宋体" w:hAnsi="宋体" w:cs="宋体" w:hint="eastAsia"/>
          <w:kern w:val="0"/>
          <w:sz w:val="24"/>
          <w:szCs w:val="24"/>
        </w:rPr>
        <w:t>万吨，同比增加</w:t>
      </w:r>
      <w:r>
        <w:rPr>
          <w:rFonts w:ascii="宋体" w:hAnsi="宋体" w:cs="宋体"/>
          <w:kern w:val="0"/>
          <w:sz w:val="24"/>
          <w:szCs w:val="24"/>
        </w:rPr>
        <w:t>18.36%</w:t>
      </w:r>
      <w:r>
        <w:rPr>
          <w:rFonts w:ascii="宋体" w:hAnsi="宋体" w:cs="宋体" w:hint="eastAsia"/>
          <w:kern w:val="0"/>
          <w:sz w:val="24"/>
          <w:szCs w:val="24"/>
        </w:rPr>
        <w:t>，环比下降</w:t>
      </w:r>
      <w:r>
        <w:rPr>
          <w:rFonts w:ascii="宋体" w:hAnsi="宋体" w:cs="宋体"/>
          <w:kern w:val="0"/>
          <w:sz w:val="24"/>
          <w:szCs w:val="24"/>
        </w:rPr>
        <w:t>6.21%</w:t>
      </w:r>
      <w:r>
        <w:rPr>
          <w:rFonts w:ascii="宋体" w:hAnsi="宋体" w:cs="宋体" w:hint="eastAsia"/>
          <w:kern w:val="0"/>
          <w:sz w:val="24"/>
          <w:szCs w:val="24"/>
        </w:rPr>
        <w:t>。其中取向出口量为</w:t>
      </w:r>
      <w:r>
        <w:rPr>
          <w:rFonts w:ascii="宋体" w:hAnsi="宋体" w:cs="宋体"/>
          <w:kern w:val="0"/>
          <w:sz w:val="24"/>
          <w:szCs w:val="24"/>
        </w:rPr>
        <w:t>0.28</w:t>
      </w:r>
      <w:r>
        <w:rPr>
          <w:rFonts w:ascii="宋体" w:hAnsi="宋体" w:cs="宋体" w:hint="eastAsia"/>
          <w:kern w:val="0"/>
          <w:sz w:val="24"/>
          <w:szCs w:val="24"/>
        </w:rPr>
        <w:t>万吨，环比持平，同比增加</w:t>
      </w:r>
      <w:r>
        <w:rPr>
          <w:rFonts w:ascii="宋体" w:hAnsi="宋体" w:cs="宋体"/>
          <w:kern w:val="0"/>
          <w:sz w:val="24"/>
          <w:szCs w:val="24"/>
        </w:rPr>
        <w:t>74.60%</w:t>
      </w:r>
      <w:r>
        <w:rPr>
          <w:rFonts w:ascii="宋体" w:hAnsi="宋体" w:cs="宋体" w:hint="eastAsia"/>
          <w:kern w:val="0"/>
          <w:sz w:val="24"/>
          <w:szCs w:val="24"/>
        </w:rPr>
        <w:t>。无取向硅钢出口量为</w:t>
      </w:r>
      <w:r>
        <w:rPr>
          <w:rFonts w:ascii="宋体" w:hAnsi="宋体" w:cs="宋体"/>
          <w:kern w:val="0"/>
          <w:sz w:val="24"/>
          <w:szCs w:val="24"/>
        </w:rPr>
        <w:t>2.44</w:t>
      </w:r>
      <w:r>
        <w:rPr>
          <w:rFonts w:ascii="宋体" w:hAnsi="宋体" w:cs="宋体" w:hint="eastAsia"/>
          <w:kern w:val="0"/>
          <w:sz w:val="24"/>
          <w:szCs w:val="24"/>
        </w:rPr>
        <w:t>万吨，环比下降</w:t>
      </w:r>
      <w:r>
        <w:rPr>
          <w:rFonts w:ascii="宋体" w:hAnsi="宋体" w:cs="宋体"/>
          <w:kern w:val="0"/>
          <w:sz w:val="24"/>
          <w:szCs w:val="24"/>
        </w:rPr>
        <w:t>6.87%</w:t>
      </w:r>
      <w:r>
        <w:rPr>
          <w:rFonts w:ascii="宋体" w:hAnsi="宋体" w:cs="宋体" w:hint="eastAsia"/>
          <w:kern w:val="0"/>
          <w:sz w:val="24"/>
          <w:szCs w:val="24"/>
        </w:rPr>
        <w:t>，同比则增加</w:t>
      </w:r>
      <w:r>
        <w:rPr>
          <w:rFonts w:ascii="宋体" w:hAnsi="宋体" w:cs="宋体"/>
          <w:kern w:val="0"/>
          <w:sz w:val="24"/>
          <w:szCs w:val="24"/>
        </w:rPr>
        <w:t>14.15%</w:t>
      </w:r>
      <w:r>
        <w:rPr>
          <w:rFonts w:ascii="宋体" w:hAnsi="宋体" w:cs="宋体" w:hint="eastAsia"/>
          <w:kern w:val="0"/>
          <w:sz w:val="24"/>
          <w:szCs w:val="24"/>
        </w:rPr>
        <w:t>。尽管环比表现不相其它钢种抢眼，但同比仍有较大增长，显示我国硅钢海外市场份额仍呈良好的增长态势。进出口的变化表明，在国内资源供应压力大的情况下，起到了一定的缓解作用。</w:t>
      </w:r>
    </w:p>
    <w:p w:rsidR="00D2568D" w:rsidRDefault="00D2568D">
      <w:pPr>
        <w:widowControl/>
        <w:spacing w:line="360" w:lineRule="auto"/>
        <w:ind w:firstLine="480"/>
        <w:rPr>
          <w:rFonts w:ascii="宋体" w:cs="Times New Roman"/>
          <w:kern w:val="0"/>
          <w:sz w:val="24"/>
          <w:szCs w:val="24"/>
        </w:rPr>
      </w:pPr>
      <w:r>
        <w:rPr>
          <w:rFonts w:cs="Times New Roman"/>
        </w:rPr>
        <w:pict>
          <v:shape id="_x0000_i1029" type="#_x0000_t75" style="width:413.25pt;height:249.75pt">
            <v:imagedata r:id="rId9" o:title=""/>
          </v:shape>
        </w:pict>
      </w:r>
    </w:p>
    <w:p w:rsidR="00D2568D" w:rsidRDefault="00D2568D">
      <w:pPr>
        <w:widowControl/>
        <w:spacing w:line="360" w:lineRule="auto"/>
        <w:ind w:firstLine="480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五、下游需求转淡</w:t>
      </w:r>
      <w:r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短期对硅钢价格有压力</w:t>
      </w:r>
    </w:p>
    <w:p w:rsidR="00D2568D" w:rsidRDefault="00D2568D">
      <w:pPr>
        <w:widowControl/>
        <w:spacing w:before="100" w:beforeAutospacing="1" w:after="100" w:afterAutospacing="1" w:line="360" w:lineRule="auto"/>
        <w:ind w:right="119" w:firstLine="48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从最新统计来看，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月份发电量为</w:t>
      </w:r>
      <w:r>
        <w:rPr>
          <w:rFonts w:ascii="宋体" w:hAnsi="宋体" w:cs="宋体"/>
          <w:kern w:val="0"/>
          <w:sz w:val="24"/>
          <w:szCs w:val="24"/>
        </w:rPr>
        <w:t>4415.9</w:t>
      </w:r>
      <w:r>
        <w:rPr>
          <w:rFonts w:ascii="宋体" w:hAnsi="宋体" w:cs="宋体" w:hint="eastAsia"/>
          <w:kern w:val="0"/>
          <w:sz w:val="24"/>
          <w:szCs w:val="24"/>
        </w:rPr>
        <w:t>亿千瓦，同比增长</w:t>
      </w:r>
      <w:r>
        <w:rPr>
          <w:rFonts w:ascii="宋体" w:hAnsi="宋体" w:cs="宋体"/>
          <w:kern w:val="0"/>
          <w:sz w:val="24"/>
          <w:szCs w:val="24"/>
        </w:rPr>
        <w:t>5.9%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1-5</w:t>
      </w:r>
      <w:r>
        <w:rPr>
          <w:rFonts w:ascii="宋体" w:hAnsi="宋体" w:cs="宋体" w:hint="eastAsia"/>
          <w:kern w:val="0"/>
          <w:sz w:val="24"/>
          <w:szCs w:val="24"/>
        </w:rPr>
        <w:t>月份为</w:t>
      </w:r>
      <w:r>
        <w:rPr>
          <w:rFonts w:ascii="宋体" w:hAnsi="宋体" w:cs="宋体"/>
          <w:kern w:val="0"/>
          <w:sz w:val="24"/>
          <w:szCs w:val="24"/>
        </w:rPr>
        <w:t>21488.9</w:t>
      </w:r>
      <w:r>
        <w:rPr>
          <w:rFonts w:ascii="宋体" w:hAnsi="宋体" w:cs="宋体" w:hint="eastAsia"/>
          <w:kern w:val="0"/>
          <w:sz w:val="24"/>
          <w:szCs w:val="24"/>
        </w:rPr>
        <w:t>亿千瓦，同比增长</w:t>
      </w:r>
      <w:r>
        <w:rPr>
          <w:rFonts w:ascii="宋体" w:hAnsi="宋体" w:cs="宋体"/>
          <w:kern w:val="0"/>
          <w:sz w:val="24"/>
          <w:szCs w:val="24"/>
        </w:rPr>
        <w:t>5.7%</w:t>
      </w:r>
      <w:r>
        <w:rPr>
          <w:rFonts w:ascii="宋体" w:hAnsi="宋体" w:cs="宋体" w:hint="eastAsia"/>
          <w:kern w:val="0"/>
          <w:sz w:val="24"/>
          <w:szCs w:val="24"/>
        </w:rPr>
        <w:t>。发动机产量为</w:t>
      </w:r>
      <w:r>
        <w:rPr>
          <w:rFonts w:ascii="宋体" w:hAnsi="宋体" w:cs="宋体"/>
          <w:kern w:val="0"/>
          <w:sz w:val="24"/>
          <w:szCs w:val="24"/>
        </w:rPr>
        <w:t>17804.5</w:t>
      </w:r>
      <w:r>
        <w:rPr>
          <w:rFonts w:ascii="宋体" w:hAnsi="宋体" w:cs="宋体" w:hint="eastAsia"/>
          <w:kern w:val="0"/>
          <w:sz w:val="24"/>
          <w:szCs w:val="24"/>
        </w:rPr>
        <w:t>万千瓦，同比增长</w:t>
      </w:r>
      <w:r>
        <w:rPr>
          <w:rFonts w:ascii="宋体" w:hAnsi="宋体" w:cs="宋体"/>
          <w:kern w:val="0"/>
          <w:sz w:val="24"/>
          <w:szCs w:val="24"/>
        </w:rPr>
        <w:t>10.2%</w:t>
      </w:r>
      <w:r>
        <w:rPr>
          <w:rFonts w:ascii="宋体" w:hAnsi="宋体" w:cs="宋体" w:hint="eastAsia"/>
          <w:kern w:val="0"/>
          <w:sz w:val="24"/>
          <w:szCs w:val="24"/>
        </w:rPr>
        <w:t>。交流电动机产量为</w:t>
      </w:r>
      <w:r>
        <w:rPr>
          <w:rFonts w:ascii="宋体" w:hAnsi="宋体" w:cs="宋体"/>
          <w:kern w:val="0"/>
          <w:sz w:val="24"/>
          <w:szCs w:val="24"/>
        </w:rPr>
        <w:t>2514.3</w:t>
      </w:r>
      <w:r>
        <w:rPr>
          <w:rFonts w:ascii="宋体" w:hAnsi="宋体" w:cs="宋体" w:hint="eastAsia"/>
          <w:kern w:val="0"/>
          <w:sz w:val="24"/>
          <w:szCs w:val="24"/>
        </w:rPr>
        <w:t>万千瓦，同比增长</w:t>
      </w:r>
      <w:r>
        <w:rPr>
          <w:rFonts w:ascii="宋体" w:hAnsi="宋体" w:cs="宋体"/>
          <w:kern w:val="0"/>
          <w:sz w:val="24"/>
          <w:szCs w:val="24"/>
        </w:rPr>
        <w:t>4.0%</w:t>
      </w:r>
      <w:r>
        <w:rPr>
          <w:rFonts w:ascii="宋体" w:hAnsi="宋体" w:cs="宋体" w:hint="eastAsia"/>
          <w:kern w:val="0"/>
          <w:sz w:val="24"/>
          <w:szCs w:val="24"/>
        </w:rPr>
        <w:t>，增幅相对温和。发电设备产量为</w:t>
      </w:r>
      <w:r>
        <w:rPr>
          <w:rFonts w:ascii="宋体" w:hAnsi="宋体" w:cs="宋体"/>
          <w:kern w:val="0"/>
          <w:sz w:val="24"/>
          <w:szCs w:val="24"/>
        </w:rPr>
        <w:t>1319.5</w:t>
      </w:r>
      <w:r>
        <w:rPr>
          <w:rFonts w:ascii="宋体" w:hAnsi="宋体" w:cs="宋体" w:hint="eastAsia"/>
          <w:kern w:val="0"/>
          <w:sz w:val="24"/>
          <w:szCs w:val="24"/>
        </w:rPr>
        <w:t>万千瓦，同比下降</w:t>
      </w:r>
      <w:r>
        <w:rPr>
          <w:rFonts w:ascii="宋体" w:hAnsi="宋体" w:cs="宋体"/>
          <w:kern w:val="0"/>
          <w:sz w:val="24"/>
          <w:szCs w:val="24"/>
        </w:rPr>
        <w:t>7.4%</w:t>
      </w:r>
      <w:r>
        <w:rPr>
          <w:rFonts w:ascii="宋体" w:hAnsi="宋体" w:cs="宋体" w:hint="eastAsia"/>
          <w:kern w:val="0"/>
          <w:sz w:val="24"/>
          <w:szCs w:val="24"/>
        </w:rPr>
        <w:t>。家电方面，据产业在线统计，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月家用空调的行业生产总量为</w:t>
      </w:r>
      <w:r>
        <w:rPr>
          <w:rFonts w:ascii="宋体" w:hAnsi="宋体" w:cs="宋体"/>
          <w:kern w:val="0"/>
          <w:sz w:val="24"/>
          <w:szCs w:val="24"/>
        </w:rPr>
        <w:t>1262</w:t>
      </w:r>
      <w:r>
        <w:rPr>
          <w:rFonts w:ascii="宋体" w:hAnsi="宋体" w:cs="宋体" w:hint="eastAsia"/>
          <w:kern w:val="0"/>
          <w:sz w:val="24"/>
          <w:szCs w:val="24"/>
        </w:rPr>
        <w:t>万台，同比增长</w:t>
      </w:r>
      <w:r>
        <w:rPr>
          <w:rFonts w:ascii="宋体" w:hAnsi="宋体" w:cs="宋体"/>
          <w:kern w:val="0"/>
          <w:sz w:val="24"/>
          <w:szCs w:val="24"/>
        </w:rPr>
        <w:t>6.85%</w:t>
      </w:r>
      <w:r>
        <w:rPr>
          <w:rFonts w:ascii="宋体" w:hAnsi="宋体" w:cs="宋体" w:hint="eastAsia"/>
          <w:kern w:val="0"/>
          <w:sz w:val="24"/>
          <w:szCs w:val="24"/>
        </w:rPr>
        <w:t>，环比下降</w:t>
      </w:r>
      <w:r>
        <w:rPr>
          <w:rFonts w:ascii="宋体" w:hAnsi="宋体" w:cs="宋体"/>
          <w:kern w:val="0"/>
          <w:sz w:val="24"/>
          <w:szCs w:val="24"/>
        </w:rPr>
        <w:t>6.2%</w:t>
      </w:r>
      <w:r>
        <w:rPr>
          <w:rFonts w:ascii="宋体" w:hAnsi="宋体" w:cs="宋体" w:hint="eastAsia"/>
          <w:kern w:val="0"/>
          <w:sz w:val="24"/>
          <w:szCs w:val="24"/>
        </w:rPr>
        <w:t>，</w:t>
      </w:r>
      <w:r>
        <w:rPr>
          <w:rFonts w:ascii="宋体" w:hAnsi="宋体" w:cs="宋体"/>
          <w:kern w:val="0"/>
          <w:sz w:val="24"/>
          <w:szCs w:val="24"/>
        </w:rPr>
        <w:t>5</w:t>
      </w:r>
      <w:r>
        <w:rPr>
          <w:rFonts w:ascii="宋体" w:hAnsi="宋体" w:cs="宋体" w:hint="eastAsia"/>
          <w:kern w:val="0"/>
          <w:sz w:val="24"/>
          <w:szCs w:val="24"/>
        </w:rPr>
        <w:t>月冰箱生产</w:t>
      </w:r>
      <w:r>
        <w:rPr>
          <w:rFonts w:ascii="宋体" w:hAnsi="宋体" w:cs="宋体"/>
          <w:kern w:val="0"/>
          <w:sz w:val="24"/>
          <w:szCs w:val="24"/>
        </w:rPr>
        <w:t>750</w:t>
      </w:r>
      <w:r>
        <w:rPr>
          <w:rFonts w:ascii="宋体" w:hAnsi="宋体" w:cs="宋体" w:hint="eastAsia"/>
          <w:kern w:val="0"/>
          <w:sz w:val="24"/>
          <w:szCs w:val="24"/>
        </w:rPr>
        <w:t>万台，同比和环比均下滑</w:t>
      </w:r>
      <w:r>
        <w:rPr>
          <w:rFonts w:ascii="宋体" w:hAnsi="宋体" w:cs="宋体"/>
          <w:kern w:val="0"/>
          <w:sz w:val="24"/>
          <w:szCs w:val="24"/>
        </w:rPr>
        <w:t>3.4%</w:t>
      </w:r>
      <w:r>
        <w:rPr>
          <w:rFonts w:ascii="宋体" w:hAnsi="宋体" w:cs="宋体" w:hint="eastAsia"/>
          <w:kern w:val="0"/>
          <w:sz w:val="24"/>
          <w:szCs w:val="24"/>
        </w:rPr>
        <w:t>；销量</w:t>
      </w:r>
      <w:r>
        <w:rPr>
          <w:rFonts w:ascii="宋体" w:hAnsi="宋体" w:cs="宋体"/>
          <w:kern w:val="0"/>
          <w:sz w:val="24"/>
          <w:szCs w:val="24"/>
        </w:rPr>
        <w:t>762.7</w:t>
      </w:r>
      <w:r>
        <w:rPr>
          <w:rFonts w:ascii="宋体" w:hAnsi="宋体" w:cs="宋体" w:hint="eastAsia"/>
          <w:kern w:val="0"/>
          <w:sz w:val="24"/>
          <w:szCs w:val="24"/>
        </w:rPr>
        <w:t>万台，同比下滑</w:t>
      </w:r>
      <w:r>
        <w:rPr>
          <w:rFonts w:ascii="宋体" w:hAnsi="宋体" w:cs="宋体"/>
          <w:kern w:val="0"/>
          <w:sz w:val="24"/>
          <w:szCs w:val="24"/>
        </w:rPr>
        <w:t>0.4%</w:t>
      </w:r>
      <w:r>
        <w:rPr>
          <w:rFonts w:ascii="宋体" w:hAnsi="宋体" w:cs="宋体" w:hint="eastAsia"/>
          <w:kern w:val="0"/>
          <w:sz w:val="24"/>
          <w:szCs w:val="24"/>
        </w:rPr>
        <w:t>，环比下滑</w:t>
      </w:r>
      <w:r>
        <w:rPr>
          <w:rFonts w:ascii="宋体" w:hAnsi="宋体" w:cs="宋体"/>
          <w:kern w:val="0"/>
          <w:sz w:val="24"/>
          <w:szCs w:val="24"/>
        </w:rPr>
        <w:t>1.5%</w:t>
      </w:r>
      <w:r>
        <w:rPr>
          <w:rFonts w:ascii="宋体" w:hAnsi="宋体" w:cs="宋体" w:hint="eastAsia"/>
          <w:kern w:val="0"/>
          <w:sz w:val="24"/>
          <w:szCs w:val="24"/>
        </w:rPr>
        <w:t>，，我国家用洗衣机行业总产量</w:t>
      </w:r>
      <w:r>
        <w:rPr>
          <w:rFonts w:ascii="宋体" w:hAnsi="宋体" w:cs="宋体"/>
          <w:kern w:val="0"/>
          <w:sz w:val="24"/>
          <w:szCs w:val="24"/>
        </w:rPr>
        <w:t>392.7</w:t>
      </w:r>
      <w:r>
        <w:rPr>
          <w:rFonts w:ascii="宋体" w:hAnsi="宋体" w:cs="宋体" w:hint="eastAsia"/>
          <w:kern w:val="0"/>
          <w:sz w:val="24"/>
          <w:szCs w:val="24"/>
        </w:rPr>
        <w:t>万台，同比下滑</w:t>
      </w:r>
      <w:r>
        <w:rPr>
          <w:rFonts w:ascii="宋体" w:hAnsi="宋体" w:cs="宋体"/>
          <w:kern w:val="0"/>
          <w:sz w:val="24"/>
          <w:szCs w:val="24"/>
        </w:rPr>
        <w:t>1.5%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D2568D" w:rsidRDefault="00D2568D">
      <w:pPr>
        <w:widowControl/>
        <w:spacing w:before="100" w:beforeAutospacing="1" w:after="100" w:afterAutospacing="1" w:line="360" w:lineRule="auto"/>
        <w:ind w:right="119" w:firstLine="482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从钢厂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月份合同来看，订单不满，不少用户订货量有所减少，都说明了季节性需求减弱。在钢厂供应压力不减的情况下，供需矛盾在</w:t>
      </w:r>
      <w:r>
        <w:rPr>
          <w:rFonts w:ascii="宋体" w:hAnsi="宋体" w:cs="宋体"/>
          <w:kern w:val="0"/>
          <w:sz w:val="24"/>
          <w:szCs w:val="24"/>
        </w:rPr>
        <w:t>7</w:t>
      </w:r>
      <w:r>
        <w:rPr>
          <w:rFonts w:ascii="宋体" w:hAnsi="宋体" w:cs="宋体" w:hint="eastAsia"/>
          <w:kern w:val="0"/>
          <w:sz w:val="24"/>
          <w:szCs w:val="24"/>
        </w:rPr>
        <w:t>月份仍然较大。</w:t>
      </w:r>
    </w:p>
    <w:p w:rsidR="00D2568D" w:rsidRDefault="00D2568D">
      <w:pPr>
        <w:widowControl/>
        <w:spacing w:before="100" w:beforeAutospacing="1" w:after="100" w:afterAutospacing="1" w:line="330" w:lineRule="atLeast"/>
        <w:ind w:right="120" w:firstLine="480"/>
        <w:jc w:val="left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宋体" w:hint="eastAsia"/>
          <w:b/>
          <w:bCs/>
          <w:color w:val="000000"/>
          <w:sz w:val="24"/>
          <w:szCs w:val="24"/>
        </w:rPr>
        <w:t>六、后市稳定性增加</w:t>
      </w:r>
    </w:p>
    <w:p w:rsidR="00D2568D" w:rsidRDefault="00D2568D">
      <w:pPr>
        <w:widowControl/>
        <w:spacing w:before="100" w:beforeAutospacing="1" w:after="100" w:afterAutospacing="1" w:line="360" w:lineRule="auto"/>
        <w:ind w:right="119" w:firstLine="482"/>
        <w:jc w:val="left"/>
        <w:rPr>
          <w:rFonts w:ascii="宋体" w:cs="宋体"/>
          <w:kern w:val="0"/>
          <w:sz w:val="24"/>
          <w:szCs w:val="24"/>
        </w:rPr>
      </w:pPr>
      <w:r>
        <w:rPr>
          <w:rFonts w:cs="宋体" w:hint="eastAsia"/>
          <w:color w:val="000000"/>
          <w:sz w:val="24"/>
          <w:szCs w:val="24"/>
        </w:rPr>
        <w:t>虽然在宏观政策刺激下经济状况得到了改善，制造业</w:t>
      </w:r>
      <w:r>
        <w:rPr>
          <w:color w:val="000000"/>
          <w:sz w:val="24"/>
          <w:szCs w:val="24"/>
        </w:rPr>
        <w:t>PMI</w:t>
      </w:r>
      <w:r>
        <w:rPr>
          <w:rFonts w:cs="宋体" w:hint="eastAsia"/>
          <w:color w:val="000000"/>
          <w:sz w:val="24"/>
          <w:szCs w:val="24"/>
        </w:rPr>
        <w:t>回暖，矿价等原材料反弹，钢市看涨情绪有所升温，但这对硅钢市场推动作用还不是很大，而钢厂检修减产对整体供应压力减缓作用不大，因此硅钢市场价格向其他品种反弹条件还不成熟。不过目前受成本因素，以及价格的低位支撑和市场库存偏低的影响，无取向硅钢市场降幅收窄，稳定性增强，价格向下空间不大。若市场价格有所改善，仍需要市场基本面实质性好转。</w:t>
      </w:r>
    </w:p>
    <w:p w:rsidR="00D2568D" w:rsidRDefault="00D2568D">
      <w:pPr>
        <w:spacing w:line="360" w:lineRule="auto"/>
        <w:rPr>
          <w:rFonts w:cs="Times New Roman"/>
          <w:sz w:val="24"/>
          <w:szCs w:val="24"/>
        </w:rPr>
      </w:pPr>
    </w:p>
    <w:sectPr w:rsidR="00D2568D" w:rsidSect="00201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51F8"/>
    <w:multiLevelType w:val="hybridMultilevel"/>
    <w:tmpl w:val="BD26F272"/>
    <w:lvl w:ilvl="0" w:tplc="B8B81390">
      <w:start w:val="1"/>
      <w:numFmt w:val="japaneseCounting"/>
      <w:lvlText w:val="%1、"/>
      <w:lvlJc w:val="left"/>
      <w:pPr>
        <w:tabs>
          <w:tab w:val="num" w:pos="839"/>
        </w:tabs>
        <w:ind w:left="839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1">
    <w:nsid w:val="39D4396D"/>
    <w:multiLevelType w:val="hybridMultilevel"/>
    <w:tmpl w:val="20EA0CC2"/>
    <w:lvl w:ilvl="0" w:tplc="E236CD08">
      <w:start w:val="1"/>
      <w:numFmt w:val="japaneseCounting"/>
      <w:lvlText w:val="%1、"/>
      <w:lvlJc w:val="left"/>
      <w:pPr>
        <w:tabs>
          <w:tab w:val="num" w:pos="839"/>
        </w:tabs>
        <w:ind w:left="839" w:hanging="480"/>
      </w:pPr>
      <w:rPr>
        <w:rFonts w:ascii="宋体" w:hAnsi="Calibri" w:hint="default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1199"/>
        </w:tabs>
        <w:ind w:left="119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59"/>
        </w:tabs>
        <w:ind w:left="245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79"/>
        </w:tabs>
        <w:ind w:left="287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19"/>
        </w:tabs>
        <w:ind w:left="371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39"/>
        </w:tabs>
        <w:ind w:left="4139" w:hanging="420"/>
      </w:pPr>
    </w:lvl>
  </w:abstractNum>
  <w:abstractNum w:abstractNumId="2">
    <w:nsid w:val="39EB2091"/>
    <w:multiLevelType w:val="hybridMultilevel"/>
    <w:tmpl w:val="6E90EACC"/>
    <w:lvl w:ilvl="0" w:tplc="1E3AFDAC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">
    <w:nsid w:val="4EA00B98"/>
    <w:multiLevelType w:val="hybridMultilevel"/>
    <w:tmpl w:val="62A270EC"/>
    <w:lvl w:ilvl="0" w:tplc="1EA0428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70DB4BCB"/>
    <w:multiLevelType w:val="hybridMultilevel"/>
    <w:tmpl w:val="500C70A6"/>
    <w:lvl w:ilvl="0" w:tplc="4684C0AE">
      <w:start w:val="1"/>
      <w:numFmt w:val="japaneseCounting"/>
      <w:lvlText w:val="%1、"/>
      <w:lvlJc w:val="left"/>
      <w:pPr>
        <w:tabs>
          <w:tab w:val="num" w:pos="479"/>
        </w:tabs>
        <w:ind w:left="479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39"/>
        </w:tabs>
        <w:ind w:left="839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59"/>
        </w:tabs>
        <w:ind w:left="125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099"/>
        </w:tabs>
        <w:ind w:left="2099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19"/>
        </w:tabs>
        <w:ind w:left="2519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59"/>
        </w:tabs>
        <w:ind w:left="3359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79"/>
        </w:tabs>
        <w:ind w:left="3779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225"/>
    <w:rsid w:val="0001720C"/>
    <w:rsid w:val="00102E38"/>
    <w:rsid w:val="001467BE"/>
    <w:rsid w:val="001855B8"/>
    <w:rsid w:val="001D05DE"/>
    <w:rsid w:val="00200173"/>
    <w:rsid w:val="00201936"/>
    <w:rsid w:val="00253526"/>
    <w:rsid w:val="002756C4"/>
    <w:rsid w:val="00421BA5"/>
    <w:rsid w:val="00431E62"/>
    <w:rsid w:val="004576EE"/>
    <w:rsid w:val="004C7D80"/>
    <w:rsid w:val="004D594F"/>
    <w:rsid w:val="00510557"/>
    <w:rsid w:val="00707BCB"/>
    <w:rsid w:val="007330FD"/>
    <w:rsid w:val="00743372"/>
    <w:rsid w:val="00784F7B"/>
    <w:rsid w:val="00895C4E"/>
    <w:rsid w:val="008C6A2C"/>
    <w:rsid w:val="009F0C22"/>
    <w:rsid w:val="00A71A51"/>
    <w:rsid w:val="00AF49F4"/>
    <w:rsid w:val="00B81FB3"/>
    <w:rsid w:val="00C21254"/>
    <w:rsid w:val="00CB3F00"/>
    <w:rsid w:val="00CD33B3"/>
    <w:rsid w:val="00D00570"/>
    <w:rsid w:val="00D2568D"/>
    <w:rsid w:val="00D262B3"/>
    <w:rsid w:val="00E869E2"/>
    <w:rsid w:val="00F9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254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link w:val="Heading1Char"/>
    <w:uiPriority w:val="99"/>
    <w:qFormat/>
    <w:rsid w:val="00C2125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125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jiathistxt">
    <w:name w:val="jiathis_txt"/>
    <w:basedOn w:val="DefaultParagraphFont"/>
    <w:uiPriority w:val="99"/>
    <w:rsid w:val="00C21254"/>
  </w:style>
  <w:style w:type="character" w:styleId="Hyperlink">
    <w:name w:val="Hyperlink"/>
    <w:basedOn w:val="DefaultParagraphFont"/>
    <w:uiPriority w:val="99"/>
    <w:semiHidden/>
    <w:rsid w:val="00C21254"/>
    <w:rPr>
      <w:color w:val="0000FF"/>
      <w:u w:val="single"/>
    </w:rPr>
  </w:style>
  <w:style w:type="character" w:customStyle="1" w:styleId="jiathisbuttonexpanded">
    <w:name w:val="jiathis_button_expanded"/>
    <w:basedOn w:val="DefaultParagraphFont"/>
    <w:uiPriority w:val="99"/>
    <w:rsid w:val="00C21254"/>
  </w:style>
  <w:style w:type="paragraph" w:styleId="NormalWeb">
    <w:name w:val="Normal (Web)"/>
    <w:basedOn w:val="Normal"/>
    <w:uiPriority w:val="99"/>
    <w:rsid w:val="00C212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21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6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5</Pages>
  <Words>276</Words>
  <Characters>1578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三月硅钢市场难走出困局</dc:title>
  <dc:subject/>
  <dc:creator>BESSIE</dc:creator>
  <cp:keywords/>
  <dc:description/>
  <cp:lastModifiedBy>wangyg</cp:lastModifiedBy>
  <cp:revision>6</cp:revision>
  <dcterms:created xsi:type="dcterms:W3CDTF">2014-07-02T06:54:00Z</dcterms:created>
  <dcterms:modified xsi:type="dcterms:W3CDTF">2014-07-02T08:08:00Z</dcterms:modified>
</cp:coreProperties>
</file>