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1-10月份国内轴承钢粗钢产量同比增加3.95%，轴承钢材产量同比增加7.74%，出口同比减少8.73%。回顾11月份轴承钢市场，GCr15价格继续强势上行，创出了年内新高。截止到目前国内连铸不退火材低价资源在3750元/吨；中档材料报价4200元/吨；高端材料5100元/吨。当前原料价格屡创新高，双焦不断刷新着记录，再加上环保限产升级，在此背景下钢厂报价被迫连续推涨，同时也在一定程度上提升了现货市场的信心。然而临近年关，市场需求终归要减弱，预计12月份轴承钢或将以高位震荡为主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一、国内轴承钢产量情况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  <w:t>1、1-10月份产量：轴承粗钢、钢材同比双双上升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根据特钢协统计数据显示，2016年1-10月份我国主要优特钢企业轴承钢粗钢产量为231.58万吨，与去年同期相比增加3.95%；2016年1-10月份我国主要优特钢企业轴承钢材产量为228.64万吨，与去年同期相比增加7.74%。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  <w:t>2、1-10月轴承钢各生产企业成品材产量：钢厂产量同比增加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2016年1-10月份轴承钢产量前三的为中信特钢（新冶钢和兴澄特钢）、巨能和本特。在这21家钢厂中，轴承钢粗钢产量相对去年同期有12家增加，9家减少。在钢厂略有盈利的情况下，目前国内轴承钢整体产量相比去年同期有所增加，本特、济源、建龙等钢厂相比去年增加了二成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二、国内轴承钢市场表现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  <w:t>1、10月份轴承钢出口量同比减少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据国内10家主要轴承钢生产企业统计数据显示：2016年10月国内轴承钢出口额基本呈现下降趋势，出口量11852吨，较上月减少476吨，同比减少8.73%，环比减少3.86%。目前我国轴承钢出口仍然集中在兴澄、大冶特钢和东北特钢这三家。其中兴澄特钢出口量为10597吨，占据了出口量的绝大部分。在国内销售利润明显增加的情况下，钢厂对于出口的接单量明显放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  <w:t>2、11月份轴承钢市场强势上涨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本月钢市表现较为抢眼，价格创出了年内新高。当前轴承钢生产企业面临原料供应紧张及成本压力，主流钢厂的出厂价格节节攀升，本月累计涨幅在400-600元/吨之间。虽然十二月正值年底，属于传统的季节性淡季，但下游需求成为价格上涨的主要因素已逐渐减少。随着黑色系炒作带来的冲击，环保限产升级支撑钢价预期，很大程度支持着轴承钢的价格。鉴于整个钢市大环境的拉涨，双焦库存的持续减少，目前钢厂生产成本居高不下，预计十二月份轴承钢价格或将高位震荡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三、相关市场信息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  <w:t>1、原料价格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11月进口矿价格高位震荡，月末价格在73.5美金/吨；普碳废钢市场高位运行，月末均价在1565元/吨，较上月末上调8.9%；受钢厂采购价大幅上调，高碳铬铁均价继续攀高，月末均价在10807元/吨。当前国内钢材市场多空交织，在钢价上涨至高位之后，走势开始显得纠结，市场心态也趋于谨慎，预计12月份原料市场价格以高位震荡整理为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  <w:t>2、下游行业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据中国汽车工业协会统计分析，2016年10月，汽车产销比上月略增，同比保持快速增长。1-10月，汽车产销同比呈较快增长，增幅明显高于上年同期。10月，汽车生产258.63万辆，环比增长2.20%，同比增长17.63%；销售264.99万辆，环比增长3.35%，同比增长18.65%；1-10月，汽车产销2201.60万辆和2201.72万辆，同比增长13.79%和13.83%，增幅分别比上年同期提升13.77个百分点和12.32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、结论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回顾11月份轴承钢市场，受煤焦供应偏紧、钢厂利润空间挤压以及环保影响限停产，现货价格再创新高。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据调查，部分钢厂接单量处于饱和状态，在成本方面，钢厂仍占据话语主动权,因此后期出厂价继续上涨的可能性极大，特别是在12月上半旬。但临近年关，市场需求终归要减弱，而且随着当前价格持续上涨，终端囤货意愿会明显下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原料、期货强势运行，对钢价形成支撑。从利润上看，虽钢厂普遍盈利，但轴承钢盈利空间不大，厂家挺价心态相对较强。展望12月的轴承钢市场，钢价或将以高位震荡为主。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47B8A"/>
    <w:rsid w:val="31B47B8A"/>
    <w:rsid w:val="50A21B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2016-12-06T05:56:00Z</dcterms:created>
  <dc:creator>Administrator</dc:creator>
  <cp:lastModifiedBy>Administrator</cp:lastModifiedBy>
  <dcterms:modified xsi:type="dcterms:W3CDTF">2016-12-06T06:09:30Z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