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1月国内建材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窄幅震荡运行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涨跌互现。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前中期市场因受地条钢严查消息提振，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instrText xml:space="preserve"> HYPERLINK "http://www.f139.cn/billet/index.html" \t "http://www.f139.cn/news/detail/_blank"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钢坯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、期螺大涨带动现货上扬，国内市场主流价位上调40-80元/吨不等，然随着时间推移，过节气氛愈发浓厚，各地贸易商逐步离市，目前国内大部分钢材市场仅维持零星交易，除个别商家为回笼资金继续低价出货外，其他主流报价均无明显变动。另外，随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instrText xml:space="preserve"> HYPERLINK "http://www.f139.cn/city/tangshan.html" \t "http://www.f139.cn/news/detail/_blank" </w:instrTex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唐山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钢坯春节锁价2810元/吨，直待节后开市，市场流通层面的资源划转愈发冷清，考虑到各地整体库存量较大，商家对开春走势仍抱有一定担忧，预计节间价格平稳运行，后期跟据实际情况作调整。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库存分析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1月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国内建材总库存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继续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增加。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截止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1月13日全国主要城市螺纹钢库存总量为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511.32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万吨，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环比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上月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增加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18.37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%，，同比增加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40.03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%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。全国主要城市线材库存总量为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129.52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万吨，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环比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上月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增加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29.52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%，同比增加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53.40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%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。临近年关，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终端需求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逐步减少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价格处于震荡偏稳态势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商家心态多谨慎，故本月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社会库存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仍有所上升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图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1 全国主要城市螺纹钢库存变化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drawing>
          <wp:inline distT="0" distB="0" distL="114300" distR="114300">
            <wp:extent cx="3772535" cy="2286000"/>
            <wp:effectExtent l="0" t="0" r="18415" b="0"/>
            <wp:docPr id="1" name="图片 1" descr="QQ图片2017012014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120142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下游需求分析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基础设施建设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中央政治局会议要求今年适度扩大总需求，在房地产政策持续趋紧的背景下，今年基建投资大概率维持扩张。同时铁路部门也表示今年铁路建设投资维持高位增长。总的来说今年长期的基建投资相对乐观，但1月份临近年关，基建相关用钢量明显萎缩，预计年后需求将有所回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房地产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1月份楼市调控再加码，全国各城市销量都有所下滑，房价也趋于平稳，数据显示，2016年12月，70个大中城市新建商品住宅价格环比增幅为0.3%，相比11月0.6%的增幅回落0.3个百分点。1月正值需求淡季，加上受寒冷天气和春节假期将近影响，大部分工地停工，下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游需求逐步降至冰点，钢需求明显降温，预计年后会有所好转。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总结与后市预测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随着1月份钢价震荡走高，市场部分商家冬储积极性略被带动，加之今年春节较早，下游用钢需求进入1月份便开始进入疲软期且持续萎缩，致节前各市场线螺库存便延续增量。节后贸易商基本定于2月4日-8日左右恢复正常营业，但正值农历1月，终端需求恢复势必缓慢，在此态势下，市场供需矛盾还将更加凸显。但随着严查“地条钢”工作的深入及主导大钢厂挺价政策较强，贸易商对节后市场仍有向好预期，预计届时钢价将短暂小幅探涨，随后震荡下行，开启去库存过程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年后商家陆续回市，下游工地也将陆续开工，预计2月份钢价整体仍偏强运行，但是后期是否能够维持上涨态势，或还需寻求更强动力支撑。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B46BA"/>
    <w:multiLevelType w:val="singleLevel"/>
    <w:tmpl w:val="586B46B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808126"/>
    <w:multiLevelType w:val="singleLevel"/>
    <w:tmpl w:val="5880812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8165CD"/>
    <w:multiLevelType w:val="singleLevel"/>
    <w:tmpl w:val="588165CD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21BA2"/>
    <w:rsid w:val="01024390"/>
    <w:rsid w:val="02C77567"/>
    <w:rsid w:val="063A18F2"/>
    <w:rsid w:val="063A3BAE"/>
    <w:rsid w:val="07967E9B"/>
    <w:rsid w:val="08CB5F8F"/>
    <w:rsid w:val="0A491DA7"/>
    <w:rsid w:val="0F693904"/>
    <w:rsid w:val="120A1903"/>
    <w:rsid w:val="15DB28C2"/>
    <w:rsid w:val="171927F5"/>
    <w:rsid w:val="1CC41ECF"/>
    <w:rsid w:val="269F50B2"/>
    <w:rsid w:val="2BF1510F"/>
    <w:rsid w:val="2E1E07F8"/>
    <w:rsid w:val="2E72438C"/>
    <w:rsid w:val="31AC45BF"/>
    <w:rsid w:val="34005B24"/>
    <w:rsid w:val="349A44E2"/>
    <w:rsid w:val="35BF0E31"/>
    <w:rsid w:val="35C77F90"/>
    <w:rsid w:val="368B22A9"/>
    <w:rsid w:val="38A90521"/>
    <w:rsid w:val="435F1F93"/>
    <w:rsid w:val="46B47958"/>
    <w:rsid w:val="4B1C4E5C"/>
    <w:rsid w:val="4B241434"/>
    <w:rsid w:val="4BA046E5"/>
    <w:rsid w:val="4C6E31CB"/>
    <w:rsid w:val="4CFB122F"/>
    <w:rsid w:val="4F2E6A9B"/>
    <w:rsid w:val="50C113BA"/>
    <w:rsid w:val="52A40ED2"/>
    <w:rsid w:val="53206AC3"/>
    <w:rsid w:val="545F1591"/>
    <w:rsid w:val="54D21BA2"/>
    <w:rsid w:val="54EA3CCF"/>
    <w:rsid w:val="557119FF"/>
    <w:rsid w:val="575A7B1B"/>
    <w:rsid w:val="590E31A5"/>
    <w:rsid w:val="5DE64E2F"/>
    <w:rsid w:val="629F20B5"/>
    <w:rsid w:val="64843683"/>
    <w:rsid w:val="64A90647"/>
    <w:rsid w:val="66C7488D"/>
    <w:rsid w:val="67204887"/>
    <w:rsid w:val="69057196"/>
    <w:rsid w:val="6935642D"/>
    <w:rsid w:val="6B832ABB"/>
    <w:rsid w:val="6E9707FF"/>
    <w:rsid w:val="71395B58"/>
    <w:rsid w:val="756374A6"/>
    <w:rsid w:val="75CA7CB6"/>
    <w:rsid w:val="76FB4B92"/>
    <w:rsid w:val="775172C8"/>
    <w:rsid w:val="79257304"/>
    <w:rsid w:val="79383E6F"/>
    <w:rsid w:val="7CA9785A"/>
    <w:rsid w:val="7CB50E78"/>
    <w:rsid w:val="7DBE3155"/>
    <w:rsid w:val="7EC67F7A"/>
    <w:rsid w:val="7EF375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535353"/>
      <w:u w:val="none"/>
    </w:rPr>
  </w:style>
  <w:style w:type="character" w:styleId="4">
    <w:name w:val="Hyperlink"/>
    <w:basedOn w:val="2"/>
    <w:uiPriority w:val="0"/>
    <w:rPr>
      <w:color w:val="53535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2017-01-19T08:31:00Z</dcterms:created>
  <dc:creator>Administrator</dc:creator>
  <cp:lastModifiedBy>Administrator</cp:lastModifiedBy>
  <dcterms:modified xsi:type="dcterms:W3CDTF">2017-01-20T06:32:09Z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