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CE5414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287A11" w:rsidRDefault="00287A11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287A11" w:rsidRPr="002436E1" w:rsidRDefault="00287A11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E5414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287A11" w:rsidRPr="00AA7D43" w:rsidRDefault="00287A11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4月14日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E5414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287A11" w:rsidRPr="00161673" w:rsidRDefault="00287A11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287A11" w:rsidRPr="00161673" w:rsidRDefault="00287A11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CE5414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E5414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287A11" w:rsidRPr="00585F64" w:rsidRDefault="00287A11" w:rsidP="00585F64">
                  <w:r w:rsidRPr="00CE5414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CE5414" w:rsidP="001B6B20">
      <w:pPr>
        <w:ind w:firstLineChars="196" w:firstLine="470"/>
        <w:rPr>
          <w:b/>
          <w:color w:val="FF0000"/>
        </w:rPr>
      </w:pPr>
      <w:r w:rsidRPr="00CE5414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287A11" w:rsidRPr="00E46B76" w:rsidRDefault="00287A11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287A11" w:rsidRPr="00AD271F" w:rsidRDefault="00287A11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287A11" w:rsidRPr="00AD271F" w:rsidRDefault="00287A11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287A11" w:rsidRPr="00AD271F" w:rsidRDefault="00287A11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CE5414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CE5414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287A11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87A11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87A11" w:rsidRPr="00EE08C2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287A11" w:rsidRPr="00EE08C2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287A11" w:rsidRPr="00EE08C2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287A11" w:rsidRPr="00EE08C2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87A11" w:rsidRPr="0095253A" w:rsidRDefault="00287A11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87A11" w:rsidRPr="00A5294B" w:rsidRDefault="00287A11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287A11" w:rsidRPr="00184142" w:rsidRDefault="00287A11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CE541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E5414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CE5414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E541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E541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CE5414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CE5414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4478E2" w:rsidRDefault="00224CF3" w:rsidP="004478E2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478E2">
        <w:rPr>
          <w:sz w:val="21"/>
          <w:szCs w:val="21"/>
        </w:rPr>
        <w:t xml:space="preserve">　周四亚洲燃料油市场，380CST燃料油现货升水上涨，跨月价差相对持稳，在周五耶稣受难日假期到来前，市场交投受抑。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官方数据显示，在截至4月12日的一周内，新加坡陆上燃料油库存结束连续两周下降趋势，上升3%或9.2万吨，至361万吨。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当周新加坡燃料油净进口减少38%，至两周低位75.1万吨，而且对中国的出口维持在52万吨的高位水平。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贸易商表示，卸载浮仓内式存储的燃料油，是导致新加坡陆上燃料油库存增加的主要原因。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380CST燃料油现货升水较前一交易日上涨0.29美元，至新加坡报价+0.92美元/吨。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新加坡燃料油现货市场，共有四笔380CST燃料油交易达成，总计成交8万吨，为3月31日以来最低成交量水平，但使得4月以来380CST燃料油总成交量升至202万吨。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截至北京时间15:00，伦敦洲际交易所(ICE)380CST燃料油跨月价差交投清淡，没有4/5月价差交易达成，因此价差保持稳定在-0.20美元/吨水平。</w:t>
      </w:r>
    </w:p>
    <w:p w:rsidR="004478E2" w:rsidRDefault="004478E2" w:rsidP="004478E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5/6月380CST燃料油跨月价差下滑20美分，至-0.50美元/吨，成交量仅为3.5万吨。</w:t>
      </w:r>
    </w:p>
    <w:p w:rsidR="00F7137A" w:rsidRPr="004478E2" w:rsidRDefault="00F7137A" w:rsidP="004478E2">
      <w:pPr>
        <w:pStyle w:val="a8"/>
        <w:rPr>
          <w:rFonts w:ascii="Arial" w:hAnsi="Arial" w:cs="Arial"/>
          <w:sz w:val="21"/>
          <w:szCs w:val="21"/>
        </w:rPr>
      </w:pPr>
    </w:p>
    <w:p w:rsidR="00245DDA" w:rsidRDefault="00245DDA" w:rsidP="00245DDA">
      <w:pPr>
        <w:pStyle w:val="a8"/>
        <w:rPr>
          <w:rFonts w:ascii="Arial" w:hAnsi="Arial" w:cs="Arial"/>
          <w:sz w:val="21"/>
          <w:szCs w:val="21"/>
        </w:rPr>
      </w:pPr>
    </w:p>
    <w:p w:rsidR="006F6338" w:rsidRPr="006A62FA" w:rsidRDefault="006F6338" w:rsidP="006F6338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ED5FC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-0.73/-0.69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0.57/0.61 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7.21/7.25 </w:t>
            </w:r>
          </w:p>
        </w:tc>
      </w:tr>
      <w:tr w:rsidR="00ED5FC7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319.76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53.33</w:t>
            </w:r>
          </w:p>
        </w:tc>
      </w:tr>
      <w:tr w:rsidR="00ED5FC7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324.72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318.34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332.03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54.15</w:t>
            </w:r>
          </w:p>
        </w:tc>
      </w:tr>
      <w:tr w:rsidR="00ED5FC7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315.09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328.99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54.02</w:t>
            </w:r>
          </w:p>
        </w:tc>
      </w:tr>
      <w:tr w:rsidR="00ED5FC7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320.38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315.04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327.59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53.87</w:t>
            </w:r>
          </w:p>
        </w:tc>
      </w:tr>
      <w:tr w:rsidR="00ED5FC7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320.85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316.85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328.07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54.30</w:t>
            </w:r>
          </w:p>
        </w:tc>
      </w:tr>
    </w:tbl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ED5FC7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306.8</w:t>
            </w:r>
          </w:p>
        </w:tc>
      </w:tr>
      <w:tr w:rsidR="00ED5FC7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317.75</w:t>
            </w:r>
          </w:p>
        </w:tc>
      </w:tr>
      <w:tr w:rsidR="00ED5FC7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321.05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313.8</w:t>
            </w:r>
          </w:p>
        </w:tc>
      </w:tr>
      <w:tr w:rsidR="00ED5FC7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313.15</w:t>
            </w:r>
          </w:p>
        </w:tc>
      </w:tr>
      <w:tr w:rsidR="00ED5FC7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315.1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ED5FC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</w:tr>
      <w:tr w:rsidR="00ED5FC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324.25</w:t>
            </w:r>
          </w:p>
        </w:tc>
      </w:tr>
      <w:tr w:rsidR="00ED5FC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</w:tr>
      <w:tr w:rsidR="00ED5FC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ED5FC7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</w:tr>
    </w:tbl>
    <w:p w:rsidR="00CE58A1" w:rsidRDefault="00CE58A1" w:rsidP="008E1102"/>
    <w:p w:rsidR="00CE58A1" w:rsidRPr="008E1102" w:rsidRDefault="00CE58A1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ED5F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5.75/6.25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D5FC7" w:rsidRDefault="00ED5F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5.75/6.25 </w:t>
            </w:r>
          </w:p>
        </w:tc>
      </w:tr>
      <w:tr w:rsidR="00ED5F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319.43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314.65 </w:t>
            </w:r>
          </w:p>
        </w:tc>
      </w:tr>
      <w:tr w:rsidR="00ED5F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330.39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324.01 </w:t>
            </w:r>
          </w:p>
        </w:tc>
      </w:tr>
      <w:tr w:rsidR="00ED5F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320.59 </w:t>
            </w:r>
          </w:p>
        </w:tc>
      </w:tr>
      <w:tr w:rsidR="00ED5F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326.28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320.94 </w:t>
            </w:r>
          </w:p>
        </w:tc>
      </w:tr>
      <w:tr w:rsidR="00ED5FC7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326.83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322.83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A376C7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6.75/7.25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76C7" w:rsidRDefault="00A376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5.75/6.25 </w:t>
            </w:r>
          </w:p>
        </w:tc>
      </w:tr>
      <w:tr w:rsidR="00ED5FC7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296.77</w:t>
            </w:r>
          </w:p>
        </w:tc>
      </w:tr>
      <w:tr w:rsidR="00ED5FC7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307.62</w:t>
            </w:r>
          </w:p>
        </w:tc>
      </w:tr>
      <w:tr w:rsidR="00ED5FC7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311.03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304.37</w:t>
            </w:r>
          </w:p>
        </w:tc>
      </w:tr>
      <w:tr w:rsidR="00ED5FC7" w:rsidRPr="00275BC9" w:rsidTr="008511F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309.66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304.32</w:t>
            </w:r>
          </w:p>
        </w:tc>
      </w:tr>
      <w:tr w:rsidR="00ED5FC7" w:rsidRPr="00275BC9" w:rsidTr="008511F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310.13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306.13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ED5FC7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322.02 </w:t>
            </w:r>
          </w:p>
        </w:tc>
      </w:tr>
      <w:tr w:rsidR="00ED5FC7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333.79 </w:t>
            </w:r>
          </w:p>
        </w:tc>
      </w:tr>
      <w:tr w:rsidR="00ED5FC7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330.82 </w:t>
            </w:r>
          </w:p>
        </w:tc>
      </w:tr>
      <w:tr w:rsidR="00ED5FC7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329.45 </w:t>
            </w:r>
          </w:p>
        </w:tc>
      </w:tr>
      <w:tr w:rsidR="00ED5FC7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329.92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ED5FC7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309.75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283.00 </w:t>
            </w:r>
          </w:p>
        </w:tc>
      </w:tr>
      <w:tr w:rsidR="00ED5FC7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320.00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292.50 </w:t>
            </w:r>
          </w:p>
        </w:tc>
      </w:tr>
      <w:tr w:rsidR="00ED5FC7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319.00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290.00 </w:t>
            </w:r>
          </w:p>
        </w:tc>
      </w:tr>
      <w:tr w:rsidR="00ED5FC7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320.50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320.50 </w:t>
            </w:r>
          </w:p>
        </w:tc>
      </w:tr>
      <w:tr w:rsidR="00ED5FC7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FC7" w:rsidRDefault="00ED5F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287.25 </w:t>
            </w:r>
          </w:p>
        </w:tc>
      </w:tr>
    </w:tbl>
    <w:p w:rsidR="00D61133" w:rsidRDefault="00D61133" w:rsidP="00414B6E"/>
    <w:p w:rsidR="00222E45" w:rsidRDefault="00222E45" w:rsidP="00414B6E"/>
    <w:p w:rsidR="00222E45" w:rsidRDefault="00222E45" w:rsidP="00414B6E"/>
    <w:p w:rsidR="00222E45" w:rsidRDefault="00222E45" w:rsidP="00414B6E"/>
    <w:p w:rsidR="00222E45" w:rsidRPr="00414B6E" w:rsidRDefault="00222E45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E11F8F" w:rsidRDefault="00224CF3" w:rsidP="00E11F8F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117045">
        <w:rPr>
          <w:sz w:val="21"/>
          <w:szCs w:val="21"/>
        </w:rPr>
        <w:t xml:space="preserve">　</w:t>
      </w:r>
      <w:r w:rsidR="00E11F8F">
        <w:rPr>
          <w:sz w:val="21"/>
          <w:szCs w:val="21"/>
        </w:rPr>
        <w:t>周四(4月13日)商家报价暂稳，市场购销相对活跃。</w:t>
      </w:r>
    </w:p>
    <w:p w:rsidR="00E11F8F" w:rsidRDefault="00E11F8F" w:rsidP="00E11F8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联邦数据显示美国原油产量继续增长，延续两个月来的每周增长趋势，受其影响，油价回吐先前涨幅，掉头下跌，周三国际原油期货市场价格结束连续六个交易日上涨走势。周四国内市场华南船用油市场(以广州、深圳和福建为基准)国产混调180CST库提估价为3320-3470元/吨(详见船用油日评)。</w:t>
      </w:r>
    </w:p>
    <w:p w:rsidR="00E11F8F" w:rsidRDefault="00E11F8F" w:rsidP="00E11F8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区内燃料油市场走势延续之前平稳走势，业者待市情绪一般，商家出货正常，市场供需相对平衡，交投气氛较为平稳，截止目前，区内国产油浆市场估价2200-2300元/吨，沥青料市场估价2450-2550元/吨，均较前一工作日持平。</w:t>
      </w:r>
    </w:p>
    <w:p w:rsidR="00E11F8F" w:rsidRDefault="00E11F8F" w:rsidP="00E11F8F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非标油市场，区内非标油市场受原油价格走势利好因素提振，加之成品油上调，市场积极观望氛围浓厚，今商家报价虽稳，但业者待市情绪高涨，市场整体走势呈上升趋势，购销气氛较前期活跃，预计未来短期内华南非标油市场价格或稳中有涨。</w:t>
      </w:r>
    </w:p>
    <w:p w:rsidR="00E0036F" w:rsidRPr="00E11F8F" w:rsidRDefault="00E0036F" w:rsidP="00E11F8F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A52D76" w:rsidRDefault="00224CF3" w:rsidP="00A52D7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62A43">
        <w:rPr>
          <w:sz w:val="21"/>
          <w:szCs w:val="21"/>
        </w:rPr>
        <w:t xml:space="preserve">　</w:t>
      </w:r>
      <w:r w:rsidR="00A52D76">
        <w:rPr>
          <w:sz w:val="21"/>
          <w:szCs w:val="21"/>
        </w:rPr>
        <w:t>周四(4月13日)，市场活跃度不减，燃料油市场稳中见涨。</w:t>
      </w:r>
    </w:p>
    <w:p w:rsidR="00A52D76" w:rsidRDefault="00A52D76" w:rsidP="00A52D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经过6连涨后，外盘WTI原油终于小幅回落，但这依然没能阻挡燃料油市场的短期看涨情绪。进入检修期的地炼在近期增多，市场上资源相对充裕的局面或将得到缓解，加之个别资源开始征税带来的市场担忧，短期内燃料油市场的活跃度会相对较高。</w:t>
      </w:r>
    </w:p>
    <w:p w:rsidR="00A52D76" w:rsidRDefault="00A52D76" w:rsidP="00A52D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2800-2900元/吨，价格较昨日上涨50元，炼厂出货压力不大。尽管外盘原油出现回落，部分地炼进入检修期，但深加工的需求较好，炼厂的沥青料出货较为稳定，其成交价上涨也是必然。重交沥青方面，今年的基建工程较多，地炼出货压力不不是很大。</w:t>
      </w:r>
    </w:p>
    <w:p w:rsidR="00A52D76" w:rsidRDefault="00A52D76" w:rsidP="00A52D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2250-2350元/吨，价格较昨日持平，炼厂出货较为顺畅。华东中高密油浆的走势显得不温不火，虽然近期的调船燃和做防水卷材的需求相对较多，但因周边地区有较多的低价资源，华东油浆的走势只能暂行稳定。</w:t>
      </w:r>
    </w:p>
    <w:p w:rsidR="00A52D76" w:rsidRDefault="00A52D76" w:rsidP="00A52D7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3400-3500元/吨;宁波市场，低金属船用180CST(密度0.98左右，硫含量1.0以内)自提成交估价在3400-3490元/吨;南通市场，低金属船用180CST(密度0.98左右，硫含量1.0以内)自提成交估价在3390-3480元/吨，均较昨日持平。</w:t>
      </w:r>
    </w:p>
    <w:p w:rsidR="00224CF3" w:rsidRPr="00A52D76" w:rsidRDefault="00224CF3" w:rsidP="00A52D76">
      <w:pPr>
        <w:pStyle w:val="a8"/>
        <w:rPr>
          <w:sz w:val="21"/>
          <w:szCs w:val="21"/>
        </w:rPr>
      </w:pPr>
    </w:p>
    <w:p w:rsidR="00D61133" w:rsidRPr="004A7D3C" w:rsidRDefault="00D61133" w:rsidP="00D61133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8967C6" w:rsidRDefault="00224CF3" w:rsidP="008967C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8967C6">
        <w:rPr>
          <w:sz w:val="21"/>
          <w:szCs w:val="21"/>
        </w:rPr>
        <w:t xml:space="preserve">　周四(4月13日)，国际原油止涨小跌，山东市场守稳观望。</w:t>
      </w:r>
    </w:p>
    <w:p w:rsidR="008967C6" w:rsidRDefault="008967C6" w:rsidP="008967C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联邦数据显示美国原油产量继续增长，周三国际原油期货结束连涨走势，纽交所5月WTI轻质低硫原油期货结算价跌至53.11美元，伦敦洲际交易所6月布伦特原油期货结算价至55.86美元。俄罗斯M100成交估价3830-3930元/吨，贴水34-36美元/吨，马瑞原油(含重质油票)成交估价2730-2830元/吨，稀释沥青(沥青票 密度0.98)主流成交价2690-2790元/吨。</w:t>
      </w:r>
    </w:p>
    <w:p w:rsidR="008967C6" w:rsidRDefault="008967C6" w:rsidP="008967C6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焦化料市场，周四山东地区优质焦化料(沥青票，密度1.0左右，硫含量1.0左右)市场估价在2750-2850元/吨，渣油票市场估价为2850-2950元/吨，较前一工作日持平，周内山东减渣价格主稳个别零星波动，业者操作积极性有限，资源整体供应面收窄，未来短期焦化料走势或难有较大起伏。</w:t>
      </w:r>
    </w:p>
    <w:p w:rsidR="008967C6" w:rsidRDefault="008967C6" w:rsidP="008967C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四山东地区高密油浆市场成交估价2380-2480元/吨，低密油浆成交估价2480-2580元/吨，较前一工作日持平，成品油按机制上调200元/吨、190元/吨，外盘周三国际原油止涨小跌，利好利空因素交互作用，山东油浆受其影响有限，今油浆报价未见明显波动，市场交投平平，下游心态保守。</w:t>
      </w:r>
    </w:p>
    <w:p w:rsidR="00422B37" w:rsidRPr="008967C6" w:rsidRDefault="00422B37" w:rsidP="008967C6">
      <w:pPr>
        <w:pStyle w:val="a8"/>
        <w:rPr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6C70F1" w:rsidP="00287A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8A2846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287A11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760520" w:rsidP="00287A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A14ABF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287A11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3836EC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3836EC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3836EC" w:rsidRPr="0049784E" w:rsidTr="00E25C71">
        <w:trPr>
          <w:trHeight w:val="471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3836EC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EC45C0">
              <w:rPr>
                <w:rFonts w:hint="eastAsia"/>
                <w:sz w:val="20"/>
                <w:szCs w:val="20"/>
              </w:rPr>
              <w:t>5月上中旬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836EC" w:rsidRPr="00EC45C0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-3.25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C" w:rsidRDefault="003836E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334.25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337.5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3836EC" w:rsidRPr="00EC45C0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C" w:rsidRDefault="003836E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3836EC" w:rsidRPr="00EC45C0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836EC" w:rsidRPr="00EC45C0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836EC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836EC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EC45C0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EC45C0" w:rsidRPr="00EC45C0">
              <w:rPr>
                <w:rFonts w:hint="eastAsia"/>
                <w:sz w:val="20"/>
                <w:szCs w:val="20"/>
              </w:rPr>
              <w:t>5月上中旬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836EC" w:rsidRPr="00EC45C0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49784E" w:rsidRDefault="003836E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EC" w:rsidRDefault="003836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6EC" w:rsidRPr="00B61890" w:rsidRDefault="003836E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EC45C0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EC45C0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EC45C0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EC45C0" w:rsidRPr="00EC45C0">
              <w:rPr>
                <w:rFonts w:hint="eastAsia"/>
                <w:sz w:val="20"/>
                <w:szCs w:val="20"/>
              </w:rPr>
              <w:t>5月上中旬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0285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285" w:rsidRPr="0049784E" w:rsidRDefault="00EA028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Pr="0049784E" w:rsidRDefault="00EA028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285" w:rsidRDefault="00EA02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Default="00EA02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Default="00EA02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85" w:rsidRPr="004421F8" w:rsidRDefault="00EA0285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</w:t>
            </w:r>
            <w:r w:rsidRPr="0049784E">
              <w:rPr>
                <w:rFonts w:hint="eastAsia"/>
                <w:sz w:val="20"/>
                <w:szCs w:val="20"/>
              </w:rPr>
              <w:lastRenderedPageBreak/>
              <w:t>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421F8" w:rsidRDefault="005A146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1464" w:rsidRPr="00EC45C0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421F8" w:rsidRDefault="005A146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BD3608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BD3608" w:rsidRPr="0049703D" w:rsidRDefault="00BD3608" w:rsidP="0042727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 w:rsidR="0042727C">
              <w:rPr>
                <w:rFonts w:hint="eastAsia"/>
                <w:sz w:val="20"/>
                <w:szCs w:val="20"/>
              </w:rPr>
              <w:t>711</w:t>
            </w:r>
          </w:p>
        </w:tc>
        <w:tc>
          <w:tcPr>
            <w:tcW w:w="776" w:type="dxa"/>
            <w:noWrap/>
            <w:vAlign w:val="center"/>
          </w:tcPr>
          <w:p w:rsidR="00BD3608" w:rsidRPr="0049703D" w:rsidRDefault="0042727C" w:rsidP="003D27B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3D27B0">
              <w:rPr>
                <w:rFonts w:hint="eastAsia"/>
                <w:sz w:val="20"/>
                <w:szCs w:val="20"/>
              </w:rPr>
              <w:t>772</w:t>
            </w:r>
          </w:p>
        </w:tc>
        <w:tc>
          <w:tcPr>
            <w:tcW w:w="715" w:type="dxa"/>
            <w:noWrap/>
            <w:vAlign w:val="center"/>
          </w:tcPr>
          <w:p w:rsidR="00BD3608" w:rsidRPr="0049703D" w:rsidRDefault="00BD3608" w:rsidP="003D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D27B0">
              <w:rPr>
                <w:rFonts w:hint="eastAsia"/>
                <w:sz w:val="20"/>
                <w:szCs w:val="20"/>
              </w:rPr>
              <w:t>699</w:t>
            </w:r>
          </w:p>
        </w:tc>
        <w:tc>
          <w:tcPr>
            <w:tcW w:w="709" w:type="dxa"/>
            <w:noWrap/>
          </w:tcPr>
          <w:p w:rsidR="00BD3608" w:rsidRDefault="00BD3608" w:rsidP="003D27B0">
            <w:r w:rsidRPr="00BB0346">
              <w:rPr>
                <w:sz w:val="20"/>
                <w:szCs w:val="20"/>
              </w:rPr>
              <w:t>3</w:t>
            </w:r>
            <w:r w:rsidR="003D27B0">
              <w:rPr>
                <w:rFonts w:hint="eastAsia"/>
                <w:sz w:val="20"/>
                <w:szCs w:val="20"/>
              </w:rPr>
              <w:t>699</w:t>
            </w:r>
          </w:p>
        </w:tc>
        <w:tc>
          <w:tcPr>
            <w:tcW w:w="709" w:type="dxa"/>
            <w:noWrap/>
          </w:tcPr>
          <w:p w:rsidR="00BD3608" w:rsidRDefault="00BD3608" w:rsidP="003D27B0">
            <w:r w:rsidRPr="00BB0346">
              <w:rPr>
                <w:sz w:val="20"/>
                <w:szCs w:val="20"/>
              </w:rPr>
              <w:t>3</w:t>
            </w:r>
            <w:r w:rsidR="0042727C">
              <w:rPr>
                <w:rFonts w:hint="eastAsia"/>
                <w:sz w:val="20"/>
                <w:szCs w:val="20"/>
              </w:rPr>
              <w:t>6</w:t>
            </w:r>
            <w:r w:rsidR="003D27B0"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709" w:type="dxa"/>
            <w:noWrap/>
          </w:tcPr>
          <w:p w:rsidR="00BD3608" w:rsidRDefault="00BD3608" w:rsidP="003D27B0">
            <w:r w:rsidRPr="00BB0346">
              <w:rPr>
                <w:sz w:val="20"/>
                <w:szCs w:val="20"/>
              </w:rPr>
              <w:t>3</w:t>
            </w:r>
            <w:r w:rsidR="0042727C">
              <w:rPr>
                <w:rFonts w:hint="eastAsia"/>
                <w:sz w:val="20"/>
                <w:szCs w:val="20"/>
              </w:rPr>
              <w:t>6</w:t>
            </w:r>
            <w:r w:rsidR="003D27B0"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708" w:type="dxa"/>
            <w:noWrap/>
          </w:tcPr>
          <w:p w:rsidR="00BD3608" w:rsidRDefault="00BD3608" w:rsidP="003D27B0">
            <w:r w:rsidRPr="00BB0346">
              <w:rPr>
                <w:sz w:val="20"/>
                <w:szCs w:val="20"/>
              </w:rPr>
              <w:t>3</w:t>
            </w:r>
            <w:r w:rsidR="003D27B0">
              <w:rPr>
                <w:rFonts w:hint="eastAsia"/>
                <w:sz w:val="20"/>
                <w:szCs w:val="20"/>
              </w:rPr>
              <w:t>699</w:t>
            </w:r>
          </w:p>
        </w:tc>
        <w:tc>
          <w:tcPr>
            <w:tcW w:w="851" w:type="dxa"/>
            <w:noWrap/>
            <w:vAlign w:val="center"/>
          </w:tcPr>
          <w:p w:rsidR="00BD3608" w:rsidRPr="0049703D" w:rsidRDefault="003D27B0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-73</w:t>
            </w:r>
          </w:p>
        </w:tc>
        <w:tc>
          <w:tcPr>
            <w:tcW w:w="850" w:type="dxa"/>
            <w:noWrap/>
            <w:vAlign w:val="center"/>
          </w:tcPr>
          <w:p w:rsidR="00BD3608" w:rsidRPr="0049703D" w:rsidRDefault="003D27B0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BD3608" w:rsidRPr="0049703D" w:rsidRDefault="003D27B0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BD3608" w:rsidRPr="0049703D" w:rsidRDefault="0042727C" w:rsidP="003D27B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D27B0">
              <w:rPr>
                <w:rFonts w:hint="eastAsia"/>
                <w:sz w:val="20"/>
                <w:szCs w:val="20"/>
              </w:rPr>
              <w:t>3</w:t>
            </w:r>
            <w:r w:rsidR="00BD3608">
              <w:rPr>
                <w:sz w:val="20"/>
                <w:szCs w:val="20"/>
              </w:rPr>
              <w:t>Ma</w:t>
            </w:r>
            <w:r w:rsidR="004A5A1D">
              <w:rPr>
                <w:rFonts w:hint="eastAsia"/>
                <w:sz w:val="20"/>
                <w:szCs w:val="20"/>
              </w:rPr>
              <w:t>y</w:t>
            </w:r>
            <w:r w:rsidR="00BD3608">
              <w:rPr>
                <w:sz w:val="20"/>
                <w:szCs w:val="20"/>
              </w:rPr>
              <w:t>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2727C" w:rsidRDefault="0042727C" w:rsidP="0042727C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3D27B0">
        <w:rPr>
          <w:rFonts w:cs="Arial" w:hint="eastAsia"/>
          <w:sz w:val="21"/>
          <w:szCs w:val="21"/>
        </w:rPr>
        <w:t>四</w:t>
      </w:r>
      <w:r>
        <w:rPr>
          <w:rFonts w:cs="Arial"/>
          <w:sz w:val="21"/>
          <w:szCs w:val="21"/>
        </w:rPr>
        <w:t>上期所燃料油期货市场共成交</w:t>
      </w:r>
      <w:r w:rsidR="003D27B0">
        <w:rPr>
          <w:rFonts w:ascii="Arial" w:hAnsi="Arial" w:cs="Arial" w:hint="eastAsia"/>
          <w:sz w:val="21"/>
          <w:szCs w:val="21"/>
        </w:rPr>
        <w:t>2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</w:t>
      </w:r>
      <w:r>
        <w:rPr>
          <w:rFonts w:ascii="Arial" w:hAnsi="Arial" w:cs="Arial" w:hint="eastAsia"/>
          <w:sz w:val="21"/>
          <w:szCs w:val="21"/>
        </w:rPr>
        <w:t>11</w:t>
      </w:r>
      <w:r>
        <w:rPr>
          <w:rFonts w:cs="Arial"/>
          <w:sz w:val="21"/>
          <w:szCs w:val="21"/>
        </w:rPr>
        <w:t>约成交</w:t>
      </w:r>
      <w:r w:rsidR="003D27B0">
        <w:rPr>
          <w:rFonts w:ascii="Arial" w:hAnsi="Arial" w:cs="Arial" w:hint="eastAsia"/>
          <w:sz w:val="21"/>
          <w:szCs w:val="21"/>
        </w:rPr>
        <w:t>2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 w:hint="eastAsia"/>
          <w:sz w:val="20"/>
          <w:szCs w:val="20"/>
        </w:rPr>
        <w:t>6</w:t>
      </w:r>
      <w:r w:rsidR="003D27B0">
        <w:rPr>
          <w:rFonts w:ascii="Arial" w:hAnsi="Arial" w:cs="Arial" w:hint="eastAsia"/>
          <w:sz w:val="20"/>
          <w:szCs w:val="20"/>
        </w:rPr>
        <w:t>99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3D27B0">
        <w:rPr>
          <w:rFonts w:ascii="Arial" w:hAnsi="Arial" w:cs="Arial" w:hint="eastAsia"/>
          <w:sz w:val="20"/>
          <w:szCs w:val="20"/>
        </w:rPr>
        <w:t>699</w:t>
      </w:r>
      <w:r>
        <w:rPr>
          <w:rFonts w:cs="Arial"/>
          <w:sz w:val="21"/>
          <w:szCs w:val="21"/>
        </w:rPr>
        <w:t>吨，结算价较前一工作日</w:t>
      </w:r>
      <w:r w:rsidR="003D27B0">
        <w:rPr>
          <w:rFonts w:cs="Arial" w:hint="eastAsia"/>
          <w:sz w:val="21"/>
          <w:szCs w:val="21"/>
        </w:rPr>
        <w:t>下跌73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3D27B0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BD3608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B85A4B" w:rsidP="00B85A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="00224CF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="00224CF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B85A4B" w:rsidP="00B85A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="00224CF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="00224CF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B85A4B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泓富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6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5A4B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097FBC" w:rsidRDefault="00B85A4B" w:rsidP="00B85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Default="00B85A4B" w:rsidP="005F24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B85A4B" w:rsidRDefault="00B85A4B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龙光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688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5A4B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097FBC" w:rsidRDefault="00B85A4B" w:rsidP="00B85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7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Default="00B85A4B" w:rsidP="00B85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978</w:t>
            </w:r>
            <w:r w:rsidRPr="0067099B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B85A4B" w:rsidRDefault="00B85A4B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大富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1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5A4B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097FBC" w:rsidRDefault="00B85A4B" w:rsidP="00B85A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8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Default="00B85A4B" w:rsidP="005F24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5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B85A4B" w:rsidRDefault="00B85A4B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湛海供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>166</w:t>
            </w:r>
            <w:r w:rsidRPr="00B85A4B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A4B" w:rsidRPr="0049703D" w:rsidRDefault="00B85A4B" w:rsidP="002E49A9">
            <w:pPr>
              <w:jc w:val="center"/>
              <w:rPr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B85A4B" w:rsidP="00B85A4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</w:rPr>
              <w:t>478</w:t>
            </w:r>
            <w:r w:rsidR="00224CF3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4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</w:rPr>
              <w:t>1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  <w:r w:rsidR="008511FE">
              <w:rPr>
                <w:rFonts w:ascii="Calibri" w:hAnsi="Calibri" w:hint="eastAsia"/>
                <w:sz w:val="21"/>
                <w:szCs w:val="21"/>
              </w:rPr>
              <w:t>8</w:t>
            </w:r>
            <w:r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玛丽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="00D66899"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D66899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4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</w:rPr>
              <w:t>2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90</w:t>
            </w:r>
            <w:r w:rsidR="00224CF3"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D66899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阿尔米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="00D66899"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178</w:t>
            </w:r>
            <w:r w:rsidR="00224CF3"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A1" w:rsidRDefault="00FF35A1">
      <w:r>
        <w:separator/>
      </w:r>
    </w:p>
  </w:endnote>
  <w:endnote w:type="continuationSeparator" w:id="1">
    <w:p w:rsidR="00FF35A1" w:rsidRDefault="00FF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1" w:rsidRDefault="00287A11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287A11" w:rsidRDefault="00287A11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1" w:rsidRPr="003924D3" w:rsidRDefault="00287A11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ED5FC7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287A11" w:rsidRPr="003924D3" w:rsidRDefault="00287A11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A1" w:rsidRDefault="00FF35A1">
      <w:r>
        <w:separator/>
      </w:r>
    </w:p>
  </w:footnote>
  <w:footnote w:type="continuationSeparator" w:id="1">
    <w:p w:rsidR="00FF35A1" w:rsidRDefault="00FF3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1" w:rsidRDefault="00287A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1" w:rsidRDefault="00287A11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287A11" w:rsidRPr="000837A8" w:rsidRDefault="00287A11" w:rsidP="00670367">
    <w:pPr>
      <w:pStyle w:val="a4"/>
      <w:jc w:val="both"/>
      <w:rPr>
        <w:b/>
        <w:color w:val="808080"/>
        <w:sz w:val="21"/>
        <w:szCs w:val="21"/>
      </w:rPr>
    </w:pPr>
    <w:r w:rsidRPr="00CE541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1" w:rsidRDefault="00287A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9</Pages>
  <Words>1023</Words>
  <Characters>5832</Characters>
  <Application>Microsoft Office Word</Application>
  <DocSecurity>0</DocSecurity>
  <Lines>48</Lines>
  <Paragraphs>13</Paragraphs>
  <ScaleCrop>false</ScaleCrop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1125</cp:revision>
  <cp:lastPrinted>2012-08-08T01:39:00Z</cp:lastPrinted>
  <dcterms:created xsi:type="dcterms:W3CDTF">2017-02-04T00:57:00Z</dcterms:created>
  <dcterms:modified xsi:type="dcterms:W3CDTF">2017-04-14T01:48:00Z</dcterms:modified>
</cp:coreProperties>
</file>