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5A4418" w:rsidRPr="00C05F81" w:rsidRDefault="005A4418" w:rsidP="005A4418">
      <w:pPr>
        <w:ind w:firstLineChars="250" w:firstLine="31680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5" o:spid="_x0000_s1028" type="#_x0000_t75" alt="椹板-图3" style="position:absolute;left:0;text-align:left;margin-left:-79.35pt;margin-top:-65.55pt;width:595pt;height:280.8pt;z-index:-251655680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pt;margin-top:0;width:378pt;height:70.2pt;z-index:251658752" filled="f" stroked="f">
            <v:textbox style="mso-next-textbox:#_x0000_s1029">
              <w:txbxContent>
                <w:p w:rsidR="005A4418" w:rsidRDefault="005A4418" w:rsidP="00B02473">
                  <w:pPr>
                    <w:ind w:firstLineChars="49" w:firstLine="31680"/>
                    <w:rPr>
                      <w:rFonts w:ascii="Verdana" w:eastAsia="黑体" w:hAnsi="Verdana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5A4418" w:rsidRPr="002436E1" w:rsidRDefault="005A4418" w:rsidP="001E7E8F">
                  <w:pPr>
                    <w:jc w:val="center"/>
                    <w:rPr>
                      <w:rFonts w:ascii="Verdana" w:eastAsia="黑体" w:hAnsi="Verdana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bCs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bCs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bCs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>
        <w:t xml:space="preserve"> </w:t>
      </w:r>
    </w:p>
    <w:p w:rsidR="005A4418" w:rsidRPr="00C05F81" w:rsidRDefault="005A4418" w:rsidP="00B02473">
      <w:pPr>
        <w:ind w:firstLineChars="250" w:firstLine="31680"/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 w:rsidP="00494B29">
      <w:pPr>
        <w:tabs>
          <w:tab w:val="right" w:pos="8312"/>
        </w:tabs>
        <w:rPr>
          <w:rFonts w:cs="Times New Roman"/>
        </w:rPr>
      </w:pPr>
      <w:r>
        <w:rPr>
          <w:noProof/>
        </w:rPr>
        <w:pict>
          <v:shape id="_x0000_s1030" type="#_x0000_t202" style="position:absolute;margin-left:126pt;margin-top:0;width:198pt;height:39pt;z-index:251657728" filled="f" stroked="f">
            <v:textbox style="mso-next-textbox:#_x0000_s1030">
              <w:txbxContent>
                <w:p w:rsidR="005A4418" w:rsidRPr="00AA7D43" w:rsidRDefault="005A4418" w:rsidP="00D20FC5"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 w:rsidRPr="00AA7D43"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4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25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  <w:r>
        <w:rPr>
          <w:noProof/>
        </w:rPr>
        <w:pict>
          <v:shape id="_x0000_s1031" type="#_x0000_t202" style="position:absolute;margin-left:99pt;margin-top:7.8pt;width:306pt;height:39pt;z-index:251655680" filled="f" stroked="f">
            <v:textbox style="mso-next-textbox:#_x0000_s1031">
              <w:txbxContent>
                <w:p w:rsidR="005A4418" w:rsidRPr="00161673" w:rsidRDefault="005A4418" w:rsidP="002E33DC"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 w:rsidR="005A4418" w:rsidRPr="00161673" w:rsidRDefault="005A4418" w:rsidP="002E33DC">
                  <w:pPr>
                    <w:rPr>
                      <w:b/>
                      <w:bCs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 w:rsidRPr="00161673"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Default="005A4418">
      <w:pPr>
        <w:rPr>
          <w:rFonts w:cs="Times New Roman"/>
        </w:rPr>
      </w:pPr>
      <w:r>
        <w:rPr>
          <w:noProof/>
        </w:rPr>
        <w:pict>
          <v:shape id="图片 63" o:spid="_x0000_s1032" type="#_x0000_t75" alt="椹板-图2" style="position:absolute;margin-left:-99pt;margin-top:6pt;width:369pt;height:577.2pt;z-index:-251654656;visibility:visible;mso-position-vertical-relative:line">
            <v:imagedata r:id="rId8" o:title=""/>
          </v:shape>
        </w:pict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  <w:r>
        <w:rPr>
          <w:noProof/>
        </w:rPr>
        <w:pict>
          <v:shape id="_x0000_s1033" type="#_x0000_t202" style="position:absolute;margin-left:63pt;margin-top:7.8pt;width:76.8pt;height:317.75pt;z-index:251653632;mso-wrap-style:none" filled="f" stroked="f">
            <v:textbox style="layout-flow:vertical-ideographic;mso-next-textbox:#_x0000_s1033;mso-fit-shape-to-text:t">
              <w:txbxContent>
                <w:p w:rsidR="005A4418" w:rsidRPr="00585F64" w:rsidRDefault="005A4418" w:rsidP="00585F64">
                  <w:pPr>
                    <w:rPr>
                      <w:rFonts w:cs="Times New Roman"/>
                    </w:rPr>
                  </w:pPr>
                  <w:r w:rsidRPr="00096A62"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3215E8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  <w:r>
        <w:rPr>
          <w:noProof/>
        </w:rPr>
        <w:pict>
          <v:shape id="_x0000_s1034" type="#_x0000_t202" style="position:absolute;left:0;text-align:left;margin-left:4in;margin-top:0;width:198pt;height:319.8pt;z-index:251656704" filled="f" stroked="f">
            <v:textbox style="mso-next-textbox:#_x0000_s1034">
              <w:txbxContent>
                <w:p w:rsidR="005A4418" w:rsidRPr="00E46B76" w:rsidRDefault="005A4418" w:rsidP="00E46B76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 w:cs="Times New Roman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cs="黑体" w:hint="eastAsia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5A4418" w:rsidRPr="00AD271F" w:rsidRDefault="005A4418" w:rsidP="00B02473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 w:rsidRPr="00AD271F"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5A4418" w:rsidRPr="00AD271F" w:rsidRDefault="005A4418" w:rsidP="00B02473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 w:rsidRPr="00AD271F">
                    <w:rPr>
                      <w:rFonts w:hint="eastAsia"/>
                      <w:color w:val="FF0000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</w:rPr>
                    <w:t>提供参考，并不干预或参与客户的商业决策或决定，对于客户如何使用此报告本公司不负任何责任。</w:t>
                  </w:r>
                </w:p>
                <w:p w:rsidR="005A4418" w:rsidRPr="00AD271F" w:rsidRDefault="005A4418" w:rsidP="00497380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  <w:b/>
          <w:bCs/>
          <w:color w:val="FF0000"/>
        </w:rPr>
      </w:pPr>
    </w:p>
    <w:p w:rsidR="005A4418" w:rsidRPr="00C05F81" w:rsidRDefault="005A4418" w:rsidP="00B02473">
      <w:pPr>
        <w:ind w:firstLineChars="196" w:firstLine="31680"/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  <w:r>
        <w:rPr>
          <w:noProof/>
        </w:rPr>
        <w:pict>
          <v:shape id="图片 69" o:spid="_x0000_s1035" type="#_x0000_t75" alt="椹板-图4" style="position:absolute;margin-left:2in;margin-top:7.8pt;width:362pt;height:194pt;z-index:-251656704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  <w:r>
        <w:rPr>
          <w:noProof/>
        </w:rPr>
        <w:pict>
          <v:shape id="_x0000_s1036" type="#_x0000_t202" style="position:absolute;margin-left:-54pt;margin-top:7.8pt;width:315pt;height:101.4pt;z-index:251654656" filled="f" stroked="f">
            <v:textbox style="mso-next-textbox:#_x0000_s1036">
              <w:txbxContent>
                <w:p w:rsidR="005A4418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5A4418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5A4418" w:rsidRPr="00EE08C2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Hyperlink"/>
                        <w:rFonts w:ascii="黑体" w:eastAsia="黑体" w:cs="黑体"/>
                        <w:b/>
                        <w:bCs/>
                        <w:color w:val="800080"/>
                      </w:rPr>
                      <w:t>http://www.chinaccm.com/20/default.asp</w:t>
                    </w:r>
                  </w:hyperlink>
                </w:p>
                <w:p w:rsidR="005A4418" w:rsidRPr="00EE08C2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刘艳清</w:t>
                  </w:r>
                </w:p>
                <w:p w:rsidR="005A4418" w:rsidRPr="00EE08C2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邮</w:t>
                  </w:r>
                  <w:r>
                    <w:rPr>
                      <w:rFonts w:ascii="黑体" w:eastAsia="黑体" w:cs="黑体"/>
                      <w:b/>
                      <w:bCs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箱：</w:t>
                  </w:r>
                  <w:hyperlink r:id="rId11" w:history="1">
                    <w:r w:rsidRPr="00245CB4">
                      <w:rPr>
                        <w:rStyle w:val="Hyperlink"/>
                        <w:rFonts w:ascii="黑体" w:eastAsia="黑体" w:cs="黑体"/>
                        <w:b/>
                        <w:bCs/>
                      </w:rPr>
                      <w:t>lyq@chinaccm.com</w:t>
                    </w:r>
                  </w:hyperlink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/>
                  </w:r>
                </w:p>
                <w:p w:rsidR="005A4418" w:rsidRPr="00EE08C2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5A4418" w:rsidRPr="0095253A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5A4418" w:rsidRPr="00A5294B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 w:rsidR="005A4418" w:rsidRPr="00184142" w:rsidRDefault="005A4418" w:rsidP="00EE08C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>
      <w:pPr>
        <w:rPr>
          <w:rFonts w:cs="Times New Roman"/>
        </w:rPr>
      </w:pPr>
    </w:p>
    <w:p w:rsidR="005A4418" w:rsidRPr="00C05F81" w:rsidRDefault="005A4418" w:rsidP="007176BB">
      <w:pPr>
        <w:jc w:val="center"/>
        <w:rPr>
          <w:rFonts w:cs="Times New Roman"/>
          <w:b/>
          <w:bCs/>
          <w:sz w:val="32"/>
          <w:szCs w:val="32"/>
        </w:rPr>
      </w:pPr>
      <w:r w:rsidRPr="00C05F81">
        <w:rPr>
          <w:rFonts w:hint="eastAsia"/>
          <w:b/>
          <w:bCs/>
          <w:sz w:val="32"/>
          <w:szCs w:val="32"/>
        </w:rPr>
        <w:t>目</w:t>
      </w:r>
      <w:r w:rsidRPr="00C05F81">
        <w:rPr>
          <w:b/>
          <w:bCs/>
          <w:sz w:val="32"/>
          <w:szCs w:val="32"/>
        </w:rPr>
        <w:t xml:space="preserve"> </w:t>
      </w:r>
      <w:r w:rsidRPr="00C05F81">
        <w:rPr>
          <w:rFonts w:hint="eastAsia"/>
          <w:b/>
          <w:bCs/>
          <w:sz w:val="32"/>
          <w:szCs w:val="32"/>
        </w:rPr>
        <w:t>录</w:t>
      </w:r>
    </w:p>
    <w:bookmarkStart w:id="0" w:name="_Toc283387074"/>
    <w:p w:rsidR="005A4418" w:rsidRDefault="005A4418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r w:rsidRPr="00C05F81">
        <w:fldChar w:fldCharType="begin"/>
      </w:r>
      <w:r w:rsidRPr="00C05F81">
        <w:instrText xml:space="preserve"> TOC \o "1-3" \h \z \u </w:instrText>
      </w:r>
      <w:r w:rsidRPr="00C05F81">
        <w:fldChar w:fldCharType="separate"/>
      </w:r>
      <w:hyperlink w:anchor="_Toc436380329" w:history="1">
        <w:r w:rsidRPr="003A128F">
          <w:rPr>
            <w:rStyle w:val="Hyperlink"/>
            <w:rFonts w:hint="eastAsia"/>
            <w:noProof/>
          </w:rPr>
          <w:t>一、国际燃料油市场行情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_Toc436380329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0" w:history="1">
        <w:r w:rsidRPr="003A128F">
          <w:rPr>
            <w:rStyle w:val="Hyperlink"/>
            <w:noProof/>
          </w:rPr>
          <w:t xml:space="preserve">1.1  </w:t>
        </w:r>
        <w:r w:rsidRPr="003A128F">
          <w:rPr>
            <w:rStyle w:val="Hyperlink"/>
            <w:rFonts w:hint="eastAsia"/>
            <w:noProof/>
          </w:rPr>
          <w:t>国际燃料油市场动态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_Toc436380330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1" w:history="1">
        <w:r w:rsidRPr="003A128F">
          <w:rPr>
            <w:rStyle w:val="Hyperlink"/>
            <w:noProof/>
          </w:rPr>
          <w:t>1.2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_Toc436380331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2" w:history="1">
        <w:r w:rsidRPr="003A128F">
          <w:rPr>
            <w:rStyle w:val="Hyperlink"/>
            <w:noProof/>
          </w:rPr>
          <w:t>1.3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新加坡燃料油纸货价格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_Toc436380332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3" w:history="1">
        <w:r w:rsidRPr="003A128F">
          <w:rPr>
            <w:rStyle w:val="Hyperlink"/>
            <w:noProof/>
          </w:rPr>
          <w:t>1.4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新加坡燃料油黄埔到岸价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_Toc436380333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4" w:history="1">
        <w:r w:rsidRPr="003A128F">
          <w:rPr>
            <w:rStyle w:val="Hyperlink"/>
            <w:noProof/>
          </w:rPr>
          <w:t>1.5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韩国燃料油市场价格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_Toc436380334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5" w:history="1">
        <w:r w:rsidRPr="003A128F">
          <w:rPr>
            <w:rStyle w:val="Hyperlink"/>
            <w:noProof/>
          </w:rPr>
          <w:t>1.6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阿拉伯湾燃料油市场价格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_Toc436380335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6" w:history="1">
        <w:r w:rsidRPr="003A128F">
          <w:rPr>
            <w:rStyle w:val="Hyperlink"/>
            <w:noProof/>
          </w:rPr>
          <w:t>1.7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日本燃料油市场价格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_Toc436380336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7" w:history="1">
        <w:r w:rsidRPr="003A128F">
          <w:rPr>
            <w:rStyle w:val="Hyperlink"/>
            <w:noProof/>
          </w:rPr>
          <w:t>1.8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地中海燃料油市场价格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_Toc436380337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A4418" w:rsidRDefault="005A4418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hyperlink w:anchor="_Toc436380338" w:history="1">
        <w:r w:rsidRPr="003A128F">
          <w:rPr>
            <w:rStyle w:val="Hyperlink"/>
            <w:rFonts w:hint="eastAsia"/>
            <w:noProof/>
          </w:rPr>
          <w:t>二、国内燃料油市场动态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_Toc436380338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39" w:history="1">
        <w:r w:rsidRPr="003A128F">
          <w:rPr>
            <w:rStyle w:val="Hyperlink"/>
            <w:noProof/>
          </w:rPr>
          <w:t xml:space="preserve">2.1  </w:t>
        </w:r>
        <w:r w:rsidRPr="003A128F">
          <w:rPr>
            <w:rStyle w:val="Hyperlink"/>
            <w:rFonts w:hint="eastAsia"/>
            <w:noProof/>
          </w:rPr>
          <w:t>华南地区燃料油市场行情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_Toc436380339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0" w:history="1">
        <w:r w:rsidRPr="003A128F">
          <w:rPr>
            <w:rStyle w:val="Hyperlink"/>
            <w:noProof/>
          </w:rPr>
          <w:t>2.2</w:t>
        </w:r>
        <w:r w:rsidRPr="003A128F">
          <w:rPr>
            <w:rStyle w:val="Hyperlink"/>
            <w:rFonts w:hint="eastAsia"/>
            <w:noProof/>
          </w:rPr>
          <w:t>华东地区燃料油市场行情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_Toc436380340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1" w:history="1">
        <w:r w:rsidRPr="003A128F">
          <w:rPr>
            <w:rStyle w:val="Hyperlink"/>
            <w:noProof/>
          </w:rPr>
          <w:t>2.3</w:t>
        </w:r>
        <w:r w:rsidRPr="003A128F">
          <w:rPr>
            <w:rStyle w:val="Hyperlink"/>
            <w:rFonts w:hint="eastAsia"/>
            <w:noProof/>
          </w:rPr>
          <w:t>山东地区燃料油市场行情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_Toc436380341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2" w:history="1">
        <w:r w:rsidRPr="003A128F">
          <w:rPr>
            <w:rStyle w:val="Hyperlink"/>
            <w:noProof/>
          </w:rPr>
          <w:t>2.4</w:t>
        </w:r>
        <w:r w:rsidRPr="003A128F">
          <w:rPr>
            <w:rStyle w:val="Hyperlink"/>
            <w:rFonts w:hint="eastAsia"/>
            <w:noProof/>
          </w:rPr>
          <w:t>国内各地区燃料油市场价格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_Toc436380342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3" w:history="1">
        <w:r w:rsidRPr="003A128F">
          <w:rPr>
            <w:rStyle w:val="Hyperlink"/>
            <w:noProof/>
          </w:rPr>
          <w:t>2.5</w:t>
        </w:r>
        <w:r w:rsidRPr="003A128F">
          <w:rPr>
            <w:rStyle w:val="Hyperlink"/>
            <w:rFonts w:hint="eastAsia"/>
            <w:noProof/>
          </w:rPr>
          <w:t>上海期货交易所收盘数据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_Toc436380343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4" w:history="1">
        <w:r w:rsidRPr="003A128F">
          <w:rPr>
            <w:rStyle w:val="Hyperlink"/>
            <w:noProof/>
          </w:rPr>
          <w:t>2.6</w:t>
        </w:r>
        <w:r w:rsidRPr="003A128F">
          <w:rPr>
            <w:rStyle w:val="Hyperlink"/>
            <w:rFonts w:hint="eastAsia"/>
            <w:noProof/>
          </w:rPr>
          <w:t>上海期货交易所收盘报告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_Toc436380344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A4418" w:rsidRDefault="005A4418">
      <w:pPr>
        <w:pStyle w:val="TOC1"/>
        <w:rPr>
          <w:rFonts w:ascii="Times New Roman" w:hAnsi="Times New Roman" w:cs="Times New Roman"/>
          <w:b w:val="0"/>
          <w:bCs w:val="0"/>
          <w:noProof/>
          <w:color w:val="auto"/>
          <w:kern w:val="2"/>
          <w:sz w:val="21"/>
          <w:szCs w:val="21"/>
        </w:rPr>
      </w:pPr>
      <w:hyperlink w:anchor="_Toc436380345" w:history="1">
        <w:r w:rsidRPr="003A128F">
          <w:rPr>
            <w:rStyle w:val="Hyperlink"/>
            <w:rFonts w:hint="eastAsia"/>
            <w:noProof/>
          </w:rPr>
          <w:t>三、国内燃料油船期预报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_Toc436380345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6" w:history="1">
        <w:r w:rsidRPr="003A128F">
          <w:rPr>
            <w:rStyle w:val="Hyperlink"/>
            <w:noProof/>
          </w:rPr>
          <w:t xml:space="preserve">3.1 </w:t>
        </w:r>
        <w:r w:rsidRPr="003A128F">
          <w:rPr>
            <w:rStyle w:val="Hyperlink"/>
            <w:rFonts w:hint="eastAsia"/>
            <w:noProof/>
          </w:rPr>
          <w:t>华南燃料油船期预报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_Toc436380346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7" w:history="1">
        <w:r w:rsidRPr="003A128F">
          <w:rPr>
            <w:rStyle w:val="Hyperlink"/>
            <w:noProof/>
          </w:rPr>
          <w:t>3.2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华东燃料油船期预报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_Toc436380347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8" w:history="1">
        <w:r w:rsidRPr="003A128F">
          <w:rPr>
            <w:rStyle w:val="Hyperlink"/>
            <w:noProof/>
          </w:rPr>
          <w:t>3.3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山东燃料油船期预报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_Toc436380348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A4418" w:rsidRDefault="005A4418" w:rsidP="00B02473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noProof/>
          <w:kern w:val="2"/>
          <w:sz w:val="21"/>
          <w:szCs w:val="21"/>
        </w:rPr>
      </w:pPr>
      <w:hyperlink w:anchor="_Toc436380349" w:history="1">
        <w:r w:rsidRPr="003A128F">
          <w:rPr>
            <w:rStyle w:val="Hyperlink"/>
            <w:noProof/>
          </w:rPr>
          <w:t>3.4</w:t>
        </w:r>
        <w:r>
          <w:rPr>
            <w:rFonts w:ascii="Times New Roman" w:hAnsi="Times New Roman" w:cs="Times New Roman"/>
            <w:noProof/>
            <w:kern w:val="2"/>
            <w:sz w:val="21"/>
            <w:szCs w:val="21"/>
          </w:rPr>
          <w:tab/>
        </w:r>
        <w:r w:rsidRPr="003A128F">
          <w:rPr>
            <w:rStyle w:val="Hyperlink"/>
            <w:rFonts w:hint="eastAsia"/>
            <w:noProof/>
          </w:rPr>
          <w:t>山东原油船期预报</w:t>
        </w:r>
        <w:r>
          <w:rPr>
            <w:rFonts w:cs="Times New Roman"/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_Toc436380349 \h </w:instrText>
        </w:r>
        <w:r>
          <w:rPr>
            <w:rFonts w:cs="Times New Roman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A4418" w:rsidRPr="00C05F81" w:rsidRDefault="005A4418" w:rsidP="00185E4F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</w:rPr>
      </w:pPr>
      <w:r w:rsidRPr="00C05F81">
        <w:fldChar w:fldCharType="end"/>
      </w: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3C47E6">
      <w:pPr>
        <w:rPr>
          <w:rFonts w:cs="Times New Roman"/>
        </w:rPr>
      </w:pPr>
    </w:p>
    <w:p w:rsidR="005A4418" w:rsidRPr="00C05F81" w:rsidRDefault="005A4418" w:rsidP="009C2F46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color w:val="FF0000"/>
          <w:sz w:val="28"/>
          <w:szCs w:val="28"/>
        </w:rPr>
        <w:t>一、</w:t>
      </w:r>
      <w:bookmarkEnd w:id="0"/>
      <w:r w:rsidRPr="00C05F81"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 w:rsidR="005A4418" w:rsidRDefault="005A4418" w:rsidP="00A70982">
      <w:pPr>
        <w:pStyle w:val="Heading2"/>
        <w:spacing w:before="120" w:after="120" w:line="240" w:lineRule="auto"/>
        <w:ind w:right="480"/>
        <w:rPr>
          <w:rFonts w:ascii="宋体" w:eastAsia="宋体" w:hAnsi="宋体" w:cs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 w:cs="宋体"/>
          <w:sz w:val="24"/>
          <w:szCs w:val="24"/>
        </w:rPr>
        <w:t xml:space="preserve">1.1  </w:t>
      </w:r>
      <w:r w:rsidRPr="00C05F81">
        <w:rPr>
          <w:rFonts w:ascii="宋体" w:eastAsia="宋体" w:hAnsi="宋体" w:cs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5A4418" w:rsidRPr="00BC2226" w:rsidRDefault="005A4418" w:rsidP="00BC2226">
      <w:pPr>
        <w:pStyle w:val="NormalWeb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Pr="00BC2226">
        <w:rPr>
          <w:rFonts w:hint="eastAsia"/>
          <w:sz w:val="21"/>
          <w:szCs w:val="21"/>
        </w:rPr>
        <w:t>周一买家在普氏窗口的买兴减弱</w:t>
      </w:r>
      <w:r w:rsidRPr="00BC2226">
        <w:rPr>
          <w:sz w:val="21"/>
          <w:szCs w:val="21"/>
        </w:rPr>
        <w:t>,</w:t>
      </w:r>
      <w:r w:rsidRPr="00BC2226">
        <w:rPr>
          <w:rFonts w:hint="eastAsia"/>
          <w:sz w:val="21"/>
          <w:szCs w:val="21"/>
        </w:rPr>
        <w:t>打压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燃料油现货升水下跌，而近月</w:t>
      </w:r>
      <w:r w:rsidRPr="00BC2226">
        <w:rPr>
          <w:sz w:val="21"/>
          <w:szCs w:val="21"/>
        </w:rPr>
        <w:t>180CST/380CST</w:t>
      </w:r>
      <w:r w:rsidRPr="00BC2226">
        <w:rPr>
          <w:rFonts w:hint="eastAsia"/>
          <w:sz w:val="21"/>
          <w:szCs w:val="21"/>
        </w:rPr>
        <w:t>燃料油价差继前两周持续上涨后升向</w:t>
      </w:r>
      <w:r w:rsidRPr="00BC2226">
        <w:rPr>
          <w:sz w:val="21"/>
          <w:szCs w:val="21"/>
        </w:rPr>
        <w:t>12</w:t>
      </w:r>
      <w:r w:rsidRPr="00BC2226">
        <w:rPr>
          <w:rFonts w:hint="eastAsia"/>
          <w:sz w:val="21"/>
          <w:szCs w:val="21"/>
        </w:rPr>
        <w:t>月以来的最高点。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周一普氏窗口共成交四笔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燃料油交易，每笔均为</w:t>
      </w:r>
      <w:r w:rsidRPr="00BC2226">
        <w:rPr>
          <w:sz w:val="21"/>
          <w:szCs w:val="21"/>
        </w:rPr>
        <w:t>2</w:t>
      </w:r>
      <w:r w:rsidRPr="00BC2226">
        <w:rPr>
          <w:rFonts w:hint="eastAsia"/>
          <w:sz w:val="21"/>
          <w:szCs w:val="21"/>
        </w:rPr>
        <w:t>万吨。还有一艘</w:t>
      </w:r>
      <w:r w:rsidRPr="00BC2226">
        <w:rPr>
          <w:sz w:val="21"/>
          <w:szCs w:val="21"/>
        </w:rPr>
        <w:t>4</w:t>
      </w:r>
      <w:r w:rsidRPr="00BC2226">
        <w:rPr>
          <w:rFonts w:hint="eastAsia"/>
          <w:sz w:val="21"/>
          <w:szCs w:val="21"/>
        </w:rPr>
        <w:t>万吨的</w:t>
      </w:r>
      <w:r w:rsidRPr="00BC2226">
        <w:rPr>
          <w:sz w:val="21"/>
          <w:szCs w:val="21"/>
        </w:rPr>
        <w:t>180cst</w:t>
      </w:r>
      <w:r w:rsidRPr="00BC2226">
        <w:rPr>
          <w:rFonts w:hint="eastAsia"/>
          <w:sz w:val="21"/>
          <w:szCs w:val="21"/>
        </w:rPr>
        <w:t>燃料油交易。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燃料油成交价为每吨较新加坡报价升水</w:t>
      </w:r>
      <w:r w:rsidRPr="00BC2226">
        <w:rPr>
          <w:sz w:val="21"/>
          <w:szCs w:val="21"/>
        </w:rPr>
        <w:t>0.5-0.8</w:t>
      </w:r>
      <w:r w:rsidRPr="00BC2226">
        <w:rPr>
          <w:rFonts w:hint="eastAsia"/>
          <w:sz w:val="21"/>
          <w:szCs w:val="21"/>
        </w:rPr>
        <w:t>美元，上周五交易的成交价为每吨较新加坡报价升水</w:t>
      </w:r>
      <w:r w:rsidRPr="00BC2226">
        <w:rPr>
          <w:sz w:val="21"/>
          <w:szCs w:val="21"/>
        </w:rPr>
        <w:t>0.3-1.25</w:t>
      </w:r>
      <w:r w:rsidRPr="00BC2226">
        <w:rPr>
          <w:rFonts w:hint="eastAsia"/>
          <w:sz w:val="21"/>
          <w:szCs w:val="21"/>
        </w:rPr>
        <w:t>美元。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维多公司售给托克公司</w:t>
      </w:r>
      <w:r w:rsidRPr="00BC2226">
        <w:rPr>
          <w:sz w:val="21"/>
          <w:szCs w:val="21"/>
        </w:rPr>
        <w:t>4</w:t>
      </w:r>
      <w:r w:rsidRPr="00BC2226">
        <w:rPr>
          <w:rFonts w:hint="eastAsia"/>
          <w:sz w:val="21"/>
          <w:szCs w:val="21"/>
        </w:rPr>
        <w:t>万吨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12-16</w:t>
      </w:r>
      <w:r w:rsidRPr="00BC2226">
        <w:rPr>
          <w:rFonts w:hint="eastAsia"/>
          <w:sz w:val="21"/>
          <w:szCs w:val="21"/>
        </w:rPr>
        <w:t>日装</w:t>
      </w:r>
      <w:r w:rsidRPr="00BC2226">
        <w:rPr>
          <w:sz w:val="21"/>
          <w:szCs w:val="21"/>
        </w:rPr>
        <w:t>180CST</w:t>
      </w:r>
      <w:r w:rsidRPr="00BC2226">
        <w:rPr>
          <w:rFonts w:hint="eastAsia"/>
          <w:sz w:val="21"/>
          <w:szCs w:val="21"/>
        </w:rPr>
        <w:t>燃料油，成交价为每吨较</w:t>
      </w:r>
      <w:r w:rsidRPr="00BC2226">
        <w:rPr>
          <w:sz w:val="21"/>
          <w:szCs w:val="21"/>
        </w:rPr>
        <w:t>MOPS 5</w:t>
      </w:r>
      <w:r w:rsidRPr="00BC2226">
        <w:rPr>
          <w:rFonts w:hint="eastAsia"/>
          <w:sz w:val="21"/>
          <w:szCs w:val="21"/>
        </w:rPr>
        <w:t>月均价升水</w:t>
      </w:r>
      <w:r w:rsidRPr="00BC2226">
        <w:rPr>
          <w:sz w:val="21"/>
          <w:szCs w:val="21"/>
        </w:rPr>
        <w:t>2.25</w:t>
      </w:r>
      <w:r w:rsidRPr="00BC2226">
        <w:rPr>
          <w:rFonts w:hint="eastAsia"/>
          <w:sz w:val="21"/>
          <w:szCs w:val="21"/>
        </w:rPr>
        <w:t>美元</w:t>
      </w:r>
      <w:r w:rsidRPr="00BC2226">
        <w:rPr>
          <w:sz w:val="21"/>
          <w:szCs w:val="21"/>
        </w:rPr>
        <w:t>;</w:t>
      </w:r>
      <w:r w:rsidRPr="00BC2226">
        <w:rPr>
          <w:rFonts w:hint="eastAsia"/>
          <w:sz w:val="21"/>
          <w:szCs w:val="21"/>
        </w:rPr>
        <w:t>嘉能可公司售给中石油和</w:t>
      </w:r>
      <w:r w:rsidRPr="00BC2226">
        <w:rPr>
          <w:sz w:val="21"/>
          <w:szCs w:val="21"/>
        </w:rPr>
        <w:t>Coastal</w:t>
      </w:r>
      <w:r w:rsidRPr="00BC2226">
        <w:rPr>
          <w:rFonts w:hint="eastAsia"/>
          <w:sz w:val="21"/>
          <w:szCs w:val="21"/>
        </w:rPr>
        <w:t>公司两船各</w:t>
      </w:r>
      <w:r w:rsidRPr="00BC2226">
        <w:rPr>
          <w:sz w:val="21"/>
          <w:szCs w:val="21"/>
        </w:rPr>
        <w:t>2</w:t>
      </w:r>
      <w:r w:rsidRPr="00BC2226">
        <w:rPr>
          <w:rFonts w:hint="eastAsia"/>
          <w:sz w:val="21"/>
          <w:szCs w:val="21"/>
        </w:rPr>
        <w:t>万吨分别于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9-13</w:t>
      </w:r>
      <w:r w:rsidRPr="00BC2226">
        <w:rPr>
          <w:rFonts w:hint="eastAsia"/>
          <w:sz w:val="21"/>
          <w:szCs w:val="21"/>
        </w:rPr>
        <w:t>日和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18-22</w:t>
      </w:r>
      <w:r w:rsidRPr="00BC2226">
        <w:rPr>
          <w:rFonts w:hint="eastAsia"/>
          <w:sz w:val="21"/>
          <w:szCs w:val="21"/>
        </w:rPr>
        <w:t>日装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燃料油，成交价均为每吨</w:t>
      </w:r>
      <w:r w:rsidRPr="00BC2226">
        <w:rPr>
          <w:sz w:val="21"/>
          <w:szCs w:val="21"/>
        </w:rPr>
        <w:t>297.50</w:t>
      </w:r>
      <w:r w:rsidRPr="00BC2226">
        <w:rPr>
          <w:rFonts w:hint="eastAsia"/>
          <w:sz w:val="21"/>
          <w:szCs w:val="21"/>
        </w:rPr>
        <w:t>美元</w:t>
      </w:r>
      <w:r w:rsidRPr="00BC2226">
        <w:rPr>
          <w:sz w:val="21"/>
          <w:szCs w:val="21"/>
        </w:rPr>
        <w:t>;</w:t>
      </w:r>
      <w:r w:rsidRPr="00BC2226">
        <w:rPr>
          <w:rFonts w:hint="eastAsia"/>
          <w:sz w:val="21"/>
          <w:szCs w:val="21"/>
        </w:rPr>
        <w:t>道达尔公司售给中国石油公司</w:t>
      </w:r>
      <w:r w:rsidRPr="00BC2226">
        <w:rPr>
          <w:sz w:val="21"/>
          <w:szCs w:val="21"/>
        </w:rPr>
        <w:t>2</w:t>
      </w:r>
      <w:r w:rsidRPr="00BC2226">
        <w:rPr>
          <w:rFonts w:hint="eastAsia"/>
          <w:sz w:val="21"/>
          <w:szCs w:val="21"/>
        </w:rPr>
        <w:t>万吨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20-24</w:t>
      </w:r>
      <w:r w:rsidRPr="00BC2226">
        <w:rPr>
          <w:rFonts w:hint="eastAsia"/>
          <w:sz w:val="21"/>
          <w:szCs w:val="21"/>
        </w:rPr>
        <w:t>日装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燃料油船货，售价为每吨较</w:t>
      </w:r>
      <w:r w:rsidRPr="00BC2226">
        <w:rPr>
          <w:sz w:val="21"/>
          <w:szCs w:val="21"/>
        </w:rPr>
        <w:t>MOPS</w:t>
      </w:r>
      <w:r w:rsidRPr="00BC2226">
        <w:rPr>
          <w:rFonts w:hint="eastAsia"/>
          <w:sz w:val="21"/>
          <w:szCs w:val="21"/>
        </w:rPr>
        <w:t>升水</w:t>
      </w:r>
      <w:r w:rsidRPr="00BC2226">
        <w:rPr>
          <w:sz w:val="21"/>
          <w:szCs w:val="21"/>
        </w:rPr>
        <w:t>0.50</w:t>
      </w:r>
      <w:r w:rsidRPr="00BC2226">
        <w:rPr>
          <w:rFonts w:hint="eastAsia"/>
          <w:sz w:val="21"/>
          <w:szCs w:val="21"/>
        </w:rPr>
        <w:t>美元</w:t>
      </w:r>
      <w:r w:rsidRPr="00BC2226">
        <w:rPr>
          <w:sz w:val="21"/>
          <w:szCs w:val="21"/>
        </w:rPr>
        <w:t>;</w:t>
      </w:r>
      <w:r w:rsidRPr="00BC2226">
        <w:rPr>
          <w:rFonts w:hint="eastAsia"/>
          <w:sz w:val="21"/>
          <w:szCs w:val="21"/>
        </w:rPr>
        <w:t>英国石油公司售给中石油公司</w:t>
      </w:r>
      <w:r w:rsidRPr="00BC2226">
        <w:rPr>
          <w:sz w:val="21"/>
          <w:szCs w:val="21"/>
        </w:rPr>
        <w:t>2</w:t>
      </w:r>
      <w:r w:rsidRPr="00BC2226">
        <w:rPr>
          <w:rFonts w:hint="eastAsia"/>
          <w:sz w:val="21"/>
          <w:szCs w:val="21"/>
        </w:rPr>
        <w:t>万吨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20-24</w:t>
      </w:r>
      <w:r w:rsidRPr="00BC2226">
        <w:rPr>
          <w:rFonts w:hint="eastAsia"/>
          <w:sz w:val="21"/>
          <w:szCs w:val="21"/>
        </w:rPr>
        <w:t>日装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燃料油船货，售价为每吨较</w:t>
      </w:r>
      <w:r w:rsidRPr="00BC2226">
        <w:rPr>
          <w:sz w:val="21"/>
          <w:szCs w:val="21"/>
        </w:rPr>
        <w:t>MOPS</w:t>
      </w:r>
      <w:r w:rsidRPr="00BC2226">
        <w:rPr>
          <w:rFonts w:hint="eastAsia"/>
          <w:sz w:val="21"/>
          <w:szCs w:val="21"/>
        </w:rPr>
        <w:t>升水</w:t>
      </w:r>
      <w:r w:rsidRPr="00BC2226">
        <w:rPr>
          <w:sz w:val="21"/>
          <w:szCs w:val="21"/>
        </w:rPr>
        <w:t>0.75</w:t>
      </w:r>
      <w:r w:rsidRPr="00BC2226">
        <w:rPr>
          <w:rFonts w:hint="eastAsia"/>
          <w:sz w:val="21"/>
          <w:szCs w:val="21"/>
        </w:rPr>
        <w:t>美元。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燃料油现货升水较上个交易日下跌</w:t>
      </w:r>
      <w:r w:rsidRPr="00BC2226">
        <w:rPr>
          <w:sz w:val="21"/>
          <w:szCs w:val="21"/>
        </w:rPr>
        <w:t>0.41</w:t>
      </w:r>
      <w:r w:rsidRPr="00BC2226">
        <w:rPr>
          <w:rFonts w:hint="eastAsia"/>
          <w:sz w:val="21"/>
          <w:szCs w:val="21"/>
        </w:rPr>
        <w:t>美元为每吨较新加坡报价升水</w:t>
      </w:r>
      <w:r w:rsidRPr="00BC2226">
        <w:rPr>
          <w:sz w:val="21"/>
          <w:szCs w:val="21"/>
        </w:rPr>
        <w:t>0.81</w:t>
      </w:r>
      <w:r w:rsidRPr="00BC2226">
        <w:rPr>
          <w:rFonts w:hint="eastAsia"/>
          <w:sz w:val="21"/>
          <w:szCs w:val="21"/>
        </w:rPr>
        <w:t>美元。自</w:t>
      </w:r>
      <w:r w:rsidRPr="00BC2226">
        <w:rPr>
          <w:sz w:val="21"/>
          <w:szCs w:val="21"/>
        </w:rPr>
        <w:t>4</w:t>
      </w:r>
      <w:r w:rsidRPr="00BC2226">
        <w:rPr>
          <w:rFonts w:hint="eastAsia"/>
          <w:sz w:val="21"/>
          <w:szCs w:val="21"/>
        </w:rPr>
        <w:t>月以来普氏窗口共成交</w:t>
      </w:r>
      <w:r w:rsidRPr="00BC2226">
        <w:rPr>
          <w:sz w:val="21"/>
          <w:szCs w:val="21"/>
        </w:rPr>
        <w:t>310</w:t>
      </w:r>
      <w:r w:rsidRPr="00BC2226">
        <w:rPr>
          <w:rFonts w:hint="eastAsia"/>
          <w:sz w:val="21"/>
          <w:szCs w:val="21"/>
        </w:rPr>
        <w:t>万吨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伦敦洲际交易所</w:t>
      </w:r>
      <w:r w:rsidRPr="00BC2226">
        <w:rPr>
          <w:sz w:val="21"/>
          <w:szCs w:val="21"/>
        </w:rPr>
        <w:t>(ICE)</w:t>
      </w:r>
      <w:r w:rsidRPr="00BC2226">
        <w:rPr>
          <w:rFonts w:hint="eastAsia"/>
          <w:sz w:val="21"/>
          <w:szCs w:val="21"/>
        </w:rPr>
        <w:t>交易的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180cst</w:t>
      </w:r>
      <w:r w:rsidRPr="00BC2226">
        <w:rPr>
          <w:rFonts w:hint="eastAsia"/>
          <w:sz w:val="21"/>
          <w:szCs w:val="21"/>
        </w:rPr>
        <w:t>和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燃料油之间的价差</w:t>
      </w:r>
      <w:r w:rsidRPr="00BC2226">
        <w:rPr>
          <w:sz w:val="21"/>
          <w:szCs w:val="21"/>
        </w:rPr>
        <w:t>--</w:t>
      </w:r>
      <w:r w:rsidRPr="00BC2226">
        <w:rPr>
          <w:rFonts w:hint="eastAsia"/>
          <w:sz w:val="21"/>
          <w:szCs w:val="21"/>
        </w:rPr>
        <w:t>周一微涨至每吨约</w:t>
      </w:r>
      <w:r w:rsidRPr="00BC2226">
        <w:rPr>
          <w:sz w:val="21"/>
          <w:szCs w:val="21"/>
        </w:rPr>
        <w:t>8</w:t>
      </w:r>
      <w:r w:rsidRPr="00BC2226">
        <w:rPr>
          <w:rFonts w:hint="eastAsia"/>
          <w:sz w:val="21"/>
          <w:szCs w:val="21"/>
        </w:rPr>
        <w:t>美元，因一家名称未知的国际交易商持续买盘抬高了该合约的价格。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路透数据显示，</w:t>
      </w:r>
      <w:r w:rsidRPr="00BC2226">
        <w:rPr>
          <w:sz w:val="21"/>
          <w:szCs w:val="21"/>
        </w:rPr>
        <w:t>5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180cst</w:t>
      </w:r>
      <w:r w:rsidRPr="00BC2226">
        <w:rPr>
          <w:rFonts w:hint="eastAsia"/>
          <w:sz w:val="21"/>
          <w:szCs w:val="21"/>
        </w:rPr>
        <w:t>和</w:t>
      </w:r>
      <w:r w:rsidRPr="00BC2226">
        <w:rPr>
          <w:sz w:val="21"/>
          <w:szCs w:val="21"/>
        </w:rPr>
        <w:t>380cst</w:t>
      </w:r>
      <w:r w:rsidRPr="00BC2226">
        <w:rPr>
          <w:rFonts w:hint="eastAsia"/>
          <w:sz w:val="21"/>
          <w:szCs w:val="21"/>
        </w:rPr>
        <w:t>燃料油之间的价差为每吨</w:t>
      </w:r>
      <w:r w:rsidRPr="00BC2226">
        <w:rPr>
          <w:sz w:val="21"/>
          <w:szCs w:val="21"/>
        </w:rPr>
        <w:t>7.75</w:t>
      </w:r>
      <w:r w:rsidRPr="00BC2226">
        <w:rPr>
          <w:rFonts w:hint="eastAsia"/>
          <w:sz w:val="21"/>
          <w:szCs w:val="21"/>
        </w:rPr>
        <w:t>美元，为自</w:t>
      </w:r>
      <w:r w:rsidRPr="00BC2226">
        <w:rPr>
          <w:sz w:val="21"/>
          <w:szCs w:val="21"/>
        </w:rPr>
        <w:t>12</w:t>
      </w:r>
      <w:r w:rsidRPr="00BC2226">
        <w:rPr>
          <w:rFonts w:hint="eastAsia"/>
          <w:sz w:val="21"/>
          <w:szCs w:val="21"/>
        </w:rPr>
        <w:t>月初以来最高。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其他消息，伊朗成为</w:t>
      </w:r>
      <w:r w:rsidRPr="00BC2226">
        <w:rPr>
          <w:sz w:val="21"/>
          <w:szCs w:val="21"/>
        </w:rPr>
        <w:t>2017</w:t>
      </w:r>
      <w:r w:rsidRPr="00BC2226">
        <w:rPr>
          <w:rFonts w:hint="eastAsia"/>
          <w:sz w:val="21"/>
          <w:szCs w:val="21"/>
        </w:rPr>
        <w:t>年一季度韩国的第二大石油供应国，因该国在制裁解除以后加大产量，以重夺流失的市场份额。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汇丰控股行政总裁欧智华</w:t>
      </w:r>
      <w:r w:rsidRPr="00BC2226">
        <w:rPr>
          <w:sz w:val="21"/>
          <w:szCs w:val="21"/>
        </w:rPr>
        <w:t>(Stuart Gulliver)</w:t>
      </w:r>
      <w:r w:rsidRPr="00BC2226">
        <w:rPr>
          <w:rFonts w:hint="eastAsia"/>
          <w:sz w:val="21"/>
          <w:szCs w:val="21"/>
        </w:rPr>
        <w:t>周一称，汇丰控股已经正式被聘为沙特阿拉伯国家石油公司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沙特阿美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的首次公开发行</w:t>
      </w:r>
      <w:r w:rsidRPr="00BC2226">
        <w:rPr>
          <w:sz w:val="21"/>
          <w:szCs w:val="21"/>
        </w:rPr>
        <w:t>(IPO)</w:t>
      </w:r>
      <w:r w:rsidRPr="00BC2226">
        <w:rPr>
          <w:rFonts w:hint="eastAsia"/>
          <w:sz w:val="21"/>
          <w:szCs w:val="21"/>
        </w:rPr>
        <w:t>顾问，该交易料将是全球历史上最大的</w:t>
      </w:r>
      <w:r w:rsidRPr="00BC2226">
        <w:rPr>
          <w:sz w:val="21"/>
          <w:szCs w:val="21"/>
        </w:rPr>
        <w:t>IPO</w:t>
      </w:r>
      <w:r w:rsidRPr="00BC2226">
        <w:rPr>
          <w:rFonts w:hint="eastAsia"/>
          <w:sz w:val="21"/>
          <w:szCs w:val="21"/>
        </w:rPr>
        <w:t>。</w:t>
      </w:r>
    </w:p>
    <w:p w:rsidR="005A4418" w:rsidRPr="0020054B" w:rsidRDefault="005A4418" w:rsidP="0020054B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5A4418" w:rsidRPr="0020054B" w:rsidRDefault="005A4418" w:rsidP="0020054B">
      <w:pPr>
        <w:spacing w:before="100" w:beforeAutospacing="1" w:after="100" w:afterAutospacing="1"/>
        <w:rPr>
          <w:rFonts w:cs="Times New Roman"/>
          <w:sz w:val="14"/>
          <w:szCs w:val="14"/>
        </w:rPr>
      </w:pPr>
    </w:p>
    <w:p w:rsidR="005A4418" w:rsidRPr="00DA32BE" w:rsidRDefault="005A4418" w:rsidP="00DA32BE">
      <w:pPr>
        <w:pStyle w:val="NormalWeb"/>
        <w:rPr>
          <w:rFonts w:cs="Times New Roman"/>
          <w:sz w:val="21"/>
          <w:szCs w:val="21"/>
        </w:rPr>
      </w:pPr>
    </w:p>
    <w:p w:rsidR="005A4418" w:rsidRPr="00DA32BE" w:rsidRDefault="005A4418" w:rsidP="006F6338">
      <w:pPr>
        <w:pStyle w:val="NormalWeb"/>
        <w:rPr>
          <w:rFonts w:cs="Times New Roman"/>
          <w:sz w:val="21"/>
          <w:szCs w:val="21"/>
        </w:rPr>
      </w:pPr>
    </w:p>
    <w:p w:rsidR="005A4418" w:rsidRPr="007E4BA6" w:rsidRDefault="005A4418" w:rsidP="004C6F1F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cs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p w:rsidR="005A4418" w:rsidRDefault="005A4418" w:rsidP="004C6F1F">
      <w:pPr>
        <w:rPr>
          <w:rFonts w:cs="Times New Roman"/>
        </w:rPr>
      </w:pPr>
    </w:p>
    <w:p w:rsidR="005A4418" w:rsidRDefault="005A4418" w:rsidP="004C6F1F">
      <w:pPr>
        <w:rPr>
          <w:rFonts w:cs="Times New Roman"/>
        </w:rPr>
      </w:pPr>
    </w:p>
    <w:tbl>
      <w:tblPr>
        <w:tblW w:w="5000" w:type="pct"/>
        <w:tblInd w:w="-106" w:type="dxa"/>
        <w:tblLook w:val="0000"/>
      </w:tblPr>
      <w:tblGrid>
        <w:gridCol w:w="1643"/>
        <w:gridCol w:w="1702"/>
        <w:gridCol w:w="1781"/>
        <w:gridCol w:w="1702"/>
        <w:gridCol w:w="1700"/>
      </w:tblGrid>
      <w:tr w:rsidR="005A4418" w:rsidRPr="00AC7B6A" w:rsidTr="00AC7B6A">
        <w:trPr>
          <w:trHeight w:val="28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1.83/1.87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0.81/0.85 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 6.11/6.15  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306.79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297.57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313.69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308.82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300.01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315.77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50.98 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310.98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317.98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51.87 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319.81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 311.84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327.01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53.32</w:t>
            </w:r>
          </w:p>
        </w:tc>
      </w:tr>
      <w:tr w:rsidR="005A4418" w:rsidRPr="00AC7B6A" w:rsidTr="00AC7B6A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317.75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310.31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324.90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53.07</w:t>
            </w:r>
          </w:p>
        </w:tc>
      </w:tr>
    </w:tbl>
    <w:p w:rsidR="005A4418" w:rsidRDefault="005A4418" w:rsidP="004C6F1F">
      <w:pPr>
        <w:rPr>
          <w:rFonts w:cs="Times New Roman"/>
        </w:rPr>
      </w:pPr>
    </w:p>
    <w:p w:rsidR="005A4418" w:rsidRDefault="005A4418" w:rsidP="004C6F1F">
      <w:pPr>
        <w:rPr>
          <w:rFonts w:cs="Times New Roman"/>
        </w:rPr>
      </w:pPr>
    </w:p>
    <w:p w:rsidR="005A4418" w:rsidRDefault="005A4418" w:rsidP="004C6F1F">
      <w:pPr>
        <w:rPr>
          <w:rFonts w:cs="Times New Roman"/>
        </w:rPr>
      </w:pPr>
    </w:p>
    <w:p w:rsidR="005A4418" w:rsidRPr="00D51B84" w:rsidRDefault="005A4418" w:rsidP="003C22FA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cs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Ind w:w="-106" w:type="dxa"/>
        <w:tblLook w:val="0000"/>
      </w:tblPr>
      <w:tblGrid>
        <w:gridCol w:w="1524"/>
        <w:gridCol w:w="1687"/>
        <w:gridCol w:w="1706"/>
        <w:gridCol w:w="1941"/>
        <w:gridCol w:w="1670"/>
      </w:tblGrid>
      <w:tr w:rsidR="005A4418" w:rsidRPr="00AC7B6A" w:rsidTr="00AC7B6A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AC7B6A" w:rsidRDefault="005A4418" w:rsidP="00AC7B6A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303.25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296.55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298.95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298.75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307.75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300.75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300.65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318.3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317.75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311.15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310.75</w:t>
            </w:r>
          </w:p>
        </w:tc>
      </w:tr>
      <w:tr w:rsidR="005A4418" w:rsidRPr="00AC7B6A" w:rsidTr="00AC7B6A">
        <w:trPr>
          <w:trHeight w:val="405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316.75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308.3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309.7</w:t>
            </w:r>
          </w:p>
        </w:tc>
      </w:tr>
    </w:tbl>
    <w:p w:rsidR="005A4418" w:rsidRDefault="005A4418" w:rsidP="003C22FA">
      <w:pPr>
        <w:rPr>
          <w:rFonts w:cs="Times New Roman"/>
          <w:b/>
          <w:bCs/>
        </w:rPr>
      </w:pPr>
    </w:p>
    <w:p w:rsidR="005A4418" w:rsidRDefault="005A4418" w:rsidP="003C22FA">
      <w:pPr>
        <w:rPr>
          <w:rFonts w:cs="Times New Roman"/>
        </w:rPr>
      </w:pPr>
    </w:p>
    <w:p w:rsidR="005A4418" w:rsidRDefault="005A4418" w:rsidP="003C22FA">
      <w:pPr>
        <w:rPr>
          <w:rFonts w:cs="Times New Roman"/>
        </w:rPr>
      </w:pPr>
    </w:p>
    <w:p w:rsidR="005A4418" w:rsidRPr="003C22FA" w:rsidRDefault="005A4418" w:rsidP="003C22FA">
      <w:pPr>
        <w:rPr>
          <w:rFonts w:cs="Times New Roman"/>
        </w:rPr>
      </w:pPr>
    </w:p>
    <w:p w:rsidR="005A4418" w:rsidRDefault="005A4418" w:rsidP="00C02FE6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cs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cs="宋体" w:hint="eastAsia"/>
          <w:sz w:val="24"/>
          <w:szCs w:val="24"/>
        </w:rPr>
        <w:t>格</w:t>
      </w:r>
    </w:p>
    <w:tbl>
      <w:tblPr>
        <w:tblW w:w="5000" w:type="pct"/>
        <w:tblInd w:w="-106" w:type="dxa"/>
        <w:tblLook w:val="0000"/>
      </w:tblPr>
      <w:tblGrid>
        <w:gridCol w:w="1045"/>
        <w:gridCol w:w="1885"/>
        <w:gridCol w:w="1885"/>
        <w:gridCol w:w="1828"/>
        <w:gridCol w:w="1885"/>
      </w:tblGrid>
      <w:tr w:rsidR="005A4418" w:rsidRPr="00AC7B6A" w:rsidTr="00AC7B6A">
        <w:trPr>
          <w:trHeight w:val="52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AC7B6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AC7B6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AC7B6A">
              <w:rPr>
                <w:b/>
                <w:bCs/>
                <w:sz w:val="20"/>
                <w:szCs w:val="20"/>
              </w:rPr>
              <w:t>180CST 5</w:t>
            </w:r>
            <w:r w:rsidRPr="00AC7B6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AC7B6A">
              <w:rPr>
                <w:b/>
                <w:bCs/>
                <w:sz w:val="20"/>
                <w:szCs w:val="20"/>
              </w:rPr>
              <w:t>180CST 6</w:t>
            </w:r>
            <w:r w:rsidRPr="00AC7B6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6-8(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AC7B6A">
              <w:rPr>
                <w:color w:val="000000"/>
                <w:sz w:val="20"/>
                <w:szCs w:val="20"/>
              </w:rPr>
              <w:t>/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AC7B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6-8(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AC7B6A">
              <w:rPr>
                <w:color w:val="000000"/>
                <w:sz w:val="20"/>
                <w:szCs w:val="20"/>
              </w:rPr>
              <w:t>/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AC7B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6-8(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AC7B6A">
              <w:rPr>
                <w:color w:val="000000"/>
                <w:sz w:val="20"/>
                <w:szCs w:val="20"/>
              </w:rPr>
              <w:t>/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AC7B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6-8(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AC7B6A">
              <w:rPr>
                <w:color w:val="000000"/>
                <w:sz w:val="20"/>
                <w:szCs w:val="20"/>
              </w:rPr>
              <w:t>/</w:t>
            </w:r>
            <w:r w:rsidRPr="00AC7B6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AC7B6A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310.75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303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306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314.75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308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332.75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318.25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319</w:t>
            </w:r>
          </w:p>
        </w:tc>
      </w:tr>
      <w:tr w:rsidR="005A4418" w:rsidRPr="00AC7B6A" w:rsidTr="00AC7B6A">
        <w:trPr>
          <w:trHeight w:val="27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330.75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323.25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316.75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317</w:t>
            </w:r>
          </w:p>
        </w:tc>
      </w:tr>
    </w:tbl>
    <w:p w:rsidR="005A4418" w:rsidRDefault="005A4418" w:rsidP="008E1102">
      <w:pPr>
        <w:rPr>
          <w:rFonts w:cs="Times New Roman"/>
        </w:rPr>
      </w:pPr>
    </w:p>
    <w:p w:rsidR="005A4418" w:rsidRDefault="005A4418" w:rsidP="008E1102">
      <w:pPr>
        <w:rPr>
          <w:rFonts w:cs="Times New Roman"/>
        </w:rPr>
      </w:pPr>
    </w:p>
    <w:p w:rsidR="005A4418" w:rsidRDefault="005A4418" w:rsidP="008E1102">
      <w:pPr>
        <w:rPr>
          <w:rFonts w:cs="Times New Roman"/>
        </w:rPr>
      </w:pPr>
    </w:p>
    <w:p w:rsidR="005A4418" w:rsidRPr="008E1102" w:rsidRDefault="005A4418" w:rsidP="008E1102">
      <w:pPr>
        <w:rPr>
          <w:rFonts w:cs="Times New Roman"/>
        </w:rPr>
      </w:pPr>
    </w:p>
    <w:p w:rsidR="005A4418" w:rsidRPr="005577B2" w:rsidRDefault="005A4418" w:rsidP="00D94CDC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8" w:name="_Toc436380334"/>
      <w:r w:rsidRPr="00C05F81">
        <w:rPr>
          <w:rFonts w:ascii="宋体" w:eastAsia="宋体" w:hAnsi="宋体" w:cs="宋体" w:hint="eastAsia"/>
          <w:sz w:val="24"/>
          <w:szCs w:val="24"/>
        </w:rPr>
        <w:t>韩国燃料油市场价格</w:t>
      </w:r>
      <w:bookmarkEnd w:id="18"/>
    </w:p>
    <w:tbl>
      <w:tblPr>
        <w:tblW w:w="5000" w:type="pct"/>
        <w:tblInd w:w="-106" w:type="dxa"/>
        <w:tblLook w:val="0000"/>
      </w:tblPr>
      <w:tblGrid>
        <w:gridCol w:w="2826"/>
        <w:gridCol w:w="2901"/>
        <w:gridCol w:w="2801"/>
      </w:tblGrid>
      <w:tr w:rsidR="005A4418" w:rsidRPr="00AC7B6A" w:rsidTr="00AC7B6A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AC7B6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AC7B6A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b/>
                <w:bCs/>
                <w:sz w:val="20"/>
                <w:szCs w:val="20"/>
              </w:rPr>
              <w:t>6.75/7.25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b/>
                <w:bCs/>
                <w:sz w:val="20"/>
                <w:szCs w:val="20"/>
              </w:rPr>
              <w:t>6.75/7.25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311.94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302.72 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313.82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305.01 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315.60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306.68 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325.12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317.15 </w:t>
            </w:r>
          </w:p>
        </w:tc>
      </w:tr>
      <w:tr w:rsidR="005A4418" w:rsidRPr="00AC7B6A" w:rsidTr="00AC7B6A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323.46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316.02 </w:t>
            </w:r>
          </w:p>
        </w:tc>
      </w:tr>
    </w:tbl>
    <w:p w:rsidR="005A4418" w:rsidRDefault="005A4418" w:rsidP="00D94CDC">
      <w:pPr>
        <w:rPr>
          <w:rFonts w:cs="Times New Roman"/>
        </w:rPr>
      </w:pPr>
    </w:p>
    <w:p w:rsidR="005A4418" w:rsidRPr="00D94CDC" w:rsidRDefault="005A4418" w:rsidP="00D94CDC">
      <w:pPr>
        <w:rPr>
          <w:rFonts w:cs="Times New Roman"/>
        </w:rPr>
      </w:pPr>
    </w:p>
    <w:p w:rsidR="005A4418" w:rsidRPr="00DE181D" w:rsidRDefault="005A4418" w:rsidP="00575892">
      <w:pPr>
        <w:pStyle w:val="Heading2"/>
        <w:numPr>
          <w:ilvl w:val="1"/>
          <w:numId w:val="37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9" w:name="_Toc436380335"/>
      <w:r w:rsidRPr="00C05F81">
        <w:rPr>
          <w:rFonts w:ascii="宋体" w:eastAsia="宋体" w:hAnsi="宋体" w:cs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Ind w:w="-106" w:type="dxa"/>
        <w:tblLook w:val="0000"/>
      </w:tblPr>
      <w:tblGrid>
        <w:gridCol w:w="2963"/>
        <w:gridCol w:w="2756"/>
        <w:gridCol w:w="2809"/>
      </w:tblGrid>
      <w:tr w:rsidR="005A4418" w:rsidRPr="00AC7B6A" w:rsidTr="00AC7B6A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AC7B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 7.25/7.75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 xml:space="preserve"> 6.75/7.25 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296.07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286.85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297.88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289.07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300.04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291.12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308.87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300.9</w:t>
            </w:r>
          </w:p>
        </w:tc>
      </w:tr>
      <w:tr w:rsidR="005A4418" w:rsidRPr="00AC7B6A" w:rsidTr="00AC7B6A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306.58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C7B6A">
              <w:rPr>
                <w:color w:val="000000"/>
                <w:sz w:val="20"/>
                <w:szCs w:val="20"/>
              </w:rPr>
              <w:t>299.14</w:t>
            </w:r>
          </w:p>
        </w:tc>
      </w:tr>
    </w:tbl>
    <w:p w:rsidR="005A4418" w:rsidRDefault="005A4418" w:rsidP="00575892">
      <w:pPr>
        <w:rPr>
          <w:rFonts w:cs="Times New Roman"/>
        </w:rPr>
      </w:pPr>
    </w:p>
    <w:p w:rsidR="005A4418" w:rsidRDefault="005A4418" w:rsidP="00575892">
      <w:pPr>
        <w:rPr>
          <w:rFonts w:cs="Times New Roman"/>
        </w:rPr>
      </w:pPr>
    </w:p>
    <w:p w:rsidR="005A4418" w:rsidRDefault="005A4418" w:rsidP="00575892">
      <w:pPr>
        <w:rPr>
          <w:rFonts w:cs="Times New Roman"/>
        </w:rPr>
      </w:pPr>
    </w:p>
    <w:p w:rsidR="005A4418" w:rsidRPr="009652D2" w:rsidRDefault="005A4418" w:rsidP="00A471FF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0" w:name="_Toc436380336"/>
      <w:r w:rsidRPr="00C05F81">
        <w:rPr>
          <w:rFonts w:ascii="宋体" w:eastAsia="宋体" w:hAnsi="宋体" w:cs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Ind w:w="-106" w:type="dxa"/>
        <w:tblLook w:val="0000"/>
      </w:tblPr>
      <w:tblGrid>
        <w:gridCol w:w="4349"/>
        <w:gridCol w:w="4179"/>
      </w:tblGrid>
      <w:tr w:rsidR="005A4418" w:rsidRPr="00AC7B6A" w:rsidTr="00AC7B6A">
        <w:trPr>
          <w:trHeight w:val="30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AC7B6A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5A4418" w:rsidRPr="00AC7B6A" w:rsidTr="00AC7B6A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316.09 </w:t>
            </w:r>
          </w:p>
        </w:tc>
      </w:tr>
      <w:tr w:rsidR="005A4418" w:rsidRPr="00AC7B6A" w:rsidTr="00AC7B6A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318.34 </w:t>
            </w:r>
          </w:p>
        </w:tc>
      </w:tr>
      <w:tr w:rsidR="005A4418" w:rsidRPr="00AC7B6A" w:rsidTr="00AC7B6A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320.55 </w:t>
            </w:r>
          </w:p>
        </w:tc>
      </w:tr>
      <w:tr w:rsidR="005A4418" w:rsidRPr="00AC7B6A" w:rsidTr="00AC7B6A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329.33 </w:t>
            </w:r>
          </w:p>
        </w:tc>
      </w:tr>
      <w:tr w:rsidR="005A4418" w:rsidRPr="00AC7B6A" w:rsidTr="00AC7B6A">
        <w:trPr>
          <w:trHeight w:val="300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326.82 </w:t>
            </w:r>
          </w:p>
        </w:tc>
      </w:tr>
    </w:tbl>
    <w:p w:rsidR="005A4418" w:rsidRDefault="005A4418" w:rsidP="00A471FF">
      <w:pPr>
        <w:rPr>
          <w:rFonts w:cs="Times New Roman"/>
        </w:rPr>
      </w:pPr>
    </w:p>
    <w:p w:rsidR="005A4418" w:rsidRDefault="005A4418" w:rsidP="00A471FF">
      <w:pPr>
        <w:rPr>
          <w:rFonts w:cs="Times New Roman"/>
        </w:rPr>
      </w:pPr>
    </w:p>
    <w:p w:rsidR="005A4418" w:rsidRDefault="005A4418" w:rsidP="00C85A75">
      <w:pPr>
        <w:pStyle w:val="Heading2"/>
        <w:numPr>
          <w:ilvl w:val="1"/>
          <w:numId w:val="38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1" w:name="_Toc436380337"/>
      <w:r w:rsidRPr="00C05F81">
        <w:rPr>
          <w:rFonts w:ascii="宋体" w:eastAsia="宋体" w:hAnsi="宋体" w:cs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Ind w:w="-106" w:type="dxa"/>
        <w:tblLook w:val="0000"/>
      </w:tblPr>
      <w:tblGrid>
        <w:gridCol w:w="2021"/>
        <w:gridCol w:w="3048"/>
        <w:gridCol w:w="3459"/>
      </w:tblGrid>
      <w:tr w:rsidR="005A4418" w:rsidRPr="00AC7B6A" w:rsidTr="00AC7B6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AC7B6A">
              <w:rPr>
                <w:b/>
                <w:bCs/>
                <w:sz w:val="20"/>
                <w:szCs w:val="20"/>
              </w:rPr>
              <w:t>1PCT</w:t>
            </w:r>
            <w:r w:rsidRPr="00AC7B6A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C7B6A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AC7B6A">
              <w:rPr>
                <w:b/>
                <w:bCs/>
                <w:sz w:val="20"/>
                <w:szCs w:val="20"/>
              </w:rPr>
              <w:t>3.5PCT</w:t>
            </w:r>
            <w:r w:rsidRPr="00AC7B6A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5A4418" w:rsidRPr="00AC7B6A" w:rsidTr="00AC7B6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24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294.25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274.25 </w:t>
            </w:r>
          </w:p>
        </w:tc>
      </w:tr>
      <w:tr w:rsidR="005A4418" w:rsidRPr="00AC7B6A" w:rsidTr="00AC7B6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21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295.00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274.50 </w:t>
            </w:r>
          </w:p>
        </w:tc>
      </w:tr>
      <w:tr w:rsidR="005A4418" w:rsidRPr="00AC7B6A" w:rsidTr="00AC7B6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20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299.75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281.25 </w:t>
            </w:r>
          </w:p>
        </w:tc>
      </w:tr>
      <w:tr w:rsidR="005A4418" w:rsidRPr="00AC7B6A" w:rsidTr="00AC7B6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19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307.25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290.50 </w:t>
            </w:r>
          </w:p>
        </w:tc>
      </w:tr>
      <w:tr w:rsidR="005A4418" w:rsidRPr="00AC7B6A" w:rsidTr="00AC7B6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>4</w:t>
            </w:r>
            <w:r w:rsidRPr="00AC7B6A">
              <w:rPr>
                <w:rFonts w:hint="eastAsia"/>
                <w:sz w:val="20"/>
                <w:szCs w:val="20"/>
              </w:rPr>
              <w:t>月</w:t>
            </w:r>
            <w:r w:rsidRPr="00AC7B6A">
              <w:rPr>
                <w:sz w:val="20"/>
                <w:szCs w:val="20"/>
              </w:rPr>
              <w:t>18</w:t>
            </w:r>
            <w:r w:rsidRPr="00AC7B6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310.00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AC7B6A" w:rsidRDefault="005A4418" w:rsidP="00AC7B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7B6A">
              <w:rPr>
                <w:sz w:val="20"/>
                <w:szCs w:val="20"/>
              </w:rPr>
              <w:t xml:space="preserve">290.75 </w:t>
            </w:r>
          </w:p>
        </w:tc>
      </w:tr>
    </w:tbl>
    <w:p w:rsidR="005A4418" w:rsidRDefault="005A4418" w:rsidP="00414B6E">
      <w:pPr>
        <w:rPr>
          <w:rFonts w:cs="Times New Roman"/>
        </w:rPr>
      </w:pPr>
    </w:p>
    <w:p w:rsidR="005A4418" w:rsidRDefault="005A4418" w:rsidP="00414B6E">
      <w:pPr>
        <w:rPr>
          <w:rFonts w:cs="Times New Roman"/>
        </w:rPr>
      </w:pPr>
    </w:p>
    <w:p w:rsidR="005A4418" w:rsidRDefault="005A4418" w:rsidP="00414B6E">
      <w:pPr>
        <w:rPr>
          <w:rFonts w:cs="Times New Roman"/>
        </w:rPr>
      </w:pPr>
    </w:p>
    <w:p w:rsidR="005A4418" w:rsidRDefault="005A4418" w:rsidP="00414B6E">
      <w:pPr>
        <w:rPr>
          <w:rFonts w:cs="Times New Roman"/>
        </w:rPr>
      </w:pPr>
    </w:p>
    <w:p w:rsidR="005A4418" w:rsidRPr="00414B6E" w:rsidRDefault="005A4418" w:rsidP="00414B6E">
      <w:pPr>
        <w:rPr>
          <w:rFonts w:cs="Times New Roman"/>
        </w:rPr>
      </w:pPr>
    </w:p>
    <w:p w:rsidR="005A4418" w:rsidRPr="00C05F81" w:rsidRDefault="005A4418" w:rsidP="009C2F46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 w:rsidR="005A4418" w:rsidRPr="00DE4329" w:rsidRDefault="005A4418" w:rsidP="00691771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 w:cs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cs="宋体" w:hint="eastAsia"/>
          <w:sz w:val="24"/>
          <w:szCs w:val="24"/>
        </w:rPr>
        <w:t>华南地区燃料油市场行情</w:t>
      </w:r>
      <w:bookmarkEnd w:id="29"/>
    </w:p>
    <w:p w:rsidR="005A4418" w:rsidRPr="00BC2226" w:rsidRDefault="005A4418" w:rsidP="00BC2226">
      <w:pPr>
        <w:pStyle w:val="NormalWeb"/>
        <w:rPr>
          <w:rFonts w:cs="Times New Roman"/>
          <w:sz w:val="21"/>
          <w:szCs w:val="21"/>
        </w:rPr>
      </w:pPr>
      <w:bookmarkStart w:id="30" w:name="_Toc436380341"/>
      <w:r w:rsidRPr="00BC2226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 </w:t>
      </w:r>
      <w:r w:rsidRPr="00BC2226">
        <w:rPr>
          <w:rFonts w:hint="eastAsia"/>
          <w:sz w:val="21"/>
          <w:szCs w:val="21"/>
        </w:rPr>
        <w:t>周一</w:t>
      </w:r>
      <w:r w:rsidRPr="00BC2226">
        <w:rPr>
          <w:sz w:val="21"/>
          <w:szCs w:val="21"/>
        </w:rPr>
        <w:t>(4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24</w:t>
      </w:r>
      <w:r w:rsidRPr="00BC2226">
        <w:rPr>
          <w:rFonts w:hint="eastAsia"/>
          <w:sz w:val="21"/>
          <w:szCs w:val="21"/>
        </w:rPr>
        <w:t>日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利空氛围加剧，商家报价暂稳。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国际原油价格上周连续一周下跌，在周五大幅下跌后，创下一个月以来最大一周跌幅，本周欧佩克的石油部长们表示可能会延长减产协议，但美国高企的供应和市场缺乏推动力的推测打压油价。周一国内市场华南船用油市场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以广州、深圳和福建为基准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国产混调</w:t>
      </w:r>
      <w:r w:rsidRPr="00BC2226">
        <w:rPr>
          <w:sz w:val="21"/>
          <w:szCs w:val="21"/>
        </w:rPr>
        <w:t>180CST</w:t>
      </w:r>
      <w:r w:rsidRPr="00BC2226">
        <w:rPr>
          <w:rFonts w:hint="eastAsia"/>
          <w:sz w:val="21"/>
          <w:szCs w:val="21"/>
        </w:rPr>
        <w:t>库提估价为</w:t>
      </w:r>
      <w:r w:rsidRPr="00BC2226">
        <w:rPr>
          <w:sz w:val="21"/>
          <w:szCs w:val="21"/>
        </w:rPr>
        <w:t>3320-3470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详见船用油日评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近期区内燃料油市场行情持续居稳疲软为主，商家报价守稳，业者待市情绪一般，市场整体交投气氛较为平稳，短期内无明显利好刺激，预计后市价格或持续守稳。截止目前，区内国产油浆市场估价</w:t>
      </w:r>
      <w:r w:rsidRPr="00BC2226">
        <w:rPr>
          <w:sz w:val="21"/>
          <w:szCs w:val="21"/>
        </w:rPr>
        <w:t>2200-2300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吨，沥青料市场估价</w:t>
      </w:r>
      <w:r w:rsidRPr="00BC2226">
        <w:rPr>
          <w:sz w:val="21"/>
          <w:szCs w:val="21"/>
        </w:rPr>
        <w:t>2450-2550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吨，均较前一工作日持平。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非标油市场，受原油价格持续走跌利空因素影响，区内非标油市场观望氛围浓厚，商家备货积极性不高，下游接货心态平平，上周创下一月以来最大周跌幅，业者悲观情绪加剧，待市心态消极，且短期内无明显利好提振，预计后市价格或稳中有跌。</w:t>
      </w:r>
    </w:p>
    <w:p w:rsidR="005A4418" w:rsidRPr="0020054B" w:rsidRDefault="005A4418" w:rsidP="0020054B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5A4418" w:rsidRPr="000700D5" w:rsidRDefault="005A4418" w:rsidP="000700D5">
      <w:pPr>
        <w:pStyle w:val="NormalWeb"/>
        <w:rPr>
          <w:rFonts w:cs="Times New Roman"/>
          <w:sz w:val="21"/>
          <w:szCs w:val="21"/>
        </w:rPr>
      </w:pPr>
    </w:p>
    <w:p w:rsidR="005A4418" w:rsidRPr="00AA5154" w:rsidRDefault="005A4418" w:rsidP="00AA5154">
      <w:pPr>
        <w:pStyle w:val="NormalWeb"/>
        <w:rPr>
          <w:rFonts w:cs="Times New Roman"/>
        </w:rPr>
      </w:pPr>
    </w:p>
    <w:p w:rsidR="005A4418" w:rsidRDefault="005A4418" w:rsidP="00CE5D40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1" w:name="_Toc436380340"/>
      <w:r w:rsidRPr="00DE4329">
        <w:rPr>
          <w:rFonts w:ascii="宋体" w:eastAsia="宋体" w:hAnsi="宋体" w:cs="宋体"/>
          <w:sz w:val="24"/>
          <w:szCs w:val="24"/>
        </w:rPr>
        <w:t>2.2</w:t>
      </w:r>
      <w:r w:rsidRPr="00DE4329">
        <w:rPr>
          <w:rFonts w:ascii="宋体" w:eastAsia="宋体" w:hAnsi="宋体" w:cs="宋体" w:hint="eastAsia"/>
          <w:sz w:val="24"/>
          <w:szCs w:val="24"/>
        </w:rPr>
        <w:t>华东地区燃料油市场行情</w:t>
      </w:r>
      <w:bookmarkEnd w:id="31"/>
    </w:p>
    <w:p w:rsidR="005A4418" w:rsidRPr="00BC2226" w:rsidRDefault="005A4418" w:rsidP="00BC2226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C2226">
        <w:rPr>
          <w:sz w:val="21"/>
          <w:szCs w:val="21"/>
        </w:rPr>
        <w:t xml:space="preserve">  </w:t>
      </w:r>
      <w:r w:rsidRPr="00BC2226">
        <w:rPr>
          <w:rFonts w:hint="eastAsia"/>
          <w:sz w:val="21"/>
          <w:szCs w:val="21"/>
        </w:rPr>
        <w:t>周一</w:t>
      </w:r>
      <w:r w:rsidRPr="00BC2226">
        <w:rPr>
          <w:sz w:val="21"/>
          <w:szCs w:val="21"/>
        </w:rPr>
        <w:t>(4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24</w:t>
      </w:r>
      <w:r w:rsidRPr="00BC2226">
        <w:rPr>
          <w:rFonts w:hint="eastAsia"/>
          <w:sz w:val="21"/>
          <w:szCs w:val="21"/>
        </w:rPr>
        <w:t>日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，燃料油市场开始下行，地炼出货承压增加。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外盘</w:t>
      </w:r>
      <w:r w:rsidRPr="00BC2226">
        <w:rPr>
          <w:sz w:val="21"/>
          <w:szCs w:val="21"/>
        </w:rPr>
        <w:t>WTI</w:t>
      </w:r>
      <w:r w:rsidRPr="00BC2226">
        <w:rPr>
          <w:rFonts w:hint="eastAsia"/>
          <w:sz w:val="21"/>
          <w:szCs w:val="21"/>
        </w:rPr>
        <w:t>原油和布伦特原油双双大幅开跌，正在给燃料油市场带来强劲的下行压力。船供油市场经过短暂的平稳后，主流行情已经暗跌，零星报跌的贸易商也在增多。下游市场活跃度降低和价格下滑后，地炼的渣油、煤焦油等资源价格也还有下倾趋势，燃料油市场或将要开启一轮下行走势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沥青料市场，华东主流沥青料的成交价在</w:t>
      </w:r>
      <w:r w:rsidRPr="00BC2226">
        <w:rPr>
          <w:sz w:val="21"/>
          <w:szCs w:val="21"/>
        </w:rPr>
        <w:t>2750-2850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吨，价格较昨日走跌</w:t>
      </w:r>
      <w:r w:rsidRPr="00BC2226">
        <w:rPr>
          <w:sz w:val="21"/>
          <w:szCs w:val="21"/>
        </w:rPr>
        <w:t>50</w:t>
      </w:r>
      <w:r w:rsidRPr="00BC2226">
        <w:rPr>
          <w:rFonts w:hint="eastAsia"/>
          <w:sz w:val="21"/>
          <w:szCs w:val="21"/>
        </w:rPr>
        <w:t>元，炼厂出货有一些压力。华东沥青料的下行是因受到的利空压力增加，一方面是宁波某大型炼厂的优质</w:t>
      </w:r>
      <w:r w:rsidRPr="00BC2226">
        <w:rPr>
          <w:sz w:val="21"/>
          <w:szCs w:val="21"/>
        </w:rPr>
        <w:t>200#</w:t>
      </w:r>
      <w:r w:rsidRPr="00BC2226">
        <w:rPr>
          <w:rFonts w:hint="eastAsia"/>
          <w:sz w:val="21"/>
          <w:szCs w:val="21"/>
        </w:rPr>
        <w:t>在以</w:t>
      </w:r>
      <w:r w:rsidRPr="00BC2226">
        <w:rPr>
          <w:sz w:val="21"/>
          <w:szCs w:val="21"/>
        </w:rPr>
        <w:t>2800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吨的价格出货，另一方面，外盘原油已经跌破了市场信心。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非标油市场，外盘原油的起伏对非标油的价格走势的影响颇为明显，日前场内炼厂受到了较为严重的出货压力。另外，下游的船柴市场已经看跌，五一小长假对汽柴油需求的提振又相对有限，短期内地炼出货压力还将延续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上海市场，低金属船用</w:t>
      </w:r>
      <w:r w:rsidRPr="00BC2226">
        <w:rPr>
          <w:sz w:val="21"/>
          <w:szCs w:val="21"/>
        </w:rPr>
        <w:t>180CST(</w:t>
      </w:r>
      <w:r w:rsidRPr="00BC2226">
        <w:rPr>
          <w:rFonts w:hint="eastAsia"/>
          <w:sz w:val="21"/>
          <w:szCs w:val="21"/>
        </w:rPr>
        <w:t>密度</w:t>
      </w:r>
      <w:r w:rsidRPr="00BC2226">
        <w:rPr>
          <w:sz w:val="21"/>
          <w:szCs w:val="21"/>
        </w:rPr>
        <w:t>0.98</w:t>
      </w:r>
      <w:r w:rsidRPr="00BC2226">
        <w:rPr>
          <w:rFonts w:hint="eastAsia"/>
          <w:sz w:val="21"/>
          <w:szCs w:val="21"/>
        </w:rPr>
        <w:t>左右，硫含量</w:t>
      </w:r>
      <w:r w:rsidRPr="00BC2226">
        <w:rPr>
          <w:sz w:val="21"/>
          <w:szCs w:val="21"/>
        </w:rPr>
        <w:t>1.0</w:t>
      </w:r>
      <w:r w:rsidRPr="00BC2226">
        <w:rPr>
          <w:rFonts w:hint="eastAsia"/>
          <w:sz w:val="21"/>
          <w:szCs w:val="21"/>
        </w:rPr>
        <w:t>以内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自提成交估价在</w:t>
      </w:r>
      <w:r w:rsidRPr="00BC2226">
        <w:rPr>
          <w:sz w:val="21"/>
          <w:szCs w:val="21"/>
        </w:rPr>
        <w:t>3360-3460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</w:t>
      </w:r>
      <w:r w:rsidRPr="00BC2226">
        <w:rPr>
          <w:sz w:val="21"/>
          <w:szCs w:val="21"/>
        </w:rPr>
        <w:t>;</w:t>
      </w:r>
      <w:r w:rsidRPr="00BC2226">
        <w:rPr>
          <w:rFonts w:hint="eastAsia"/>
          <w:sz w:val="21"/>
          <w:szCs w:val="21"/>
        </w:rPr>
        <w:t>宁波市场，低金属船用</w:t>
      </w:r>
      <w:r w:rsidRPr="00BC2226">
        <w:rPr>
          <w:sz w:val="21"/>
          <w:szCs w:val="21"/>
        </w:rPr>
        <w:t>180CST(</w:t>
      </w:r>
      <w:r w:rsidRPr="00BC2226">
        <w:rPr>
          <w:rFonts w:hint="eastAsia"/>
          <w:sz w:val="21"/>
          <w:szCs w:val="21"/>
        </w:rPr>
        <w:t>密度</w:t>
      </w:r>
      <w:r w:rsidRPr="00BC2226">
        <w:rPr>
          <w:sz w:val="21"/>
          <w:szCs w:val="21"/>
        </w:rPr>
        <w:t>0.98</w:t>
      </w:r>
      <w:r w:rsidRPr="00BC2226">
        <w:rPr>
          <w:rFonts w:hint="eastAsia"/>
          <w:sz w:val="21"/>
          <w:szCs w:val="21"/>
        </w:rPr>
        <w:t>左右，硫含量</w:t>
      </w:r>
      <w:r w:rsidRPr="00BC2226">
        <w:rPr>
          <w:sz w:val="21"/>
          <w:szCs w:val="21"/>
        </w:rPr>
        <w:t>1.0</w:t>
      </w:r>
      <w:r w:rsidRPr="00BC2226">
        <w:rPr>
          <w:rFonts w:hint="eastAsia"/>
          <w:sz w:val="21"/>
          <w:szCs w:val="21"/>
        </w:rPr>
        <w:t>以内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自提成交估价在</w:t>
      </w:r>
      <w:r w:rsidRPr="00BC2226">
        <w:rPr>
          <w:sz w:val="21"/>
          <w:szCs w:val="21"/>
        </w:rPr>
        <w:t>3360-3450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</w:t>
      </w:r>
      <w:r w:rsidRPr="00BC2226">
        <w:rPr>
          <w:sz w:val="21"/>
          <w:szCs w:val="21"/>
        </w:rPr>
        <w:t>;</w:t>
      </w:r>
      <w:r w:rsidRPr="00BC2226">
        <w:rPr>
          <w:rFonts w:hint="eastAsia"/>
          <w:sz w:val="21"/>
          <w:szCs w:val="21"/>
        </w:rPr>
        <w:t>南通市场，低金属船用</w:t>
      </w:r>
      <w:r w:rsidRPr="00BC2226">
        <w:rPr>
          <w:sz w:val="21"/>
          <w:szCs w:val="21"/>
        </w:rPr>
        <w:t>180CST(</w:t>
      </w:r>
      <w:r w:rsidRPr="00BC2226">
        <w:rPr>
          <w:rFonts w:hint="eastAsia"/>
          <w:sz w:val="21"/>
          <w:szCs w:val="21"/>
        </w:rPr>
        <w:t>密度</w:t>
      </w:r>
      <w:r w:rsidRPr="00BC2226">
        <w:rPr>
          <w:sz w:val="21"/>
          <w:szCs w:val="21"/>
        </w:rPr>
        <w:t>0.98</w:t>
      </w:r>
      <w:r w:rsidRPr="00BC2226">
        <w:rPr>
          <w:rFonts w:hint="eastAsia"/>
          <w:sz w:val="21"/>
          <w:szCs w:val="21"/>
        </w:rPr>
        <w:t>左右，硫含量</w:t>
      </w:r>
      <w:r w:rsidRPr="00BC2226">
        <w:rPr>
          <w:sz w:val="21"/>
          <w:szCs w:val="21"/>
        </w:rPr>
        <w:t>1.0</w:t>
      </w:r>
      <w:r w:rsidRPr="00BC2226">
        <w:rPr>
          <w:rFonts w:hint="eastAsia"/>
          <w:sz w:val="21"/>
          <w:szCs w:val="21"/>
        </w:rPr>
        <w:t>以内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自提成交估价在</w:t>
      </w:r>
      <w:r w:rsidRPr="00BC2226">
        <w:rPr>
          <w:sz w:val="21"/>
          <w:szCs w:val="21"/>
        </w:rPr>
        <w:t>3350-3440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吨，均较昨日走跌</w:t>
      </w:r>
      <w:r w:rsidRPr="00BC2226">
        <w:rPr>
          <w:sz w:val="21"/>
          <w:szCs w:val="21"/>
        </w:rPr>
        <w:t>40</w:t>
      </w:r>
      <w:r w:rsidRPr="00BC2226">
        <w:rPr>
          <w:rFonts w:hint="eastAsia"/>
          <w:sz w:val="21"/>
          <w:szCs w:val="21"/>
        </w:rPr>
        <w:t>元。</w:t>
      </w:r>
    </w:p>
    <w:p w:rsidR="005A4418" w:rsidRPr="00E432F5" w:rsidRDefault="005A4418" w:rsidP="00E432F5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5A4418" w:rsidRPr="000700D5" w:rsidRDefault="005A4418" w:rsidP="000700D5">
      <w:pPr>
        <w:pStyle w:val="NormalWeb"/>
        <w:rPr>
          <w:rFonts w:cs="Times New Roman"/>
          <w:sz w:val="21"/>
          <w:szCs w:val="21"/>
        </w:rPr>
      </w:pPr>
    </w:p>
    <w:p w:rsidR="005A4418" w:rsidRDefault="005A4418" w:rsidP="00DD4519">
      <w:pPr>
        <w:pStyle w:val="NormalWeb"/>
        <w:rPr>
          <w:rFonts w:cs="Times New Roman"/>
          <w:sz w:val="21"/>
          <w:szCs w:val="21"/>
        </w:rPr>
      </w:pPr>
    </w:p>
    <w:p w:rsidR="005A4418" w:rsidRPr="00DD4519" w:rsidRDefault="005A4418" w:rsidP="00DD4519">
      <w:pPr>
        <w:pStyle w:val="NormalWeb"/>
        <w:rPr>
          <w:rFonts w:cs="Times New Roman"/>
          <w:sz w:val="21"/>
          <w:szCs w:val="21"/>
        </w:rPr>
      </w:pPr>
    </w:p>
    <w:p w:rsidR="005A4418" w:rsidRPr="00E45B27" w:rsidRDefault="005A4418" w:rsidP="00D0689D">
      <w:pPr>
        <w:pStyle w:val="NormalWeb"/>
        <w:rPr>
          <w:rFonts w:cs="Times New Roman"/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5A4418" w:rsidRPr="00BC2226" w:rsidRDefault="005A4418" w:rsidP="00BC2226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Pr="000700D5">
        <w:rPr>
          <w:rFonts w:hint="eastAsia"/>
          <w:sz w:val="21"/>
          <w:szCs w:val="21"/>
        </w:rPr>
        <w:t xml:space="preserve">　</w:t>
      </w:r>
      <w:r w:rsidRPr="00BC2226">
        <w:rPr>
          <w:rFonts w:hint="eastAsia"/>
          <w:sz w:val="21"/>
          <w:szCs w:val="21"/>
        </w:rPr>
        <w:t>周一</w:t>
      </w:r>
      <w:r w:rsidRPr="00BC2226">
        <w:rPr>
          <w:sz w:val="21"/>
          <w:szCs w:val="21"/>
        </w:rPr>
        <w:t>(4</w:t>
      </w:r>
      <w:r w:rsidRPr="00BC2226">
        <w:rPr>
          <w:rFonts w:hint="eastAsia"/>
          <w:sz w:val="21"/>
          <w:szCs w:val="21"/>
        </w:rPr>
        <w:t>月</w:t>
      </w:r>
      <w:r w:rsidRPr="00BC2226">
        <w:rPr>
          <w:sz w:val="21"/>
          <w:szCs w:val="21"/>
        </w:rPr>
        <w:t>24</w:t>
      </w:r>
      <w:r w:rsidRPr="00BC2226">
        <w:rPr>
          <w:rFonts w:hint="eastAsia"/>
          <w:sz w:val="21"/>
          <w:szCs w:val="21"/>
        </w:rPr>
        <w:t>日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，国际原油低位下行，山东油浆跌势难挡。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进口燃料油市场，交易员重新考虑全球原油出口国能否缓解长期库存过剩，周五原油期货大幅下跌，纽交所六月交割的轻质低硫原油期货结算价跌至</w:t>
      </w:r>
      <w:r w:rsidRPr="00BC2226">
        <w:rPr>
          <w:sz w:val="21"/>
          <w:szCs w:val="21"/>
        </w:rPr>
        <w:t>49.62</w:t>
      </w:r>
      <w:r w:rsidRPr="00BC2226">
        <w:rPr>
          <w:rFonts w:hint="eastAsia"/>
          <w:sz w:val="21"/>
          <w:szCs w:val="21"/>
        </w:rPr>
        <w:t>美元，欧洲期货交易所的布伦特原油期货跌至</w:t>
      </w:r>
      <w:r w:rsidRPr="00BC2226">
        <w:rPr>
          <w:sz w:val="21"/>
          <w:szCs w:val="21"/>
        </w:rPr>
        <w:t>51.96</w:t>
      </w:r>
      <w:r w:rsidRPr="00BC2226">
        <w:rPr>
          <w:rFonts w:hint="eastAsia"/>
          <w:sz w:val="21"/>
          <w:szCs w:val="21"/>
        </w:rPr>
        <w:t>美元。俄罗斯</w:t>
      </w:r>
      <w:r w:rsidRPr="00BC2226">
        <w:rPr>
          <w:sz w:val="21"/>
          <w:szCs w:val="21"/>
        </w:rPr>
        <w:t>M100</w:t>
      </w:r>
      <w:r w:rsidRPr="00BC2226">
        <w:rPr>
          <w:rFonts w:hint="eastAsia"/>
          <w:sz w:val="21"/>
          <w:szCs w:val="21"/>
        </w:rPr>
        <w:t>成交估价</w:t>
      </w:r>
      <w:r w:rsidRPr="00BC2226">
        <w:rPr>
          <w:sz w:val="21"/>
          <w:szCs w:val="21"/>
        </w:rPr>
        <w:t>3830-3930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吨，贴水</w:t>
      </w:r>
      <w:r w:rsidRPr="00BC2226">
        <w:rPr>
          <w:sz w:val="21"/>
          <w:szCs w:val="21"/>
        </w:rPr>
        <w:t>34-36</w:t>
      </w:r>
      <w:r w:rsidRPr="00BC2226">
        <w:rPr>
          <w:rFonts w:hint="eastAsia"/>
          <w:sz w:val="21"/>
          <w:szCs w:val="21"/>
        </w:rPr>
        <w:t>美元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吨，马瑞原油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含重质油票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成交估价</w:t>
      </w:r>
      <w:r w:rsidRPr="00BC2226">
        <w:rPr>
          <w:sz w:val="21"/>
          <w:szCs w:val="21"/>
        </w:rPr>
        <w:t>2740-2840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吨，稀释沥青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沥青票</w:t>
      </w:r>
      <w:r w:rsidRPr="00BC2226">
        <w:rPr>
          <w:sz w:val="21"/>
          <w:szCs w:val="21"/>
        </w:rPr>
        <w:t xml:space="preserve"> </w:t>
      </w:r>
      <w:r w:rsidRPr="00BC2226">
        <w:rPr>
          <w:rFonts w:hint="eastAsia"/>
          <w:sz w:val="21"/>
          <w:szCs w:val="21"/>
        </w:rPr>
        <w:t>密度</w:t>
      </w:r>
      <w:r w:rsidRPr="00BC2226">
        <w:rPr>
          <w:sz w:val="21"/>
          <w:szCs w:val="21"/>
        </w:rPr>
        <w:t>0.98)</w:t>
      </w:r>
      <w:r w:rsidRPr="00BC2226">
        <w:rPr>
          <w:rFonts w:hint="eastAsia"/>
          <w:sz w:val="21"/>
          <w:szCs w:val="21"/>
        </w:rPr>
        <w:t>主流成交价</w:t>
      </w:r>
      <w:r w:rsidRPr="00BC2226">
        <w:rPr>
          <w:sz w:val="21"/>
          <w:szCs w:val="21"/>
        </w:rPr>
        <w:t>2710-2810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焦化料市场，周一山东地区优质焦化料</w:t>
      </w:r>
      <w:r w:rsidRPr="00BC2226">
        <w:rPr>
          <w:sz w:val="21"/>
          <w:szCs w:val="21"/>
        </w:rPr>
        <w:t>(</w:t>
      </w:r>
      <w:r w:rsidRPr="00BC2226">
        <w:rPr>
          <w:rFonts w:hint="eastAsia"/>
          <w:sz w:val="21"/>
          <w:szCs w:val="21"/>
        </w:rPr>
        <w:t>沥青票，密度</w:t>
      </w:r>
      <w:r w:rsidRPr="00BC2226">
        <w:rPr>
          <w:sz w:val="21"/>
          <w:szCs w:val="21"/>
        </w:rPr>
        <w:t>1.0</w:t>
      </w:r>
      <w:r w:rsidRPr="00BC2226">
        <w:rPr>
          <w:rFonts w:hint="eastAsia"/>
          <w:sz w:val="21"/>
          <w:szCs w:val="21"/>
        </w:rPr>
        <w:t>左右，硫含量</w:t>
      </w:r>
      <w:r w:rsidRPr="00BC2226">
        <w:rPr>
          <w:sz w:val="21"/>
          <w:szCs w:val="21"/>
        </w:rPr>
        <w:t>1.0</w:t>
      </w:r>
      <w:r w:rsidRPr="00BC2226">
        <w:rPr>
          <w:rFonts w:hint="eastAsia"/>
          <w:sz w:val="21"/>
          <w:szCs w:val="21"/>
        </w:rPr>
        <w:t>左右</w:t>
      </w:r>
      <w:r w:rsidRPr="00BC2226">
        <w:rPr>
          <w:sz w:val="21"/>
          <w:szCs w:val="21"/>
        </w:rPr>
        <w:t>)</w:t>
      </w:r>
      <w:r w:rsidRPr="00BC2226">
        <w:rPr>
          <w:rFonts w:hint="eastAsia"/>
          <w:sz w:val="21"/>
          <w:szCs w:val="21"/>
        </w:rPr>
        <w:t>市场估价在</w:t>
      </w:r>
      <w:r w:rsidRPr="00BC2226">
        <w:rPr>
          <w:sz w:val="21"/>
          <w:szCs w:val="21"/>
        </w:rPr>
        <w:t>2850-2950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吨，渣油票市场估价为</w:t>
      </w:r>
      <w:r w:rsidRPr="00BC2226">
        <w:rPr>
          <w:sz w:val="21"/>
          <w:szCs w:val="21"/>
        </w:rPr>
        <w:t>2950-3050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吨，较前一工作日持平，今山东地区减渣报价守稳为主，市场成交气氛平稳，业者心态保守谨慎，短期或难起较大涟漪。</w:t>
      </w:r>
    </w:p>
    <w:p w:rsidR="005A4418" w:rsidRPr="00BC2226" w:rsidRDefault="005A4418" w:rsidP="00BC2226">
      <w:pPr>
        <w:spacing w:before="100" w:beforeAutospacing="1" w:after="100" w:afterAutospacing="1"/>
        <w:rPr>
          <w:rFonts w:cs="Times New Roman"/>
          <w:sz w:val="21"/>
          <w:szCs w:val="21"/>
        </w:rPr>
      </w:pPr>
      <w:r w:rsidRPr="00BC2226">
        <w:rPr>
          <w:rFonts w:hint="eastAsia"/>
          <w:sz w:val="21"/>
          <w:szCs w:val="21"/>
        </w:rPr>
        <w:t xml:space="preserve">　　油浆市场，周一山东地区高密油浆市场成交估价</w:t>
      </w:r>
      <w:r w:rsidRPr="00BC2226">
        <w:rPr>
          <w:sz w:val="21"/>
          <w:szCs w:val="21"/>
        </w:rPr>
        <w:t>2320-2420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吨，低密油浆成交估价</w:t>
      </w:r>
      <w:r w:rsidRPr="00BC2226">
        <w:rPr>
          <w:sz w:val="21"/>
          <w:szCs w:val="21"/>
        </w:rPr>
        <w:t>2420-2520</w:t>
      </w:r>
      <w:r w:rsidRPr="00BC2226">
        <w:rPr>
          <w:rFonts w:hint="eastAsia"/>
          <w:sz w:val="21"/>
          <w:szCs w:val="21"/>
        </w:rPr>
        <w:t>元</w:t>
      </w:r>
      <w:r w:rsidRPr="00BC2226">
        <w:rPr>
          <w:sz w:val="21"/>
          <w:szCs w:val="21"/>
        </w:rPr>
        <w:t>/</w:t>
      </w:r>
      <w:r w:rsidRPr="00BC2226">
        <w:rPr>
          <w:rFonts w:hint="eastAsia"/>
          <w:sz w:val="21"/>
          <w:szCs w:val="21"/>
        </w:rPr>
        <w:t>吨，较前一工作日跌</w:t>
      </w:r>
      <w:r w:rsidRPr="00BC2226">
        <w:rPr>
          <w:sz w:val="21"/>
          <w:szCs w:val="21"/>
        </w:rPr>
        <w:t>30</w:t>
      </w:r>
      <w:r w:rsidRPr="00BC2226">
        <w:rPr>
          <w:rFonts w:hint="eastAsia"/>
          <w:sz w:val="21"/>
          <w:szCs w:val="21"/>
        </w:rPr>
        <w:t>元，今山东地炼油浆报价承压走低，市场交投疲软难改，国际外盘低位续跌挫伤油浆市场信心，预计周内山东地炼油浆稳中下行之势难改。</w:t>
      </w:r>
    </w:p>
    <w:p w:rsidR="005A4418" w:rsidRPr="00E432F5" w:rsidRDefault="005A4418" w:rsidP="00E432F5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5A4418" w:rsidRPr="000700D5" w:rsidRDefault="005A4418" w:rsidP="000700D5">
      <w:pPr>
        <w:pStyle w:val="NormalWeb"/>
        <w:rPr>
          <w:rFonts w:cs="Times New Roman"/>
          <w:sz w:val="21"/>
          <w:szCs w:val="21"/>
        </w:rPr>
      </w:pPr>
    </w:p>
    <w:p w:rsidR="005A4418" w:rsidRDefault="005A4418" w:rsidP="00813C3B">
      <w:pPr>
        <w:pStyle w:val="NormalWeb"/>
        <w:rPr>
          <w:rFonts w:cs="Times New Roman"/>
          <w:sz w:val="21"/>
          <w:szCs w:val="21"/>
        </w:rPr>
      </w:pPr>
    </w:p>
    <w:p w:rsidR="005A4418" w:rsidRPr="00DE4329" w:rsidRDefault="005A4418" w:rsidP="00813C3B">
      <w:pPr>
        <w:pStyle w:val="NormalWeb"/>
        <w:rPr>
          <w:rFonts w:cs="Times New Roman"/>
        </w:rPr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5A4418" w:rsidRDefault="005A4418" w:rsidP="0049784E">
      <w:pPr>
        <w:rPr>
          <w:rFonts w:cs="Times New Roman"/>
        </w:rPr>
      </w:pPr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5A4418" w:rsidRDefault="005A4418" w:rsidP="0049784E">
      <w:pPr>
        <w:rPr>
          <w:rFonts w:cs="Times New Roman"/>
        </w:rPr>
      </w:pPr>
    </w:p>
    <w:tbl>
      <w:tblPr>
        <w:tblW w:w="5000" w:type="pct"/>
        <w:tblInd w:w="-106" w:type="dxa"/>
        <w:tblLook w:val="0000"/>
      </w:tblPr>
      <w:tblGrid>
        <w:gridCol w:w="963"/>
        <w:gridCol w:w="2533"/>
        <w:gridCol w:w="820"/>
        <w:gridCol w:w="964"/>
        <w:gridCol w:w="964"/>
        <w:gridCol w:w="2284"/>
      </w:tblGrid>
      <w:tr w:rsidR="005A4418" w:rsidRPr="00BC2226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b/>
                <w:bCs/>
                <w:sz w:val="20"/>
                <w:szCs w:val="20"/>
              </w:rPr>
              <w:t>4</w:t>
            </w:r>
            <w:r w:rsidRPr="00BC2226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BC2226">
              <w:rPr>
                <w:b/>
                <w:bCs/>
                <w:sz w:val="20"/>
                <w:szCs w:val="20"/>
              </w:rPr>
              <w:t>24</w:t>
            </w:r>
            <w:r w:rsidRPr="00BC2226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b/>
                <w:bCs/>
                <w:sz w:val="20"/>
                <w:szCs w:val="20"/>
              </w:rPr>
              <w:t>4</w:t>
            </w:r>
            <w:r w:rsidRPr="00BC2226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Pr="00BC2226">
              <w:rPr>
                <w:b/>
                <w:bCs/>
                <w:sz w:val="20"/>
                <w:szCs w:val="20"/>
              </w:rPr>
              <w:t>21</w:t>
            </w:r>
            <w:r w:rsidRPr="00BC2226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上期所规格</w:t>
            </w:r>
            <w:r w:rsidRPr="00BC2226">
              <w:rPr>
                <w:sz w:val="20"/>
                <w:szCs w:val="20"/>
              </w:rPr>
              <w:t>180CST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3695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3725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船用标准</w:t>
            </w:r>
            <w:r w:rsidRPr="00BC2226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3470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3470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库提价（广州</w:t>
            </w:r>
            <w:r w:rsidRPr="00BC2226">
              <w:rPr>
                <w:sz w:val="20"/>
                <w:szCs w:val="20"/>
              </w:rPr>
              <w:t>-</w:t>
            </w:r>
            <w:r w:rsidRPr="00BC2226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2785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2815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新加坡混调高硫</w:t>
            </w:r>
            <w:r w:rsidRPr="00BC2226">
              <w:rPr>
                <w:sz w:val="20"/>
                <w:szCs w:val="20"/>
              </w:rPr>
              <w:t>180CST</w:t>
            </w:r>
            <w:r w:rsidRPr="00BC2226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CFR</w:t>
            </w:r>
            <w:r w:rsidRPr="00BC2226">
              <w:rPr>
                <w:rFonts w:hint="eastAsia"/>
                <w:sz w:val="20"/>
                <w:szCs w:val="20"/>
              </w:rPr>
              <w:t>黄埔（</w:t>
            </w:r>
            <w:r w:rsidRPr="00BC2226">
              <w:rPr>
                <w:sz w:val="20"/>
                <w:szCs w:val="20"/>
              </w:rPr>
              <w:t>5</w:t>
            </w:r>
            <w:r w:rsidRPr="00BC2226"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新加坡高硫</w:t>
            </w:r>
            <w:r w:rsidRPr="00BC2226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-2.25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320.75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323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CFR</w:t>
            </w:r>
            <w:r w:rsidRPr="00BC2226">
              <w:rPr>
                <w:rFonts w:hint="eastAsia"/>
                <w:sz w:val="20"/>
                <w:szCs w:val="20"/>
              </w:rPr>
              <w:t>黄埔（美元</w:t>
            </w:r>
            <w:r w:rsidRPr="00BC2226">
              <w:rPr>
                <w:sz w:val="20"/>
                <w:szCs w:val="20"/>
              </w:rPr>
              <w:t>/</w:t>
            </w:r>
            <w:r w:rsidRPr="00BC2226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新加坡高硫</w:t>
            </w:r>
            <w:r w:rsidRPr="00BC2226">
              <w:rPr>
                <w:sz w:val="20"/>
                <w:szCs w:val="20"/>
              </w:rPr>
              <w:t>380CST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-2.25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310.75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313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CFR</w:t>
            </w:r>
            <w:r w:rsidRPr="00BC2226">
              <w:rPr>
                <w:rFonts w:hint="eastAsia"/>
                <w:sz w:val="20"/>
                <w:szCs w:val="20"/>
              </w:rPr>
              <w:t>黄埔（美元</w:t>
            </w:r>
            <w:r w:rsidRPr="00BC2226">
              <w:rPr>
                <w:sz w:val="20"/>
                <w:szCs w:val="20"/>
              </w:rPr>
              <w:t>/</w:t>
            </w:r>
            <w:r w:rsidRPr="00BC2226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华东国产混调</w:t>
            </w:r>
            <w:r w:rsidRPr="00BC2226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3495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上海国产混调</w:t>
            </w:r>
            <w:r w:rsidRPr="00BC2226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3650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3650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宁波国产混调</w:t>
            </w:r>
            <w:r w:rsidRPr="00BC2226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3660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3660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南通国产混调</w:t>
            </w:r>
            <w:r w:rsidRPr="00BC2226">
              <w:rPr>
                <w:sz w:val="20"/>
                <w:szCs w:val="20"/>
              </w:rPr>
              <w:t>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3500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3500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俄罗斯</w:t>
            </w:r>
            <w:r w:rsidRPr="00BC2226">
              <w:rPr>
                <w:sz w:val="20"/>
                <w:szCs w:val="20"/>
              </w:rPr>
              <w:t>M100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3930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3930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俄罗斯</w:t>
            </w:r>
            <w:r w:rsidRPr="00BC2226">
              <w:rPr>
                <w:sz w:val="20"/>
                <w:szCs w:val="20"/>
              </w:rPr>
              <w:t>M100</w:t>
            </w:r>
            <w:r w:rsidRPr="00BC2226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35-39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35-39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CFR</w:t>
            </w:r>
            <w:r w:rsidRPr="00BC2226">
              <w:rPr>
                <w:rFonts w:hint="eastAsia"/>
                <w:sz w:val="20"/>
                <w:szCs w:val="20"/>
              </w:rPr>
              <w:t>华东（</w:t>
            </w:r>
            <w:r w:rsidRPr="00BC2226">
              <w:rPr>
                <w:sz w:val="20"/>
                <w:szCs w:val="20"/>
              </w:rPr>
              <w:t>5</w:t>
            </w:r>
            <w:r w:rsidRPr="00BC2226"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国产调和</w:t>
            </w:r>
            <w:r w:rsidRPr="00BC2226">
              <w:rPr>
                <w:sz w:val="20"/>
                <w:szCs w:val="20"/>
              </w:rPr>
              <w:t>250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2950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2400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2400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C2226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直馏高硫</w:t>
            </w:r>
            <w:r w:rsidRPr="00BC2226">
              <w:rPr>
                <w:sz w:val="20"/>
                <w:szCs w:val="20"/>
              </w:rPr>
              <w:t>180CST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3700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3700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俄罗斯</w:t>
            </w:r>
            <w:r w:rsidRPr="00BC2226">
              <w:rPr>
                <w:sz w:val="20"/>
                <w:szCs w:val="20"/>
              </w:rPr>
              <w:t>M100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3900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3900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俄罗斯</w:t>
            </w:r>
            <w:r w:rsidRPr="00BC2226">
              <w:rPr>
                <w:sz w:val="20"/>
                <w:szCs w:val="20"/>
              </w:rPr>
              <w:t>M100</w:t>
            </w:r>
            <w:r w:rsidRPr="00BC2226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34-36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34-36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CFR</w:t>
            </w:r>
            <w:r w:rsidRPr="00BC2226">
              <w:rPr>
                <w:rFonts w:hint="eastAsia"/>
                <w:sz w:val="20"/>
                <w:szCs w:val="20"/>
              </w:rPr>
              <w:t>山东（</w:t>
            </w:r>
            <w:r w:rsidRPr="00BC2226">
              <w:rPr>
                <w:sz w:val="20"/>
                <w:szCs w:val="20"/>
              </w:rPr>
              <w:t>5</w:t>
            </w:r>
            <w:r w:rsidRPr="00BC2226"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2950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2950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油浆（密度密度</w:t>
            </w:r>
            <w:r w:rsidRPr="00BC2226">
              <w:rPr>
                <w:sz w:val="20"/>
                <w:szCs w:val="20"/>
              </w:rPr>
              <w:t>1.03-1.06</w:t>
            </w:r>
            <w:r w:rsidRPr="00BC2226">
              <w:rPr>
                <w:rFonts w:hint="eastAsia"/>
                <w:sz w:val="20"/>
                <w:szCs w:val="20"/>
              </w:rPr>
              <w:t>沥青票）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2520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2550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油浆（密度</w:t>
            </w:r>
            <w:r w:rsidRPr="00BC2226">
              <w:rPr>
                <w:sz w:val="20"/>
                <w:szCs w:val="20"/>
              </w:rPr>
              <w:t>1.1</w:t>
            </w:r>
            <w:r w:rsidRPr="00BC2226">
              <w:rPr>
                <w:rFonts w:hint="eastAsia"/>
                <w:sz w:val="20"/>
                <w:szCs w:val="20"/>
              </w:rPr>
              <w:t>左右沥青票</w:t>
            </w:r>
            <w:r w:rsidRPr="00BC22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2420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 w:rsidRPr="00BC2226">
              <w:rPr>
                <w:color w:val="0000FF"/>
                <w:sz w:val="20"/>
                <w:szCs w:val="20"/>
              </w:rPr>
              <w:t>2450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4418" w:rsidRPr="00BC2226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常渣（密度</w:t>
            </w:r>
            <w:r w:rsidRPr="00BC2226">
              <w:rPr>
                <w:sz w:val="20"/>
                <w:szCs w:val="20"/>
              </w:rPr>
              <w:t>0.95</w:t>
            </w:r>
            <w:r w:rsidRPr="00BC2226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N/A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sz w:val="20"/>
                <w:szCs w:val="20"/>
              </w:rPr>
              <w:t>N/A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2226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4418" w:rsidRPr="00BC2226">
        <w:trPr>
          <w:trHeight w:val="49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  <w:r w:rsidRPr="00BC2226">
              <w:rPr>
                <w:rFonts w:hint="eastAsia"/>
                <w:sz w:val="21"/>
                <w:szCs w:val="21"/>
              </w:rPr>
              <w:t>备注：</w:t>
            </w:r>
            <w:r w:rsidRPr="00BC2226">
              <w:rPr>
                <w:sz w:val="21"/>
                <w:szCs w:val="21"/>
              </w:rPr>
              <w:t>1</w:t>
            </w:r>
            <w:r w:rsidRPr="00BC2226">
              <w:rPr>
                <w:rFonts w:hint="eastAsia"/>
                <w:sz w:val="21"/>
                <w:szCs w:val="21"/>
              </w:rPr>
              <w:t>自</w:t>
            </w:r>
            <w:r w:rsidRPr="00BC2226">
              <w:rPr>
                <w:sz w:val="21"/>
                <w:szCs w:val="21"/>
              </w:rPr>
              <w:t>2015</w:t>
            </w:r>
            <w:r w:rsidRPr="00BC2226">
              <w:rPr>
                <w:rFonts w:hint="eastAsia"/>
                <w:sz w:val="21"/>
                <w:szCs w:val="21"/>
              </w:rPr>
              <w:t>年</w:t>
            </w:r>
            <w:r w:rsidRPr="00BC2226">
              <w:rPr>
                <w:sz w:val="21"/>
                <w:szCs w:val="21"/>
              </w:rPr>
              <w:t>6</w:t>
            </w:r>
            <w:r w:rsidRPr="00BC2226">
              <w:rPr>
                <w:rFonts w:hint="eastAsia"/>
                <w:sz w:val="21"/>
                <w:szCs w:val="21"/>
              </w:rPr>
              <w:t>月</w:t>
            </w:r>
            <w:r w:rsidRPr="00BC2226">
              <w:rPr>
                <w:sz w:val="21"/>
                <w:szCs w:val="21"/>
              </w:rPr>
              <w:t>10</w:t>
            </w:r>
            <w:r w:rsidRPr="00BC2226"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  <w:r w:rsidRPr="00BC2226">
              <w:rPr>
                <w:rFonts w:cs="Times New Roman"/>
                <w:sz w:val="21"/>
                <w:szCs w:val="21"/>
              </w:rPr>
              <w:br/>
            </w:r>
            <w:r w:rsidRPr="00BC2226">
              <w:rPr>
                <w:sz w:val="21"/>
                <w:szCs w:val="21"/>
              </w:rPr>
              <w:t xml:space="preserve">      2</w:t>
            </w:r>
            <w:r w:rsidRPr="00BC2226">
              <w:rPr>
                <w:rFonts w:hint="eastAsia"/>
                <w:sz w:val="21"/>
                <w:szCs w:val="21"/>
              </w:rPr>
              <w:t>、近期山东地区常渣外销量稀少，于</w:t>
            </w:r>
            <w:r w:rsidRPr="00BC2226">
              <w:rPr>
                <w:sz w:val="21"/>
                <w:szCs w:val="21"/>
              </w:rPr>
              <w:t>2016</w:t>
            </w:r>
            <w:r w:rsidRPr="00BC2226">
              <w:rPr>
                <w:rFonts w:hint="eastAsia"/>
                <w:sz w:val="21"/>
                <w:szCs w:val="21"/>
              </w:rPr>
              <w:t>年</w:t>
            </w:r>
            <w:r w:rsidRPr="00BC2226">
              <w:rPr>
                <w:sz w:val="21"/>
                <w:szCs w:val="21"/>
              </w:rPr>
              <w:t>3</w:t>
            </w:r>
            <w:r w:rsidRPr="00BC2226">
              <w:rPr>
                <w:rFonts w:hint="eastAsia"/>
                <w:sz w:val="21"/>
                <w:szCs w:val="21"/>
              </w:rPr>
              <w:t>月</w:t>
            </w:r>
            <w:r w:rsidRPr="00BC2226">
              <w:rPr>
                <w:sz w:val="21"/>
                <w:szCs w:val="21"/>
              </w:rPr>
              <w:t>22</w:t>
            </w:r>
            <w:r w:rsidRPr="00BC2226">
              <w:rPr>
                <w:rFonts w:hint="eastAsia"/>
                <w:sz w:val="21"/>
                <w:szCs w:val="21"/>
              </w:rPr>
              <w:t>日起暂停常渣成交估价。</w:t>
            </w:r>
            <w:r w:rsidRPr="00BC2226">
              <w:rPr>
                <w:rFonts w:cs="Times New Roman"/>
                <w:sz w:val="21"/>
                <w:szCs w:val="21"/>
              </w:rPr>
              <w:br/>
            </w:r>
            <w:r w:rsidRPr="00BC2226">
              <w:rPr>
                <w:sz w:val="21"/>
                <w:szCs w:val="21"/>
              </w:rPr>
              <w:t xml:space="preserve">      </w:t>
            </w:r>
          </w:p>
        </w:tc>
      </w:tr>
      <w:tr w:rsidR="005A4418" w:rsidRPr="00BC2226">
        <w:trPr>
          <w:trHeight w:val="52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4418" w:rsidRPr="00BC2226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4418" w:rsidRPr="00BC2226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4418" w:rsidRPr="00BC2226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4418" w:rsidRPr="00BC2226">
        <w:trPr>
          <w:trHeight w:val="31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</w:rPr>
            </w:pPr>
          </w:p>
        </w:tc>
        <w:tc>
          <w:tcPr>
            <w:tcW w:w="443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418" w:rsidRPr="00BC2226" w:rsidRDefault="005A4418" w:rsidP="00BC2226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5A4418" w:rsidRDefault="005A4418" w:rsidP="00CA2B4F">
      <w:pPr>
        <w:rPr>
          <w:rFonts w:cs="Times New Roman"/>
        </w:rPr>
      </w:pPr>
    </w:p>
    <w:p w:rsidR="005A4418" w:rsidRDefault="005A4418" w:rsidP="00933774">
      <w:pPr>
        <w:rPr>
          <w:rFonts w:cs="Times New Roman"/>
        </w:rPr>
      </w:pPr>
    </w:p>
    <w:p w:rsidR="005A4418" w:rsidRDefault="005A4418" w:rsidP="007A03AC">
      <w:pPr>
        <w:jc w:val="center"/>
        <w:rPr>
          <w:rFonts w:cs="Times New Roman"/>
        </w:rPr>
      </w:pPr>
    </w:p>
    <w:p w:rsidR="005A4418" w:rsidRPr="00CA2B4F" w:rsidRDefault="005A4418" w:rsidP="007A03AC">
      <w:pPr>
        <w:jc w:val="center"/>
        <w:rPr>
          <w:rFonts w:cs="Times New Roman"/>
        </w:rPr>
      </w:pPr>
    </w:p>
    <w:p w:rsidR="005A4418" w:rsidRDefault="005A4418" w:rsidP="00486014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 w:rsidRPr="00C05F81">
        <w:rPr>
          <w:rFonts w:ascii="宋体" w:eastAsia="宋体" w:hAnsi="宋体" w:cs="宋体"/>
          <w:sz w:val="24"/>
          <w:szCs w:val="24"/>
        </w:rPr>
        <w:t>2.5</w:t>
      </w:r>
      <w:r w:rsidRPr="00C05F81">
        <w:rPr>
          <w:rFonts w:ascii="宋体" w:eastAsia="宋体" w:hAnsi="宋体" w:cs="宋体" w:hint="eastAsia"/>
          <w:sz w:val="24"/>
          <w:szCs w:val="24"/>
        </w:rPr>
        <w:t>上海期货交易所收盘数据</w:t>
      </w:r>
      <w:bookmarkEnd w:id="35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 w:rsidR="005A4418" w:rsidRPr="0049703D" w:rsidTr="00B02473">
        <w:trPr>
          <w:trHeight w:val="254"/>
        </w:trPr>
        <w:tc>
          <w:tcPr>
            <w:tcW w:w="0" w:type="auto"/>
            <w:gridSpan w:val="11"/>
            <w:vAlign w:val="center"/>
          </w:tcPr>
          <w:p w:rsidR="005A4418" w:rsidRPr="0049703D" w:rsidRDefault="005A4418" w:rsidP="00590D95">
            <w:pPr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rFonts w:cs="Times New Roman"/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5A4418" w:rsidRPr="0049703D" w:rsidTr="00B02473">
        <w:trPr>
          <w:trHeight w:val="254"/>
        </w:trPr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0" w:type="auto"/>
            <w:shd w:val="clear" w:color="auto" w:fill="99CCFF"/>
            <w:noWrap/>
          </w:tcPr>
          <w:p w:rsidR="005A4418" w:rsidRPr="0049703D" w:rsidRDefault="005A4418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5A4418" w:rsidRPr="00045193" w:rsidTr="00B02473">
        <w:trPr>
          <w:trHeight w:val="254"/>
        </w:trPr>
        <w:tc>
          <w:tcPr>
            <w:tcW w:w="0" w:type="auto"/>
            <w:noWrap/>
            <w:vAlign w:val="center"/>
          </w:tcPr>
          <w:p w:rsidR="005A4418" w:rsidRPr="0049703D" w:rsidRDefault="005A4418" w:rsidP="0042727C">
            <w:pPr>
              <w:jc w:val="right"/>
              <w:rPr>
                <w:rFonts w:cs="Times New Roman"/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3772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0" w:type="auto"/>
            <w:noWrap/>
          </w:tcPr>
          <w:p w:rsidR="005A4418" w:rsidRDefault="005A4418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0" w:type="auto"/>
            <w:noWrap/>
          </w:tcPr>
          <w:p w:rsidR="005A4418" w:rsidRDefault="005A4418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0" w:type="auto"/>
            <w:noWrap/>
          </w:tcPr>
          <w:p w:rsidR="005A4418" w:rsidRDefault="005A4418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0" w:type="auto"/>
            <w:noWrap/>
          </w:tcPr>
          <w:p w:rsidR="005A4418" w:rsidRDefault="005A4418" w:rsidP="003D27B0">
            <w:pPr>
              <w:rPr>
                <w:rFonts w:cs="Times New Roman"/>
              </w:rPr>
            </w:pPr>
            <w:r w:rsidRPr="00BB034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73580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-73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4543DD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24494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5A4418" w:rsidRPr="0049703D" w:rsidRDefault="005A4418" w:rsidP="003D27B0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24April17</w:t>
            </w:r>
          </w:p>
        </w:tc>
      </w:tr>
    </w:tbl>
    <w:p w:rsidR="005A4418" w:rsidRDefault="005A4418" w:rsidP="000D5515">
      <w:pPr>
        <w:rPr>
          <w:rFonts w:ascii="Arial" w:hAnsi="Arial" w:cs="Arial"/>
          <w:sz w:val="21"/>
          <w:szCs w:val="21"/>
        </w:rPr>
      </w:pPr>
    </w:p>
    <w:p w:rsidR="005A4418" w:rsidRDefault="005A4418" w:rsidP="000D5515">
      <w:pPr>
        <w:rPr>
          <w:rFonts w:ascii="Arial" w:hAnsi="Arial" w:cs="Arial"/>
          <w:sz w:val="21"/>
          <w:szCs w:val="21"/>
        </w:rPr>
      </w:pPr>
      <w:r>
        <w:rPr>
          <w:rFonts w:ascii="Arial" w:hAnsi="Arial" w:hint="eastAsia"/>
          <w:sz w:val="21"/>
          <w:szCs w:val="21"/>
        </w:rPr>
        <w:t>无成交</w:t>
      </w:r>
    </w:p>
    <w:p w:rsidR="005A4418" w:rsidRPr="00486014" w:rsidRDefault="005A4418" w:rsidP="00486014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6" w:name="_Toc436380344"/>
      <w:r w:rsidRPr="00486014">
        <w:rPr>
          <w:rFonts w:ascii="宋体" w:eastAsia="宋体" w:hAnsi="宋体" w:cs="宋体"/>
          <w:sz w:val="24"/>
          <w:szCs w:val="24"/>
        </w:rPr>
        <w:t xml:space="preserve">2. </w:t>
      </w:r>
      <w:r w:rsidRPr="005724C7">
        <w:rPr>
          <w:rFonts w:ascii="宋体" w:eastAsia="宋体" w:hAnsi="宋体" w:cs="宋体"/>
          <w:sz w:val="24"/>
          <w:szCs w:val="24"/>
        </w:rPr>
        <w:t>6</w:t>
      </w:r>
      <w:r w:rsidRPr="005724C7">
        <w:rPr>
          <w:rFonts w:ascii="宋体" w:eastAsia="宋体" w:hAnsi="宋体" w:cs="宋体" w:hint="eastAsia"/>
          <w:sz w:val="24"/>
          <w:szCs w:val="24"/>
        </w:rPr>
        <w:t>上海期货交易所收盘报告</w:t>
      </w:r>
    </w:p>
    <w:p w:rsidR="005A4418" w:rsidRDefault="005A4418" w:rsidP="00E94CE2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>
        <w:rPr>
          <w:rFonts w:hint="eastAsia"/>
          <w:sz w:val="21"/>
          <w:szCs w:val="21"/>
        </w:rPr>
        <w:t>周一上期所燃料油期货无成交</w:t>
      </w:r>
    </w:p>
    <w:p w:rsidR="005A4418" w:rsidRPr="003D27B0" w:rsidRDefault="005A4418" w:rsidP="00E94CE2"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 w:rsidR="005A4418" w:rsidRDefault="005A4418" w:rsidP="002D26B5">
      <w:pPr>
        <w:pStyle w:val="NormalWeb"/>
        <w:rPr>
          <w:rFonts w:cs="Times New Roman"/>
          <w:sz w:val="20"/>
          <w:szCs w:val="20"/>
        </w:rPr>
      </w:pPr>
    </w:p>
    <w:p w:rsidR="005A4418" w:rsidRDefault="005A4418" w:rsidP="002D26B5">
      <w:pPr>
        <w:pStyle w:val="NormalWeb"/>
        <w:rPr>
          <w:rFonts w:cs="Times New Roman"/>
          <w:sz w:val="20"/>
          <w:szCs w:val="20"/>
        </w:rPr>
      </w:pPr>
    </w:p>
    <w:p w:rsidR="005A4418" w:rsidRPr="00BD3608" w:rsidRDefault="005A4418" w:rsidP="002D26B5">
      <w:pPr>
        <w:pStyle w:val="NormalWeb"/>
        <w:rPr>
          <w:rFonts w:cs="Times New Roman"/>
          <w:sz w:val="20"/>
          <w:szCs w:val="20"/>
        </w:rPr>
      </w:pPr>
    </w:p>
    <w:p w:rsidR="005A4418" w:rsidRDefault="005A4418" w:rsidP="009E48AD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 w:rsidRPr="00C05F81"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 w:rsidR="005A4418" w:rsidRPr="00D377D9" w:rsidRDefault="005A4418" w:rsidP="001C7989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华南</w:t>
      </w:r>
      <w:r w:rsidRPr="00C05F81">
        <w:rPr>
          <w:rFonts w:ascii="宋体" w:eastAsia="宋体" w:hAnsi="宋体" w:cs="宋体" w:hint="eastAsia"/>
          <w:sz w:val="24"/>
          <w:szCs w:val="24"/>
        </w:rPr>
        <w:t>燃料油船期预报</w:t>
      </w:r>
    </w:p>
    <w:p w:rsidR="005A4418" w:rsidRPr="001C7989" w:rsidRDefault="005A4418" w:rsidP="001C7989">
      <w:pPr>
        <w:rPr>
          <w:rFonts w:cs="Times New Roman"/>
        </w:rPr>
      </w:pPr>
    </w:p>
    <w:tbl>
      <w:tblPr>
        <w:tblW w:w="8897" w:type="dxa"/>
        <w:tblInd w:w="-106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5A4418" w:rsidRPr="0049703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A4418" w:rsidRPr="0058264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B85A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B85A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AC4F14" w:rsidRDefault="005A4418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58264D" w:rsidRDefault="005A4418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泓富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6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AC4F14" w:rsidRDefault="005A4418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58264D" w:rsidRDefault="005A4418" w:rsidP="00C12F6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5A4418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097FBC" w:rsidRDefault="005A4418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5F241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B85A4B" w:rsidRDefault="005A4418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龙光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5A4418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097FBC" w:rsidRDefault="005A4418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978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B85A4B" w:rsidRDefault="005A4418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大富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1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5A4418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097FBC" w:rsidRDefault="005A4418" w:rsidP="00B85A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5F241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F2416">
              <w:rPr>
                <w:rFonts w:ascii="Calibri" w:hAnsi="Calibri" w:cs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B85A4B" w:rsidRDefault="005A4418" w:rsidP="002E49A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5A4B">
              <w:rPr>
                <w:rFonts w:ascii="Calibri" w:hAnsi="Calibri" w:hint="eastAsia"/>
                <w:sz w:val="20"/>
                <w:szCs w:val="20"/>
              </w:rPr>
              <w:t>湛海供</w:t>
            </w:r>
            <w:r w:rsidRPr="00B85A4B">
              <w:rPr>
                <w:rFonts w:ascii="Calibri" w:hAnsi="Calibri" w:cs="Calibri"/>
                <w:sz w:val="20"/>
                <w:szCs w:val="20"/>
              </w:rPr>
              <w:t>166</w:t>
            </w:r>
            <w:r w:rsidRPr="00B85A4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5A4418" w:rsidRPr="0049703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B85A4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2E4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5A4418" w:rsidRDefault="005A4418" w:rsidP="00B53E6B">
      <w:pPr>
        <w:rPr>
          <w:rFonts w:cs="Times New Roman"/>
        </w:rPr>
      </w:pPr>
    </w:p>
    <w:p w:rsidR="005A4418" w:rsidRDefault="005A4418" w:rsidP="00B53E6B">
      <w:pPr>
        <w:rPr>
          <w:rFonts w:cs="Times New Roman"/>
        </w:rPr>
      </w:pPr>
    </w:p>
    <w:p w:rsidR="005A4418" w:rsidRDefault="005A4418" w:rsidP="00B53E6B">
      <w:pPr>
        <w:rPr>
          <w:rFonts w:cs="Times New Roman"/>
        </w:rPr>
      </w:pPr>
    </w:p>
    <w:p w:rsidR="005A4418" w:rsidRDefault="005A4418" w:rsidP="00B53E6B">
      <w:pPr>
        <w:rPr>
          <w:rFonts w:cs="Times New Roman"/>
        </w:rPr>
      </w:pPr>
    </w:p>
    <w:p w:rsidR="005A4418" w:rsidRDefault="005A4418" w:rsidP="00B53E6B">
      <w:pPr>
        <w:rPr>
          <w:rFonts w:cs="Times New Roman"/>
        </w:rPr>
      </w:pPr>
    </w:p>
    <w:p w:rsidR="005A4418" w:rsidRPr="00843122" w:rsidRDefault="005A4418" w:rsidP="00843122">
      <w:pPr>
        <w:pStyle w:val="Heading2"/>
        <w:numPr>
          <w:ilvl w:val="1"/>
          <w:numId w:val="35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8" w:name="_Toc436380347"/>
      <w:r w:rsidRPr="00C05F81">
        <w:rPr>
          <w:rFonts w:ascii="宋体" w:eastAsia="宋体" w:hAnsi="宋体" w:cs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Ind w:w="-106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5A4418" w:rsidRPr="0049703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A4418" w:rsidRPr="0049703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34554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 w:rsidRPr="0067099B">
              <w:rPr>
                <w:rFonts w:ascii="Calibri" w:hAnsi="Calibri" w:cs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AC4F14" w:rsidRDefault="005A4418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58264D" w:rsidRDefault="005A4418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AC4F14" w:rsidRDefault="005A4418" w:rsidP="00FF3C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8790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58264D" w:rsidRDefault="005A4418" w:rsidP="004213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5A4418" w:rsidRPr="0049703D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4D7E4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49703D" w:rsidRDefault="005A4418" w:rsidP="00FF3C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5A4418" w:rsidRDefault="005A4418" w:rsidP="00843122">
      <w:pPr>
        <w:rPr>
          <w:rFonts w:cs="Times New Roman"/>
        </w:rPr>
      </w:pPr>
    </w:p>
    <w:p w:rsidR="005A4418" w:rsidRPr="00843122" w:rsidRDefault="005A4418" w:rsidP="00843122">
      <w:pPr>
        <w:rPr>
          <w:rFonts w:cs="Times New Roman"/>
        </w:rPr>
      </w:pPr>
    </w:p>
    <w:p w:rsidR="005A4418" w:rsidRDefault="005A4418" w:rsidP="009F17D6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9" w:name="_Toc436380348"/>
      <w:r w:rsidRPr="00C05F81">
        <w:rPr>
          <w:rFonts w:ascii="宋体" w:eastAsia="宋体" w:hAnsi="宋体" w:cs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5A4418" w:rsidRPr="00097F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5A4418" w:rsidRPr="00097FBC">
        <w:trPr>
          <w:trHeight w:val="345"/>
        </w:trPr>
        <w:tc>
          <w:tcPr>
            <w:tcW w:w="344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5A4418" w:rsidRPr="00097FBC" w:rsidRDefault="005A4418" w:rsidP="0040188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5A4418" w:rsidRPr="00097FBC" w:rsidRDefault="005A4418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5A4418" w:rsidRPr="00097FBC">
        <w:trPr>
          <w:trHeight w:val="345"/>
        </w:trPr>
        <w:tc>
          <w:tcPr>
            <w:tcW w:w="344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5A4418" w:rsidRPr="00097FBC" w:rsidRDefault="005A4418" w:rsidP="0065322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5A4418" w:rsidRPr="00097FBC" w:rsidRDefault="005A4418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5A4418" w:rsidRPr="00097FBC" w:rsidRDefault="005A4418" w:rsidP="00097F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5A4418" w:rsidRDefault="005A4418" w:rsidP="00162EC6">
      <w:pPr>
        <w:rPr>
          <w:rFonts w:cs="Times New Roman"/>
          <w:sz w:val="21"/>
          <w:szCs w:val="21"/>
        </w:rPr>
      </w:pPr>
    </w:p>
    <w:p w:rsidR="005A4418" w:rsidRDefault="005A4418" w:rsidP="00162EC6">
      <w:pPr>
        <w:rPr>
          <w:rFonts w:cs="Times New Roman"/>
          <w:sz w:val="21"/>
          <w:szCs w:val="21"/>
        </w:rPr>
      </w:pPr>
    </w:p>
    <w:p w:rsidR="005A4418" w:rsidRDefault="005A4418" w:rsidP="00162EC6">
      <w:pPr>
        <w:rPr>
          <w:rFonts w:cs="Times New Roman"/>
          <w:sz w:val="21"/>
          <w:szCs w:val="21"/>
        </w:rPr>
      </w:pPr>
    </w:p>
    <w:p w:rsidR="005A4418" w:rsidRDefault="005A4418" w:rsidP="00162EC6">
      <w:pPr>
        <w:rPr>
          <w:rFonts w:cs="Times New Roman"/>
          <w:sz w:val="21"/>
          <w:szCs w:val="21"/>
        </w:rPr>
      </w:pPr>
    </w:p>
    <w:p w:rsidR="005A4418" w:rsidRPr="00AA38D6" w:rsidRDefault="005A4418" w:rsidP="00162EC6">
      <w:pPr>
        <w:rPr>
          <w:rFonts w:cs="Times New Roman"/>
          <w:sz w:val="21"/>
          <w:szCs w:val="21"/>
        </w:rPr>
      </w:pPr>
    </w:p>
    <w:p w:rsidR="005A4418" w:rsidRDefault="005A4418" w:rsidP="001D73F2">
      <w:pPr>
        <w:pStyle w:val="Heading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40" w:name="_Toc436380349"/>
      <w:r>
        <w:rPr>
          <w:rFonts w:ascii="宋体" w:eastAsia="宋体" w:hAnsi="宋体" w:cs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cs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-106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5A4418" w:rsidRP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5A4418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88,000.00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cs="Calibri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玛丽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D66899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轻质原油</w:t>
            </w:r>
          </w:p>
        </w:tc>
      </w:tr>
      <w:tr w:rsidR="005A4418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 w:rsidP="008511FE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66899">
              <w:rPr>
                <w:rFonts w:ascii="Calibri" w:hAnsi="Calibri" w:cs="Calibri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Pr="00D66899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阿尔米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  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5A4418" w:rsidRP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178,000.00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418" w:rsidRDefault="005A4418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5A4418" w:rsidRPr="009F1543" w:rsidRDefault="005A4418" w:rsidP="009F1543">
      <w:pPr>
        <w:rPr>
          <w:rFonts w:cs="Times New Roman"/>
        </w:rPr>
      </w:pPr>
      <w:bookmarkStart w:id="41" w:name="_PictureBullets"/>
      <w:r w:rsidRPr="00096A62">
        <w:rPr>
          <w:rFonts w:ascii="Times New Roman" w:hAnsi="Times New Roman" w:cs="Times New Roman"/>
          <w:vanish/>
        </w:rPr>
        <w:pict>
          <v:shape id="_x0000_i1027" type="#_x0000_t75" style="width:11.25pt;height:11.25pt" o:bullet="t">
            <v:imagedata r:id="rId12" o:title=""/>
          </v:shape>
        </w:pict>
      </w:r>
      <w:bookmarkEnd w:id="41"/>
    </w:p>
    <w:sectPr w:rsidR="005A4418" w:rsidRPr="009F1543" w:rsidSect="00967C7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18" w:rsidRDefault="005A4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A4418" w:rsidRDefault="005A4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8" w:rsidRPr="003924D3" w:rsidRDefault="005A4418" w:rsidP="003924D3">
    <w:pPr>
      <w:pStyle w:val="Footer"/>
      <w:framePr w:w="274" w:h="266" w:hRule="exact" w:wrap="auto" w:vAnchor="text" w:hAnchor="margin" w:xAlign="center" w:y="5"/>
      <w:jc w:val="center"/>
      <w:rPr>
        <w:rStyle w:val="PageNumber"/>
        <w:rFonts w:cs="Times New Roman"/>
        <w:sz w:val="21"/>
        <w:szCs w:val="21"/>
      </w:rPr>
    </w:pPr>
    <w:r w:rsidRPr="003924D3">
      <w:rPr>
        <w:rStyle w:val="PageNumber"/>
        <w:sz w:val="21"/>
        <w:szCs w:val="21"/>
      </w:rPr>
      <w:fldChar w:fldCharType="begin"/>
    </w:r>
    <w:r w:rsidRPr="003924D3">
      <w:rPr>
        <w:rStyle w:val="PageNumber"/>
        <w:sz w:val="21"/>
        <w:szCs w:val="21"/>
      </w:rPr>
      <w:instrText xml:space="preserve">PAGE  </w:instrText>
    </w:r>
    <w:r w:rsidRPr="003924D3"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10</w:t>
    </w:r>
    <w:r w:rsidRPr="003924D3">
      <w:rPr>
        <w:rStyle w:val="PageNumber"/>
        <w:sz w:val="21"/>
        <w:szCs w:val="21"/>
      </w:rPr>
      <w:fldChar w:fldCharType="end"/>
    </w:r>
  </w:p>
  <w:p w:rsidR="005A4418" w:rsidRPr="003924D3" w:rsidRDefault="005A4418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bCs/>
        <w:color w:val="FF6600"/>
      </w:rPr>
      <w:t xml:space="preserve">   </w:t>
    </w:r>
    <w:r>
      <w:rPr>
        <w:b/>
        <w:bCs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8" w:rsidRDefault="005A441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18" w:rsidRDefault="005A4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A4418" w:rsidRDefault="005A4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8" w:rsidRDefault="005A4418" w:rsidP="00670367">
    <w:pPr>
      <w:pStyle w:val="Header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 w:rsidR="005A4418" w:rsidRPr="000837A8" w:rsidRDefault="005A4418" w:rsidP="00670367">
    <w:pPr>
      <w:pStyle w:val="Header"/>
      <w:jc w:val="both"/>
      <w:rPr>
        <w:rFonts w:cs="Times New Roman"/>
        <w:b/>
        <w:bCs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bCs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bCs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bCs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bCs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bCs/>
        <w:shadow/>
        <w:color w:val="000080"/>
        <w:sz w:val="30"/>
        <w:szCs w:val="30"/>
      </w:rPr>
      <w:t>eport</w:t>
    </w:r>
    <w:r w:rsidRPr="000837A8"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 w:rsidRPr="00670367">
      <w:rPr>
        <w:b/>
        <w:bCs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18" w:rsidRDefault="005A4418">
    <w:pPr>
      <w:pStyle w:val="Header"/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hint="default"/>
        <w:color w:val="auto"/>
        <w:sz w:val="24"/>
        <w:szCs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hint="default"/>
        <w:color w:val="auto"/>
        <w:sz w:val="24"/>
        <w:szCs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35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aliases w:val="章标题"/>
    <w:basedOn w:val="Normal"/>
    <w:next w:val="Normal"/>
    <w:link w:val="Heading3Char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2F46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aliases w:val="章标题 Char"/>
    <w:basedOn w:val="DefaultParagraphFont"/>
    <w:link w:val="Heading3"/>
    <w:uiPriority w:val="99"/>
    <w:locked/>
    <w:rsid w:val="009C2F46"/>
    <w:rPr>
      <w:rFonts w:eastAsia="宋体"/>
      <w:b/>
      <w:bCs/>
      <w:kern w:val="2"/>
      <w:sz w:val="32"/>
      <w:szCs w:val="32"/>
      <w:lang w:val="en-US" w:eastAsia="zh-CN"/>
    </w:rPr>
  </w:style>
  <w:style w:type="paragraph" w:styleId="TOC1">
    <w:name w:val="toc 1"/>
    <w:basedOn w:val="Normal"/>
    <w:next w:val="Normal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85D3A"/>
    <w:pPr>
      <w:ind w:leftChars="200" w:left="420"/>
    </w:pPr>
  </w:style>
  <w:style w:type="character" w:styleId="Hyperlink">
    <w:name w:val="Hyperlink"/>
    <w:basedOn w:val="DefaultParagraphFont"/>
    <w:uiPriority w:val="99"/>
    <w:rsid w:val="007176BB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Header">
    <w:name w:val="header"/>
    <w:basedOn w:val="Normal"/>
    <w:link w:val="Header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752E98"/>
  </w:style>
  <w:style w:type="character" w:styleId="FollowedHyperlink">
    <w:name w:val="FollowedHyperlink"/>
    <w:basedOn w:val="DefaultParagraphFont"/>
    <w:uiPriority w:val="99"/>
    <w:rsid w:val="002717FC"/>
    <w:rPr>
      <w:color w:val="800080"/>
      <w:u w:val="single"/>
    </w:rPr>
  </w:style>
  <w:style w:type="paragraph" w:styleId="NormalWeb">
    <w:name w:val="Normal (Web)"/>
    <w:basedOn w:val="Normal"/>
    <w:uiPriority w:val="99"/>
    <w:rsid w:val="004B0C6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9623C"/>
    <w:rPr>
      <w:b/>
      <w:bCs/>
    </w:rPr>
  </w:style>
  <w:style w:type="paragraph" w:customStyle="1" w:styleId="CharCharChar">
    <w:name w:val="Char Char 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9C2F46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DefaultParagraphFont"/>
    <w:uiPriority w:val="99"/>
    <w:rsid w:val="009C2F46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font5">
    <w:name w:val="font5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rsid w:val="009C2F46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6">
    <w:name w:val="xl2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黑体"/>
      <w:sz w:val="20"/>
      <w:szCs w:val="20"/>
    </w:rPr>
  </w:style>
  <w:style w:type="paragraph" w:customStyle="1" w:styleId="xl27">
    <w:name w:val="xl2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8">
    <w:name w:val="xl2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40">
    <w:name w:val="xl4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C2F46"/>
    <w:pPr>
      <w:autoSpaceDE w:val="0"/>
      <w:autoSpaceDN w:val="0"/>
      <w:adjustRightInd w:val="0"/>
      <w:ind w:firstLineChars="200" w:firstLine="420"/>
    </w:pPr>
    <w:rPr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Normal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f1">
    <w:name w:val="f1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</w:rPr>
  </w:style>
  <w:style w:type="paragraph" w:styleId="TOC7">
    <w:name w:val="toc 7"/>
    <w:basedOn w:val="Normal"/>
    <w:next w:val="Normal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Normal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xl22">
    <w:name w:val="xl2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C2F46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Normal"/>
    <w:uiPriority w:val="99"/>
    <w:rsid w:val="009C2F46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9C2F46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8-hg">
    <w:name w:val="f8-hg"/>
    <w:basedOn w:val="Normal"/>
    <w:uiPriority w:val="99"/>
    <w:rsid w:val="009C2F46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gj01">
    <w:name w:val="fgj01"/>
    <w:basedOn w:val="Normal"/>
    <w:uiPriority w:val="99"/>
    <w:rsid w:val="009C2F46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fgj02">
    <w:name w:val="fgj02"/>
    <w:basedOn w:val="Normal"/>
    <w:uiPriority w:val="99"/>
    <w:rsid w:val="009C2F46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custtext">
    <w:name w:val="custtext"/>
    <w:basedOn w:val="Normal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1">
    <w:name w:val="table301"/>
    <w:basedOn w:val="Normal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2">
    <w:name w:val="table302"/>
    <w:basedOn w:val="Normal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3">
    <w:name w:val="table303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4">
    <w:name w:val="table304"/>
    <w:basedOn w:val="Normal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5">
    <w:name w:val="table305"/>
    <w:basedOn w:val="Normal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stedit">
    <w:name w:val="stedit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9C2F46"/>
    <w:rPr>
      <w:rFonts w:ascii="宋体" w:eastAsia="宋体" w:hAnsi="宋体" w:cs="宋体"/>
      <w:sz w:val="18"/>
      <w:szCs w:val="18"/>
    </w:rPr>
  </w:style>
  <w:style w:type="character" w:customStyle="1" w:styleId="f21">
    <w:name w:val="f21"/>
    <w:basedOn w:val="DefaultParagraphFont"/>
    <w:uiPriority w:val="99"/>
    <w:rsid w:val="009C2F46"/>
    <w:rPr>
      <w:rFonts w:ascii="宋体" w:eastAsia="宋体" w:hAnsi="宋体" w:cs="宋体"/>
      <w:sz w:val="21"/>
      <w:szCs w:val="21"/>
    </w:rPr>
  </w:style>
  <w:style w:type="paragraph" w:customStyle="1" w:styleId="font10">
    <w:name w:val="font10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9C2F46"/>
  </w:style>
  <w:style w:type="character" w:customStyle="1" w:styleId="style161">
    <w:name w:val="style161"/>
    <w:basedOn w:val="DefaultParagraphFont"/>
    <w:uiPriority w:val="99"/>
    <w:rsid w:val="009C2F46"/>
    <w:rPr>
      <w:sz w:val="24"/>
      <w:szCs w:val="24"/>
    </w:rPr>
  </w:style>
  <w:style w:type="character" w:customStyle="1" w:styleId="style171">
    <w:name w:val="style171"/>
    <w:basedOn w:val="DefaultParagraphFont"/>
    <w:uiPriority w:val="99"/>
    <w:rsid w:val="009C2F46"/>
    <w:rPr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9C2F46"/>
    <w:pPr>
      <w:spacing w:line="330" w:lineRule="atLeast"/>
    </w:pPr>
  </w:style>
  <w:style w:type="table" w:styleId="TableGrid">
    <w:name w:val="Table Grid"/>
    <w:basedOn w:val="TableNormal"/>
    <w:uiPriority w:val="99"/>
    <w:rsid w:val="009C2F4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DefaultParagraphFont"/>
    <w:uiPriority w:val="99"/>
    <w:rsid w:val="009C2F46"/>
    <w:rPr>
      <w:rFonts w:ascii="??" w:hAnsi="??" w:cs="??"/>
      <w:color w:val="auto"/>
      <w:sz w:val="16"/>
      <w:szCs w:val="16"/>
    </w:rPr>
  </w:style>
  <w:style w:type="paragraph" w:customStyle="1" w:styleId="Char">
    <w:name w:val="Char"/>
    <w:basedOn w:val="Normal"/>
    <w:uiPriority w:val="99"/>
    <w:rsid w:val="009C2F46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F1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387"/>
    <w:rPr>
      <w:rFonts w:ascii="宋体" w:eastAsia="宋体" w:cs="宋体"/>
      <w:kern w:val="0"/>
      <w:sz w:val="2"/>
      <w:szCs w:val="2"/>
    </w:rPr>
  </w:style>
  <w:style w:type="character" w:customStyle="1" w:styleId="real-pricepricegray">
    <w:name w:val="real-price price gray"/>
    <w:basedOn w:val="DefaultParagraphFont"/>
    <w:uiPriority w:val="99"/>
    <w:rsid w:val="00623761"/>
  </w:style>
  <w:style w:type="paragraph" w:customStyle="1" w:styleId="change-wrap">
    <w:name w:val="change-wrap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623761"/>
  </w:style>
  <w:style w:type="character" w:customStyle="1" w:styleId="amt">
    <w:name w:val="amt"/>
    <w:basedOn w:val="DefaultParagraphFont"/>
    <w:uiPriority w:val="99"/>
    <w:rsid w:val="00623761"/>
  </w:style>
  <w:style w:type="paragraph" w:customStyle="1" w:styleId="trade-timetime">
    <w:name w:val="trade-time time"/>
    <w:basedOn w:val="Normal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7D5A5B"/>
  </w:style>
  <w:style w:type="paragraph" w:styleId="DocumentMap">
    <w:name w:val="Document Map"/>
    <w:basedOn w:val="Normal"/>
    <w:link w:val="DocumentMapChar"/>
    <w:uiPriority w:val="99"/>
    <w:semiHidden/>
    <w:rsid w:val="001C269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1387"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8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7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2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1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657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176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1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5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8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1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5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57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54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4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4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8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9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1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9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9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9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0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2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5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182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3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4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3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1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1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4206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6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6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18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62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83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643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8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7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18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6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16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3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93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27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0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2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0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2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46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54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4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18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3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58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8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0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61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5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1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2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0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4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1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11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0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4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1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6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5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9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7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9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3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8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67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6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7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1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29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6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3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6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5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0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9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59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5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1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8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5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8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1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9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21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42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2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2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7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2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0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8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95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45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6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64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60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68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6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0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2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44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5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9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73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44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3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47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0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9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39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2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6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2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1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88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94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41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94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4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3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4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9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12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52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4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89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87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47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6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77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1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62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26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5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2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28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9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2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7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13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55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9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1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16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4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6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3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4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80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7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5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7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8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8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5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07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09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00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46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404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0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1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482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78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31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6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1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5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9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8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30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39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3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909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77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328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2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21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14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1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68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5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5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6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62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4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2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97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358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996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562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83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8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1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12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54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3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38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76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4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303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2008284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3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q@chinacc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10</Pages>
  <Words>1068</Words>
  <Characters>6091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4</cp:revision>
  <cp:lastPrinted>2012-08-08T01:39:00Z</cp:lastPrinted>
  <dcterms:created xsi:type="dcterms:W3CDTF">2017-04-25T00:52:00Z</dcterms:created>
  <dcterms:modified xsi:type="dcterms:W3CDTF">2017-04-25T02:04:00Z</dcterms:modified>
</cp:coreProperties>
</file>