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8" w:rsidRPr="001C20CD" w:rsidRDefault="00491FD8" w:rsidP="00491FD8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-882650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C8" w:rsidRPr="001C20CD" w:rsidRDefault="005E5645" w:rsidP="00491FD8">
      <w:pPr>
        <w:spacing w:line="4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 style="mso-next-textbox:#_x0000_s1026">
              <w:txbxContent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 w:rsidRPr="007116AF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郭晓宇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07379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 w:rsidRPr="007E15A8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F913D1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07379" w:rsidRPr="00D013C8" w:rsidRDefault="00F07379" w:rsidP="002D67FA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5.45pt;margin-top:490.7pt;width:126.6pt;height:54.1pt;z-index:251658240" filled="f" stroked="f">
            <v:textbox style="mso-next-textbox:#_x0000_s1027">
              <w:txbxContent>
                <w:p w:rsidR="00F07379" w:rsidRPr="00D013C8" w:rsidRDefault="00FB7651" w:rsidP="00D013C8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bookmarkStart w:id="1" w:name="_Toc485904810"/>
                  <w:bookmarkStart w:id="2" w:name="_Toc488997535"/>
                  <w:r>
                    <w:rPr>
                      <w:rFonts w:hint="eastAsia"/>
                      <w:kern w:val="2"/>
                    </w:rPr>
                    <w:t>2017</w:t>
                  </w:r>
                  <w:r w:rsidR="00F07379" w:rsidRPr="00D013C8">
                    <w:rPr>
                      <w:rFonts w:hint="eastAsia"/>
                      <w:kern w:val="2"/>
                    </w:rPr>
                    <w:t>.0</w:t>
                  </w:r>
                  <w:r w:rsidR="00F07379">
                    <w:rPr>
                      <w:rFonts w:hint="eastAsia"/>
                      <w:kern w:val="2"/>
                    </w:rPr>
                    <w:t>7</w:t>
                  </w:r>
                  <w:r w:rsidR="00F07379" w:rsidRPr="00D013C8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764161">
                    <w:rPr>
                      <w:rFonts w:hint="eastAsia"/>
                      <w:kern w:val="2"/>
                    </w:rPr>
                    <w:t>2</w:t>
                  </w:r>
                  <w:r w:rsidR="00800CDB">
                    <w:rPr>
                      <w:rFonts w:hint="eastAsia"/>
                      <w:kern w:val="2"/>
                    </w:rPr>
                    <w:t>7</w:t>
                  </w:r>
                  <w:bookmarkEnd w:id="2"/>
                </w:p>
                <w:p w:rsidR="00F07379" w:rsidRPr="00D013C8" w:rsidRDefault="00F07379" w:rsidP="00D013C8"/>
              </w:txbxContent>
            </v:textbox>
          </v:shape>
        </w:pict>
      </w:r>
      <w:r w:rsidR="00D013C8" w:rsidRPr="001C20CD">
        <w:br w:type="page"/>
      </w:r>
    </w:p>
    <w:p w:rsidR="00491FD8" w:rsidRPr="009373E9" w:rsidRDefault="005E5645" w:rsidP="009373E9">
      <w:pPr>
        <w:pStyle w:val="1"/>
        <w:ind w:firstLineChars="298" w:firstLine="628"/>
        <w:rPr>
          <w:sz w:val="30"/>
          <w:szCs w:val="30"/>
        </w:rPr>
      </w:pPr>
      <w:bookmarkStart w:id="3" w:name="_Toc485828985"/>
      <w:bookmarkStart w:id="4" w:name="_Toc485904755"/>
      <w:bookmarkStart w:id="5" w:name="_Toc485904788"/>
      <w:bookmarkStart w:id="6" w:name="_Toc485904811"/>
      <w:r w:rsidRPr="005E5645">
        <w:rPr>
          <w:rFonts w:eastAsia="宋体"/>
          <w:noProof/>
          <w:sz w:val="21"/>
          <w:szCs w:val="22"/>
        </w:rPr>
        <w:lastRenderedPageBreak/>
        <w:pict>
          <v:shape id="_x0000_s1028" type="#_x0000_t202" style="position:absolute;left:0;text-align:left;margin-left:-39.15pt;margin-top:24.25pt;width:492pt;height:565.3pt;z-index:251659264" filled="f" stroked="f">
            <v:textbox style="mso-next-textbox:#_x0000_s1028">
              <w:txbxContent>
                <w:sdt>
                  <w:sdtPr>
                    <w:rPr>
                      <w:rFonts w:ascii="Calibri" w:eastAsia="宋体" w:hAnsi="Calibri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32413171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lang w:val="en-US"/>
                    </w:rPr>
                  </w:sdtEndPr>
                  <w:sdtContent>
                    <w:p w:rsidR="0006271A" w:rsidRDefault="0006271A">
                      <w:pPr>
                        <w:pStyle w:val="TOC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 w:rsidR="00655213" w:rsidRDefault="005E5645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 w:rsidRPr="005E5645">
                        <w:fldChar w:fldCharType="begin"/>
                      </w:r>
                      <w:r w:rsidR="0006271A">
                        <w:instrText xml:space="preserve"> TOC \o "1-3" \h \z \u </w:instrText>
                      </w:r>
                      <w:r w:rsidRPr="005E5645">
                        <w:fldChar w:fldCharType="separate"/>
                      </w:r>
                      <w:hyperlink r:id="rId9" w:anchor="_Toc488997535" w:history="1">
                        <w:r w:rsidR="00655213" w:rsidRPr="00E74580">
                          <w:rPr>
                            <w:rStyle w:val="a6"/>
                          </w:rPr>
                          <w:t>2017.07.27</w:t>
                        </w:r>
                        <w:r w:rsidR="00655213">
                          <w:rPr>
                            <w:webHidden/>
                          </w:rPr>
                          <w:tab/>
                        </w:r>
                        <w:r w:rsidR="00655213">
                          <w:rPr>
                            <w:webHidden/>
                          </w:rPr>
                          <w:fldChar w:fldCharType="begin"/>
                        </w:r>
                        <w:r w:rsidR="00655213">
                          <w:rPr>
                            <w:webHidden/>
                          </w:rPr>
                          <w:instrText xml:space="preserve"> PAGEREF _Toc488997535 \h </w:instrText>
                        </w:r>
                        <w:r w:rsidR="00655213">
                          <w:rPr>
                            <w:webHidden/>
                          </w:rPr>
                        </w:r>
                        <w:r w:rsidR="00655213">
                          <w:rPr>
                            <w:webHidden/>
                          </w:rPr>
                          <w:fldChar w:fldCharType="separate"/>
                        </w:r>
                        <w:r w:rsidR="00655213">
                          <w:rPr>
                            <w:webHidden/>
                          </w:rPr>
                          <w:t>1</w:t>
                        </w:r>
                        <w:r w:rsidR="00655213"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997536" w:history="1">
                        <w:r w:rsidRPr="00E74580">
                          <w:rPr>
                            <w:rStyle w:val="a6"/>
                            <w:rFonts w:hint="eastAsia"/>
                          </w:rPr>
                          <w:t>一．中国内电石市场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_Toc488997536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997537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2.1 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本周行情回顾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_Toc488997537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5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997538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2.2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大商所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期货价格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_Toc488997538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5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997539" w:history="1">
                        <w:r w:rsidRPr="00E74580">
                          <w:rPr>
                            <w:rStyle w:val="a6"/>
                          </w:rPr>
                          <w:t xml:space="preserve">2.3 </w:t>
                        </w:r>
                        <w:r w:rsidRPr="00E74580">
                          <w:rPr>
                            <w:rStyle w:val="a6"/>
                            <w:rFonts w:hint="eastAsia"/>
                          </w:rPr>
                          <w:t>重点</w:t>
                        </w:r>
                        <w:r w:rsidRPr="00E74580">
                          <w:rPr>
                            <w:rStyle w:val="a6"/>
                          </w:rPr>
                          <w:t>PVC</w:t>
                        </w:r>
                        <w:r w:rsidRPr="00E74580">
                          <w:rPr>
                            <w:rStyle w:val="a6"/>
                            <w:rFonts w:hint="eastAsia"/>
                          </w:rPr>
                          <w:t>厂家价格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_Toc488997539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0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2.4 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国内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现货市场价格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_Toc488997540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1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2.5 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国际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市场价格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_Toc488997541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7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2" w:history="1">
                        <w:r w:rsidRPr="00E74580">
                          <w:rPr>
                            <w:rStyle w:val="a6"/>
                            <w:rFonts w:hint="eastAsia"/>
                          </w:rPr>
                          <w:t>三、相关产品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_Toc488997542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3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3.1 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原油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_Toc488997543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4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3.2 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乙烯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_Toc488997544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9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5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3.3 EDC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_Toc488997545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10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6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3.4 VCM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_Toc488997546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11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7" w:history="1">
                        <w:r w:rsidRPr="00E74580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3.5</w:t>
                        </w:r>
                        <w:r w:rsidRPr="00E74580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电石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_Toc488997547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12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655213" w:rsidRDefault="00655213">
                      <w:pPr>
                        <w:pStyle w:val="10"/>
                        <w:tabs>
                          <w:tab w:val="left" w:pos="840"/>
                        </w:tabs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8997548" w:history="1">
                        <w:r w:rsidRPr="00E74580">
                          <w:rPr>
                            <w:rStyle w:val="a6"/>
                            <w:rFonts w:ascii="Wingdings" w:hAnsi="Wingdings"/>
                          </w:rPr>
                          <w:t>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auto"/>
                            <w:sz w:val="21"/>
                            <w:szCs w:val="22"/>
                          </w:rPr>
                          <w:tab/>
                        </w:r>
                        <w:r w:rsidRPr="00E74580">
                          <w:rPr>
                            <w:rStyle w:val="a6"/>
                            <w:rFonts w:hint="eastAsia"/>
                          </w:rPr>
                          <w:t>专题：宏观统计数据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_Toc488997548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F07379" w:rsidRDefault="005E5645">
                      <w:r>
                        <w:fldChar w:fldCharType="end"/>
                      </w:r>
                    </w:p>
                  </w:sdtContent>
                </w:sdt>
                <w:p w:rsidR="00F07379" w:rsidRPr="00F16010" w:rsidRDefault="00F07379" w:rsidP="00F16010"/>
              </w:txbxContent>
            </v:textbox>
          </v:shape>
        </w:pict>
      </w:r>
      <w:r w:rsidR="00D013C8" w:rsidRPr="001C20CD">
        <w:br w:type="page"/>
      </w:r>
      <w:bookmarkStart w:id="7" w:name="_Toc483664855"/>
      <w:bookmarkStart w:id="8" w:name="_Toc485914305"/>
      <w:bookmarkStart w:id="9" w:name="_Toc487798661"/>
      <w:bookmarkStart w:id="10" w:name="_Toc488391994"/>
      <w:bookmarkStart w:id="11" w:name="_Toc488997536"/>
      <w:bookmarkEnd w:id="3"/>
      <w:r w:rsidR="0030370A" w:rsidRPr="009373E9">
        <w:rPr>
          <w:rFonts w:hint="eastAsia"/>
          <w:sz w:val="30"/>
          <w:szCs w:val="30"/>
        </w:rPr>
        <w:lastRenderedPageBreak/>
        <w:t>一．中</w:t>
      </w:r>
      <w:r w:rsidR="00491FD8" w:rsidRPr="009373E9">
        <w:rPr>
          <w:rFonts w:hint="eastAsia"/>
          <w:sz w:val="30"/>
          <w:szCs w:val="30"/>
        </w:rPr>
        <w:t>国内电石市场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0493A" w:rsidRPr="00A54A17" w:rsidRDefault="00491FD8" w:rsidP="00E97139">
      <w:pPr>
        <w:pStyle w:val="a7"/>
        <w:rPr>
          <w:sz w:val="21"/>
          <w:szCs w:val="21"/>
        </w:rPr>
      </w:pPr>
      <w:bookmarkStart w:id="12" w:name="_Toc295460175"/>
      <w:r w:rsidRPr="0030370A">
        <w:rPr>
          <w:rFonts w:ascii="仿宋" w:eastAsia="仿宋" w:hAnsi="仿宋" w:hint="eastAsia"/>
          <w:sz w:val="28"/>
          <w:szCs w:val="28"/>
        </w:rPr>
        <w:t xml:space="preserve"> </w:t>
      </w:r>
      <w:r w:rsidR="0087364C">
        <w:rPr>
          <w:rFonts w:ascii="仿宋" w:eastAsia="仿宋" w:hAnsi="仿宋" w:hint="eastAsia"/>
          <w:sz w:val="28"/>
          <w:szCs w:val="28"/>
        </w:rPr>
        <w:t xml:space="preserve">  </w:t>
      </w:r>
      <w:r w:rsidRPr="00E97139">
        <w:rPr>
          <w:rFonts w:hint="eastAsia"/>
          <w:sz w:val="21"/>
          <w:szCs w:val="21"/>
        </w:rPr>
        <w:t>市场概述</w:t>
      </w:r>
      <w:r w:rsidRPr="004E5F2C">
        <w:rPr>
          <w:rFonts w:ascii="仿宋" w:eastAsia="仿宋" w:hAnsi="仿宋" w:hint="eastAsia"/>
          <w:sz w:val="28"/>
          <w:szCs w:val="28"/>
        </w:rPr>
        <w:t>：</w:t>
      </w:r>
      <w:r w:rsidR="00A54A17">
        <w:rPr>
          <w:sz w:val="21"/>
          <w:szCs w:val="21"/>
        </w:rPr>
        <w:t>本周国内电石市场行情僵持整理。电石市场价格经过前期连续上调后，业内氛围归于平静。下游氯碱企业采购热情不减，市场成交重心居高不下，电石供货紧张局面仍存。随着政策面的利好，电石厂家提价心态愈显。一方面，北方地区环保力度加大，对煤炭和危化品管控严格，电石原料石灰石开采受限，电石炉复工受阻;另一方面，陕西地区因连降暴雨，近三天所有煤矿企业停产检查开展防汛工作，直接影响到兰炭供应，由于电石厂家前期兰炭库存尚可，暂未对电石市场造成明显影响，但未来会有体现。 综合看来，需求上和政策面上均利好电石市场，电石厂家心态尚佳，电石价格上涨空间充足。</w:t>
      </w:r>
    </w:p>
    <w:p w:rsidR="00491FD8" w:rsidRPr="0010493A" w:rsidRDefault="00BA72F0" w:rsidP="00D14616">
      <w:pPr>
        <w:pStyle w:val="a7"/>
        <w:rPr>
          <w:sz w:val="21"/>
          <w:szCs w:val="21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  <w:r w:rsidR="0087364C">
        <w:rPr>
          <w:rFonts w:ascii="仿宋" w:eastAsia="仿宋" w:hAnsi="仿宋" w:hint="eastAsia"/>
          <w:sz w:val="28"/>
          <w:szCs w:val="28"/>
        </w:rPr>
        <w:t xml:space="preserve"> </w:t>
      </w:r>
      <w:r w:rsidR="00491FD8" w:rsidRPr="00E97139">
        <w:rPr>
          <w:rFonts w:hint="eastAsia"/>
          <w:sz w:val="21"/>
          <w:szCs w:val="21"/>
        </w:rPr>
        <w:t>重点市场行情分述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</w:p>
    <w:p w:rsidR="00491FD8" w:rsidRPr="0006271A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宁夏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06271A">
        <w:rPr>
          <w:sz w:val="21"/>
          <w:szCs w:val="21"/>
        </w:rPr>
        <w:t>本周，宁夏地区电石市场以平稳走势为主。据了解，目前该地区电石炉开工负荷有所提高，市场货源供应增加，但整体仍处于紧张状态，且当前电石企业运营成本压力不减，在下游行业需求持稳情况下，企业对后市的上涨较为看好。截止到本周末，现当地一级品电石主流出厂价格维持在2550-2650元/吨，企业实际成交价位多以随行就市为主。</w:t>
      </w:r>
    </w:p>
    <w:p w:rsidR="00491FD8" w:rsidRPr="0006271A" w:rsidRDefault="00FF2FAD" w:rsidP="00BA72F0">
      <w:pPr>
        <w:pStyle w:val="a7"/>
        <w:rPr>
          <w:sz w:val="21"/>
          <w:szCs w:val="21"/>
        </w:rPr>
      </w:pPr>
      <w:r w:rsidRPr="00BA72F0">
        <w:rPr>
          <w:rFonts w:hint="eastAsia"/>
          <w:sz w:val="21"/>
          <w:szCs w:val="21"/>
        </w:rPr>
        <w:t>新疆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06271A">
        <w:rPr>
          <w:sz w:val="21"/>
          <w:szCs w:val="21"/>
        </w:rPr>
        <w:t>本周，新疆地区电石市场走势僵态，交投重心未改。鉴于该区域地理位置的特殊性，外销操作难度较大，挂牌价格参考意义有限。据了解，尽管国内电石略有震荡，但当地电石企业多以执行区域内固定客户的合同订单为主，因此交投关系稳定，价格水平未见调整。截止本周末，疆内一级品电石主流送到报价在2400元/吨，根据运距不同，成交价格略有差异。</w:t>
      </w:r>
    </w:p>
    <w:p w:rsidR="0049544D" w:rsidRPr="0006271A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内蒙古乌蒙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06271A">
        <w:rPr>
          <w:sz w:val="21"/>
          <w:szCs w:val="21"/>
        </w:rPr>
        <w:t>本周，内蒙古乌盟地区电石市场出货顺畅，成交价位持稳，据业内人士称，目前该地区电石企业开工负荷暂稳。虽有部分氯碱配套装置外销，电石出货量对行情暂未造成较大影响，电石货源出货基本保持顺畅。截止本周末，现当地一级品电石主流出厂价格在2550-2630元/吨，部分企业出货报价在2650元/吨亦有耳闻。</w:t>
      </w:r>
    </w:p>
    <w:p w:rsidR="0049544D" w:rsidRPr="0006271A" w:rsidRDefault="0006271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河南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>
        <w:rPr>
          <w:sz w:val="21"/>
          <w:szCs w:val="21"/>
        </w:rPr>
        <w:t>本周，河南地区电石市场暂显稳定，但由于到货情况不均，部分厂家不排除仍有上调采购价格的可能。据分析，前期到货量有所减少，当地氯碱企业采购热情较高，市场交投重心连续走高。截止本周末，现当地氯碱企业采购一级品电石的主流到厂价格在2900-2960元/吨，部分高端采购价格在3000元/吨左右。</w:t>
      </w:r>
    </w:p>
    <w:p w:rsidR="00491FD8" w:rsidRPr="0006271A" w:rsidRDefault="005027CA" w:rsidP="00BA72F0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>山东</w:t>
      </w:r>
      <w:r w:rsidR="00491FD8" w:rsidRPr="00BA72F0">
        <w:rPr>
          <w:rFonts w:hint="eastAsia"/>
          <w:sz w:val="21"/>
          <w:szCs w:val="21"/>
        </w:rPr>
        <w:t>地区</w:t>
      </w:r>
      <w:r w:rsidR="00491FD8" w:rsidRPr="0030370A">
        <w:rPr>
          <w:rFonts w:ascii="仿宋" w:eastAsia="仿宋" w:hAnsi="仿宋" w:hint="eastAsia"/>
          <w:sz w:val="28"/>
          <w:szCs w:val="28"/>
        </w:rPr>
        <w:t>：</w:t>
      </w:r>
      <w:r w:rsidR="0006271A">
        <w:rPr>
          <w:sz w:val="21"/>
          <w:szCs w:val="21"/>
        </w:rPr>
        <w:t>本周，山东地区电石市场交投低稳，主流成交价格维持不变。据分析，近期电石到货情况稳定，当地氯碱装置开工负荷也未见明显变化，供需关系维持在前期水平，电石厂家虽有意上调报价，但难寻上涨的利好支撑，价格较为僵持。截止本周末，该地区氯碱企业</w:t>
      </w:r>
      <w:r w:rsidR="0006271A">
        <w:rPr>
          <w:sz w:val="21"/>
          <w:szCs w:val="21"/>
        </w:rPr>
        <w:lastRenderedPageBreak/>
        <w:t>采购一级品电石主流送到价格多在2920-3000元/吨，运距较远的地区送到价格在3050元/吨左右。</w:t>
      </w:r>
    </w:p>
    <w:p w:rsidR="00491FD8" w:rsidRPr="0087364C" w:rsidRDefault="00491FD8" w:rsidP="0087364C">
      <w:pPr>
        <w:pStyle w:val="a7"/>
        <w:rPr>
          <w:sz w:val="21"/>
          <w:szCs w:val="21"/>
        </w:rPr>
      </w:pPr>
      <w:r w:rsidRPr="0030370A">
        <w:rPr>
          <w:rFonts w:ascii="仿宋" w:eastAsia="仿宋" w:hAnsi="仿宋" w:hint="eastAsia"/>
          <w:sz w:val="28"/>
          <w:szCs w:val="28"/>
        </w:rPr>
        <w:t xml:space="preserve">　</w:t>
      </w:r>
      <w:r w:rsidR="0087364C">
        <w:rPr>
          <w:rFonts w:ascii="仿宋" w:eastAsia="仿宋" w:hAnsi="仿宋" w:hint="eastAsia"/>
          <w:sz w:val="28"/>
          <w:szCs w:val="28"/>
        </w:rPr>
        <w:t xml:space="preserve"> </w:t>
      </w:r>
      <w:r w:rsidRPr="0087364C">
        <w:rPr>
          <w:rFonts w:hint="eastAsia"/>
          <w:sz w:val="21"/>
          <w:szCs w:val="21"/>
        </w:rPr>
        <w:t>影响因素：</w:t>
      </w:r>
    </w:p>
    <w:p w:rsidR="00A54A17" w:rsidRDefault="00A54A17" w:rsidP="00A54A17">
      <w:pPr>
        <w:pStyle w:val="a7"/>
        <w:rPr>
          <w:sz w:val="21"/>
          <w:szCs w:val="21"/>
        </w:rPr>
      </w:pPr>
      <w:r>
        <w:rPr>
          <w:sz w:val="21"/>
          <w:szCs w:val="21"/>
        </w:rPr>
        <w:t>下游市场：国内PVC企业整体盈利状态依旧尚佳，市场价格小幅走高，虽整体价格涨幅较前期放缓，但对电石需求量不减，需求面上为电石价格走高提供有力支撑。</w:t>
      </w:r>
    </w:p>
    <w:p w:rsidR="00A54A17" w:rsidRDefault="00A54A17" w:rsidP="00A54A17">
      <w:pPr>
        <w:pStyle w:val="a7"/>
        <w:rPr>
          <w:sz w:val="21"/>
          <w:szCs w:val="21"/>
        </w:rPr>
      </w:pPr>
      <w:r>
        <w:rPr>
          <w:sz w:val="21"/>
          <w:szCs w:val="21"/>
        </w:rPr>
        <w:t>原料市场：焦兰炭市场强势运行，陕西地区因连降暴雨，近三天所有煤矿企业停产检查开展防汛工作，直接影响到兰炭供应，价格上调。目前兰炭出厂价格为780-800元/吨左右。成本面上力挺电石价格。</w:t>
      </w:r>
    </w:p>
    <w:p w:rsidR="00491FD8" w:rsidRPr="009A6423" w:rsidRDefault="0087364C" w:rsidP="00E97139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491FD8" w:rsidRPr="00E97139">
        <w:rPr>
          <w:rFonts w:hint="eastAsia"/>
          <w:sz w:val="21"/>
          <w:szCs w:val="21"/>
        </w:rPr>
        <w:t>后市预测：</w:t>
      </w:r>
      <w:r w:rsidR="009A6423">
        <w:rPr>
          <w:sz w:val="21"/>
          <w:szCs w:val="21"/>
        </w:rPr>
        <w:t>综合看来，短期内电石供需矛盾难以改善，需求上、成本上和政策上均利好电石市场，电石厂家蓄势待涨，进入8月份，电石价格仍呈上升趋势。</w:t>
      </w:r>
    </w:p>
    <w:p w:rsidR="00491FD8" w:rsidRPr="00993879" w:rsidRDefault="00491FD8" w:rsidP="00993879">
      <w:pPr>
        <w:pStyle w:val="1"/>
        <w:rPr>
          <w:sz w:val="30"/>
          <w:szCs w:val="30"/>
        </w:rPr>
      </w:pPr>
      <w:bookmarkStart w:id="13" w:name="_Toc485904756"/>
      <w:bookmarkStart w:id="14" w:name="_Toc485904789"/>
      <w:bookmarkStart w:id="15" w:name="_Toc485904812"/>
      <w:bookmarkStart w:id="16" w:name="_Toc485914306"/>
      <w:r w:rsidRPr="00993879">
        <w:rPr>
          <w:rFonts w:hint="eastAsia"/>
          <w:sz w:val="30"/>
          <w:szCs w:val="30"/>
        </w:rPr>
        <w:t>二、聚氯乙烯市场</w:t>
      </w:r>
      <w:bookmarkEnd w:id="12"/>
      <w:bookmarkEnd w:id="13"/>
      <w:bookmarkEnd w:id="14"/>
      <w:bookmarkEnd w:id="15"/>
      <w:bookmarkEnd w:id="16"/>
    </w:p>
    <w:p w:rsidR="00777E3C" w:rsidRPr="00872209" w:rsidRDefault="00777E3C" w:rsidP="00777E3C">
      <w:pPr>
        <w:pStyle w:val="a7"/>
        <w:rPr>
          <w:sz w:val="21"/>
          <w:szCs w:val="21"/>
        </w:rPr>
      </w:pPr>
      <w:bookmarkStart w:id="17" w:name="_Toc295460176"/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E97139">
        <w:rPr>
          <w:rFonts w:hint="eastAsia"/>
          <w:sz w:val="21"/>
          <w:szCs w:val="21"/>
        </w:rPr>
        <w:t>市场概述：</w:t>
      </w:r>
      <w:r w:rsidR="00872209">
        <w:rPr>
          <w:sz w:val="21"/>
          <w:szCs w:val="21"/>
        </w:rPr>
        <w:t>本周国内PVC</w:t>
      </w:r>
      <w:r w:rsidR="00993879">
        <w:rPr>
          <w:sz w:val="21"/>
          <w:szCs w:val="21"/>
        </w:rPr>
        <w:t>市</w:t>
      </w:r>
      <w:r w:rsidR="00993879">
        <w:rPr>
          <w:rFonts w:hint="eastAsia"/>
          <w:sz w:val="21"/>
          <w:szCs w:val="21"/>
        </w:rPr>
        <w:t>行情呈盈利状态</w:t>
      </w:r>
      <w:r w:rsidR="00872209">
        <w:rPr>
          <w:sz w:val="21"/>
          <w:szCs w:val="21"/>
        </w:rPr>
        <w:t>，但整体出货较前期放缓，场内持浓厚的观望态度。国内整体市场心态较谨慎，略显僵持，一方面西北地区受环保及安检影响仍在，成本方面继续支撑，厂家货源依旧紧缺，价格高位整理;另一方面下游制品厂开工稍有下滑，客户对高价抵触情绪日渐浓厚，加之高温天气影响，部分工厂停车放假，PVC</w:t>
      </w:r>
      <w:r w:rsidR="00135602">
        <w:rPr>
          <w:sz w:val="21"/>
          <w:szCs w:val="21"/>
        </w:rPr>
        <w:t>需求面缩窄，出货阻力逐渐加大。再加上期货窄幅盘整</w:t>
      </w:r>
      <w:r w:rsidR="00872209">
        <w:rPr>
          <w:sz w:val="21"/>
          <w:szCs w:val="21"/>
        </w:rPr>
        <w:t>，持货商出货意愿加强，价格上升困难加强。本周西北地区厂家报盘整体走高50-150元/吨，环保及安检政策继续影响原料电石供应问题，且有个别厂家检修或后期有检修计划，产量进一步较少，业者看好气氛浓厚。山东地区厂家价格仍有调涨迹象，该地开工率不高，货源紧缺。华东与华南市场整体呈现高位盘整格局，社会库存水平不高，持货商货源不多，暂无库存压力。但下游客户采购较为谨慎，维持刚需采购。乙烯料方面，东北亚乙烯价格小幅回暖，且国内货源偏紧的状态仍未改变，行情重心有小幅提升。</w:t>
      </w:r>
    </w:p>
    <w:p w:rsidR="00777E3C" w:rsidRPr="007A4701" w:rsidRDefault="00E22F7D" w:rsidP="00A7553D">
      <w:pPr>
        <w:widowControl/>
        <w:spacing w:before="100" w:beforeAutospacing="1" w:after="100" w:afterAutospacing="1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777E3C" w:rsidRPr="005D7BFA">
        <w:rPr>
          <w:rFonts w:ascii="宋体" w:hAnsi="宋体" w:cs="宋体" w:hint="eastAsia"/>
          <w:kern w:val="0"/>
          <w:szCs w:val="21"/>
        </w:rPr>
        <w:t>重点市场行情分述：</w:t>
      </w:r>
    </w:p>
    <w:p w:rsidR="00777E3C" w:rsidRPr="00193843" w:rsidRDefault="00777E3C" w:rsidP="00BA72F0">
      <w:pPr>
        <w:pStyle w:val="a7"/>
        <w:rPr>
          <w:sz w:val="21"/>
          <w:szCs w:val="21"/>
        </w:rPr>
      </w:pPr>
      <w:r w:rsidRPr="00E22F7D">
        <w:rPr>
          <w:rFonts w:hint="eastAsia"/>
          <w:sz w:val="21"/>
          <w:szCs w:val="21"/>
        </w:rPr>
        <w:t>华东地区：</w:t>
      </w:r>
      <w:r w:rsidR="00193843">
        <w:rPr>
          <w:sz w:val="21"/>
          <w:szCs w:val="21"/>
        </w:rPr>
        <w:t>本周，华东地区PVC市场趋于平稳，成交量维持在低位，虽然大部分贸易商仍坚持前期报价，但在实际交投中，鲜有高端成交。据分析，厂家方面坚持高位出厂报价，但下游对此反应并不热烈，在满足自身生产的情况下，并未加大提货量，而西北货源的到货情况较为稳定，价格失去继续上冲的动力。截止本周末，该地区电石法五型料的一般出库价格在6850-6920元/吨，部分西北地区货源报盘更低;乙烯料在当地的送到价格是7100-7150元/吨。</w:t>
      </w:r>
    </w:p>
    <w:p w:rsidR="00777E3C" w:rsidRPr="00193843" w:rsidRDefault="00777E3C" w:rsidP="00E22F7D">
      <w:pPr>
        <w:pStyle w:val="a7"/>
        <w:rPr>
          <w:sz w:val="21"/>
          <w:szCs w:val="21"/>
        </w:rPr>
      </w:pPr>
      <w:r w:rsidRPr="00E22F7D">
        <w:rPr>
          <w:rFonts w:hint="eastAsia"/>
          <w:sz w:val="21"/>
          <w:szCs w:val="21"/>
        </w:rPr>
        <w:t>华南地区:</w:t>
      </w:r>
      <w:r w:rsidRPr="007A4701">
        <w:rPr>
          <w:rFonts w:ascii="仿宋" w:eastAsia="仿宋" w:hAnsi="仿宋" w:hint="eastAsia"/>
          <w:sz w:val="28"/>
          <w:szCs w:val="28"/>
        </w:rPr>
        <w:t xml:space="preserve"> </w:t>
      </w:r>
      <w:r w:rsidR="00193843">
        <w:rPr>
          <w:sz w:val="21"/>
          <w:szCs w:val="21"/>
        </w:rPr>
        <w:t>本周，华南地区PVC市场以高位徘徊为主，低价货源难寻。据了解，随着PVC期货价格强势回暖，市场贸易商挺价观望情绪愈发浓烈，低价惜售情绪蔓延。与此同时，下游采购面虽然抵触，但在刚需面前，只得小单接盘。截止本周末，现当地电石法五型料主流出库自提价格在6900-6950元/吨，乙烯料产品在当地的送到价格是7200元/吨左右。</w:t>
      </w:r>
    </w:p>
    <w:p w:rsidR="00777E3C" w:rsidRPr="0087364C" w:rsidRDefault="00777E3C" w:rsidP="00491FD8">
      <w:pPr>
        <w:widowControl/>
        <w:spacing w:before="100" w:beforeAutospacing="1" w:after="100" w:afterAutospacing="1" w:line="400" w:lineRule="exact"/>
        <w:jc w:val="left"/>
        <w:rPr>
          <w:rFonts w:ascii="宋体" w:hAnsi="宋体" w:cs="宋体"/>
          <w:kern w:val="0"/>
          <w:szCs w:val="21"/>
        </w:rPr>
      </w:pPr>
      <w:r w:rsidRPr="007A4701">
        <w:rPr>
          <w:rFonts w:ascii="仿宋" w:eastAsia="仿宋" w:hAnsi="仿宋" w:cs="宋体" w:hint="eastAsia"/>
          <w:kern w:val="0"/>
          <w:sz w:val="28"/>
          <w:szCs w:val="28"/>
        </w:rPr>
        <w:t xml:space="preserve">　</w:t>
      </w:r>
      <w:r w:rsidRPr="0087364C">
        <w:rPr>
          <w:rFonts w:ascii="宋体" w:hAnsi="宋体" w:cs="宋体" w:hint="eastAsia"/>
          <w:kern w:val="0"/>
          <w:szCs w:val="21"/>
        </w:rPr>
        <w:t xml:space="preserve">　影响因素：</w:t>
      </w:r>
    </w:p>
    <w:p w:rsidR="00B36608" w:rsidRPr="00135602" w:rsidRDefault="00135602" w:rsidP="00B36608">
      <w:pPr>
        <w:pStyle w:val="a7"/>
        <w:rPr>
          <w:sz w:val="21"/>
          <w:szCs w:val="21"/>
        </w:rPr>
      </w:pPr>
      <w:r>
        <w:rPr>
          <w:sz w:val="21"/>
          <w:szCs w:val="21"/>
        </w:rPr>
        <w:lastRenderedPageBreak/>
        <w:t>原料电石方面：内蒙地区安检影响仍在，兰炭价格上涨，电石价格有望继续上调。</w:t>
      </w:r>
    </w:p>
    <w:p w:rsidR="00135602" w:rsidRDefault="00135602" w:rsidP="00953D05">
      <w:pPr>
        <w:pStyle w:val="a7"/>
        <w:rPr>
          <w:rFonts w:hint="eastAsia"/>
          <w:sz w:val="21"/>
          <w:szCs w:val="21"/>
        </w:rPr>
      </w:pPr>
      <w:r>
        <w:rPr>
          <w:sz w:val="21"/>
          <w:szCs w:val="21"/>
        </w:rPr>
        <w:t>期货方面：本周期货收盘价格涨跌互现，市场心态谨慎，对现货PVC市场支撑有限。</w:t>
      </w:r>
    </w:p>
    <w:p w:rsidR="00777E3C" w:rsidRPr="00135602" w:rsidRDefault="0087364C" w:rsidP="00953D05">
      <w:pPr>
        <w:pStyle w:val="a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777E3C" w:rsidRPr="00953D05">
        <w:rPr>
          <w:rFonts w:hint="eastAsia"/>
          <w:sz w:val="21"/>
          <w:szCs w:val="21"/>
        </w:rPr>
        <w:t>后市预测</w:t>
      </w:r>
      <w:r w:rsidR="00777E3C" w:rsidRPr="007A4701">
        <w:rPr>
          <w:rFonts w:ascii="仿宋" w:eastAsia="仿宋" w:hAnsi="仿宋" w:hint="eastAsia"/>
          <w:sz w:val="28"/>
          <w:szCs w:val="28"/>
        </w:rPr>
        <w:t>：</w:t>
      </w:r>
      <w:r w:rsidR="00135602">
        <w:rPr>
          <w:sz w:val="21"/>
          <w:szCs w:val="21"/>
        </w:rPr>
        <w:t>国内PVC整体市场交投气氛良好，电石价格走高，成本支撑力充足。但是下游制品厂对高价的抵触情绪浓厚，出货速度较前期有所放缓。预计下周国内PVC市场价格或将继续高位整理。</w:t>
      </w:r>
    </w:p>
    <w:p w:rsidR="00491FD8" w:rsidRPr="00D9634D" w:rsidRDefault="00777E3C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18" w:name="_Toc485904757"/>
      <w:bookmarkStart w:id="19" w:name="_Toc485904790"/>
      <w:bookmarkStart w:id="20" w:name="_Toc485904813"/>
      <w:bookmarkStart w:id="21" w:name="_Toc485914307"/>
      <w:bookmarkStart w:id="22" w:name="_Toc487798662"/>
      <w:bookmarkStart w:id="23" w:name="_Toc488391995"/>
      <w:bookmarkStart w:id="24" w:name="_Toc488997537"/>
      <w:r w:rsidRPr="00D9634D">
        <w:rPr>
          <w:rFonts w:asciiTheme="majorEastAsia" w:eastAsiaTheme="majorEastAsia" w:hAnsiTheme="majorEastAsia"/>
          <w:sz w:val="28"/>
          <w:szCs w:val="28"/>
        </w:rPr>
        <w:t xml:space="preserve">2.1 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本周行情回顾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42350" w:rsidRPr="00D9634D" w:rsidRDefault="00B42350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25" w:name="_Toc247424466"/>
      <w:bookmarkStart w:id="26" w:name="_Toc295460177"/>
      <w:bookmarkStart w:id="27" w:name="_Toc485914308"/>
      <w:bookmarkStart w:id="28" w:name="_Toc487798663"/>
      <w:bookmarkStart w:id="29" w:name="_Toc488391996"/>
      <w:bookmarkStart w:id="30" w:name="_Toc488997538"/>
      <w:r w:rsidRPr="00D9634D">
        <w:rPr>
          <w:rFonts w:asciiTheme="majorEastAsia" w:eastAsiaTheme="majorEastAsia" w:hAnsiTheme="majorEastAsia"/>
          <w:sz w:val="28"/>
          <w:szCs w:val="28"/>
        </w:rPr>
        <w:t>2.2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大商所</w:t>
      </w:r>
      <w:r w:rsidRPr="00D9634D">
        <w:rPr>
          <w:rFonts w:asciiTheme="majorEastAsia" w:eastAsiaTheme="majorEastAsia" w:hAnsiTheme="majorEastAsia"/>
          <w:sz w:val="28"/>
          <w:szCs w:val="28"/>
        </w:rPr>
        <w:t>PVC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期货价格</w:t>
      </w:r>
      <w:bookmarkEnd w:id="25"/>
      <w:bookmarkEnd w:id="26"/>
      <w:bookmarkEnd w:id="27"/>
      <w:bookmarkEnd w:id="28"/>
      <w:bookmarkEnd w:id="29"/>
      <w:bookmarkEnd w:id="30"/>
    </w:p>
    <w:p w:rsidR="00B42350" w:rsidRPr="00D9634D" w:rsidRDefault="00B42350" w:rsidP="00B42350">
      <w:pPr>
        <w:jc w:val="center"/>
        <w:rPr>
          <w:rFonts w:ascii="仿宋" w:eastAsia="仿宋" w:hAnsi="仿宋"/>
          <w:b/>
          <w:color w:val="FF0000"/>
          <w:sz w:val="28"/>
          <w:szCs w:val="28"/>
        </w:rPr>
      </w:pPr>
      <w:r w:rsidRPr="00D9634D">
        <w:rPr>
          <w:rFonts w:ascii="仿宋" w:eastAsia="仿宋" w:hAnsi="仿宋"/>
          <w:b/>
          <w:color w:val="FF0000"/>
          <w:sz w:val="28"/>
          <w:szCs w:val="28"/>
        </w:rPr>
        <w:t>2017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年大商所</w:t>
      </w:r>
      <w:r w:rsidRPr="00D9634D">
        <w:rPr>
          <w:rFonts w:ascii="仿宋" w:eastAsia="仿宋" w:hAnsi="仿宋"/>
          <w:b/>
          <w:color w:val="FF0000"/>
          <w:sz w:val="28"/>
          <w:szCs w:val="28"/>
        </w:rPr>
        <w:t>PVC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主力合约收盘价格</w:t>
      </w:r>
    </w:p>
    <w:p w:rsidR="00B42350" w:rsidRPr="00D9634D" w:rsidRDefault="006456B0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353050" cy="3000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D9634D" w:rsidRDefault="005E5645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s1046" type="#_x0000_t202" style="position:absolute;left:0;text-align:left;margin-left:147.6pt;margin-top:14.25pt;width:152.85pt;height:32.55pt;z-index:251667456" fillcolor="#f90">
            <v:textbox style="mso-next-textbox:#_x0000_s1046">
              <w:txbxContent>
                <w:p w:rsidR="00F07379" w:rsidRPr="009373E9" w:rsidRDefault="00F07379" w:rsidP="00B42350"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大商所</w:t>
                  </w:r>
                  <w:r w:rsidRPr="009373E9">
                    <w:rPr>
                      <w:rFonts w:ascii="仿宋" w:eastAsia="仿宋" w:hAnsi="仿宋"/>
                      <w:b/>
                      <w:color w:val="FF0000"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主力合约数</w:t>
                  </w:r>
                  <w:r w:rsidRPr="009373E9"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p w:rsidR="00B42350" w:rsidRPr="00F07379" w:rsidRDefault="00B42350" w:rsidP="00B42350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="00F07379">
        <w:rPr>
          <w:rFonts w:ascii="仿宋" w:eastAsia="仿宋" w:hAnsi="仿宋" w:hint="eastAsia"/>
          <w:szCs w:val="21"/>
        </w:rPr>
        <w:t>吨</w:t>
      </w:r>
    </w:p>
    <w:tbl>
      <w:tblPr>
        <w:tblW w:w="5993" w:type="pct"/>
        <w:tblInd w:w="-743" w:type="dxa"/>
        <w:tblLook w:val="0000"/>
      </w:tblPr>
      <w:tblGrid>
        <w:gridCol w:w="1336"/>
        <w:gridCol w:w="780"/>
        <w:gridCol w:w="1060"/>
        <w:gridCol w:w="1060"/>
        <w:gridCol w:w="1060"/>
        <w:gridCol w:w="1060"/>
        <w:gridCol w:w="1060"/>
        <w:gridCol w:w="1060"/>
        <w:gridCol w:w="1060"/>
        <w:gridCol w:w="916"/>
      </w:tblGrid>
      <w:tr w:rsidR="00B42350" w:rsidRPr="00D9634D" w:rsidTr="007E15A8">
        <w:trPr>
          <w:trHeight w:val="28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bookmarkStart w:id="31" w:name="_Toc247424467"/>
            <w:bookmarkStart w:id="32" w:name="_Toc295460178"/>
            <w:r w:rsidRPr="00587A17">
              <w:rPr>
                <w:rFonts w:hint="eastAsia"/>
                <w:sz w:val="22"/>
              </w:rPr>
              <w:t>日期</w:t>
            </w:r>
            <w:r w:rsidRPr="00587A17">
              <w:rPr>
                <w:sz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月份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开盘价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最高价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最低价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收盘价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结算价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成交量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持仓量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增仓</w:t>
            </w:r>
          </w:p>
        </w:tc>
      </w:tr>
      <w:tr w:rsidR="006456B0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335670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186664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-6858</w:t>
            </w:r>
          </w:p>
        </w:tc>
      </w:tr>
      <w:tr w:rsidR="006456B0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235614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181124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-5540</w:t>
            </w:r>
          </w:p>
        </w:tc>
      </w:tr>
      <w:tr w:rsidR="006456B0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212022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181750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626</w:t>
            </w:r>
          </w:p>
        </w:tc>
      </w:tr>
      <w:tr w:rsidR="006456B0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17-07-26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6930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272040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169306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-12444</w:t>
            </w:r>
          </w:p>
        </w:tc>
      </w:tr>
      <w:tr w:rsidR="006456B0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6790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6875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298482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189928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6B0" w:rsidRDefault="006456B0" w:rsidP="006456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20622</w:t>
            </w:r>
          </w:p>
        </w:tc>
      </w:tr>
    </w:tbl>
    <w:p w:rsidR="00B42350" w:rsidRPr="00B048E7" w:rsidRDefault="00B42350" w:rsidP="009373E9">
      <w:pPr>
        <w:pStyle w:val="2"/>
        <w:spacing w:line="415" w:lineRule="auto"/>
        <w:ind w:firstLineChars="200" w:firstLine="562"/>
        <w:rPr>
          <w:rFonts w:ascii="宋体"/>
          <w:szCs w:val="28"/>
        </w:rPr>
      </w:pPr>
      <w:bookmarkStart w:id="33" w:name="_Toc483664856"/>
      <w:bookmarkStart w:id="34" w:name="_Toc485914309"/>
      <w:bookmarkStart w:id="35" w:name="_Toc487798664"/>
      <w:bookmarkStart w:id="36" w:name="_Toc488391997"/>
      <w:bookmarkStart w:id="37" w:name="_Toc488997539"/>
      <w:r w:rsidRPr="00B048E7">
        <w:rPr>
          <w:rFonts w:ascii="宋体" w:hAnsi="宋体"/>
          <w:szCs w:val="28"/>
        </w:rPr>
        <w:t xml:space="preserve">2.3 </w:t>
      </w:r>
      <w:r w:rsidRPr="00B048E7">
        <w:rPr>
          <w:rFonts w:ascii="宋体" w:hAnsi="宋体" w:hint="eastAsia"/>
          <w:szCs w:val="28"/>
        </w:rPr>
        <w:t>重点</w:t>
      </w:r>
      <w:r w:rsidRPr="00B048E7">
        <w:rPr>
          <w:rFonts w:ascii="宋体" w:hAnsi="宋体"/>
          <w:szCs w:val="28"/>
        </w:rPr>
        <w:t>PVC</w:t>
      </w:r>
      <w:r w:rsidRPr="00B048E7">
        <w:rPr>
          <w:rFonts w:ascii="宋体" w:hAnsi="宋体" w:hint="eastAsia"/>
          <w:szCs w:val="28"/>
        </w:rPr>
        <w:t>厂家价格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B42350" w:rsidRPr="00B048E7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B048E7">
        <w:rPr>
          <w:rFonts w:ascii="仿宋" w:eastAsia="仿宋" w:hAnsi="仿宋"/>
          <w:b/>
          <w:sz w:val="28"/>
          <w:szCs w:val="28"/>
        </w:rPr>
        <w:t>2017</w:t>
      </w:r>
      <w:r w:rsidRPr="00B048E7">
        <w:rPr>
          <w:rFonts w:ascii="仿宋" w:eastAsia="仿宋" w:hAnsi="仿宋" w:hint="eastAsia"/>
          <w:b/>
          <w:sz w:val="28"/>
          <w:szCs w:val="28"/>
        </w:rPr>
        <w:t>年国内</w:t>
      </w:r>
      <w:r w:rsidRPr="00B048E7">
        <w:rPr>
          <w:rFonts w:ascii="仿宋" w:eastAsia="仿宋" w:hAnsi="仿宋"/>
          <w:b/>
          <w:sz w:val="28"/>
          <w:szCs w:val="28"/>
        </w:rPr>
        <w:t>PVC</w:t>
      </w:r>
      <w:r w:rsidRPr="00B048E7">
        <w:rPr>
          <w:rFonts w:ascii="仿宋" w:eastAsia="仿宋" w:hAnsi="仿宋" w:hint="eastAsia"/>
          <w:b/>
          <w:sz w:val="28"/>
          <w:szCs w:val="28"/>
        </w:rPr>
        <w:t>厂家价格走势图</w:t>
      </w:r>
    </w:p>
    <w:p w:rsidR="00B42350" w:rsidRDefault="00A564D5" w:rsidP="00B4235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34857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A70063" w:rsidRDefault="005E5645" w:rsidP="00B42350">
      <w:pPr>
        <w:rPr>
          <w:szCs w:val="21"/>
        </w:rPr>
      </w:pPr>
      <w:r w:rsidRPr="005E5645">
        <w:rPr>
          <w:noProof/>
        </w:rPr>
        <w:pict>
          <v:shape id="_x0000_s1041" type="#_x0000_t202" style="position:absolute;left:0;text-align:left;margin-left:127.5pt;margin-top:14pt;width:154.2pt;height:34.95pt;z-index:251662336" fillcolor="#9c0">
            <v:textbox style="mso-next-textbox:#_x0000_s1041">
              <w:txbxContent>
                <w:p w:rsidR="00F07379" w:rsidRPr="009373E9" w:rsidRDefault="00F07379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国内重点</w:t>
                  </w:r>
                  <w:r w:rsidRPr="009373E9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厂家价格</w:t>
                  </w:r>
                </w:p>
                <w:p w:rsidR="00F07379" w:rsidRDefault="00F07379"/>
              </w:txbxContent>
            </v:textbox>
            <w10:wrap type="square"/>
          </v:shape>
        </w:pict>
      </w:r>
    </w:p>
    <w:p w:rsidR="00B42350" w:rsidRDefault="00B42350" w:rsidP="00B42350"/>
    <w:p w:rsidR="00B42350" w:rsidRDefault="00B42350" w:rsidP="00B42350">
      <w:pPr>
        <w:jc w:val="center"/>
      </w:pPr>
    </w:p>
    <w:p w:rsidR="00B42350" w:rsidRPr="00F07379" w:rsidRDefault="00B42350" w:rsidP="00B42350">
      <w:pPr>
        <w:jc w:val="center"/>
        <w:rPr>
          <w:rFonts w:ascii="仿宋" w:eastAsia="仿宋" w:hAnsi="仿宋"/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F07379">
        <w:rPr>
          <w:rFonts w:hint="eastAsia"/>
          <w:sz w:val="18"/>
          <w:szCs w:val="18"/>
        </w:rPr>
        <w:t xml:space="preserve">    </w:t>
      </w: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744"/>
        <w:gridCol w:w="1744"/>
        <w:gridCol w:w="1744"/>
        <w:gridCol w:w="1744"/>
        <w:gridCol w:w="1744"/>
      </w:tblGrid>
      <w:tr w:rsidR="00B42350" w:rsidRPr="00262557" w:rsidTr="00F07379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5E5645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5E5645">
              <w:rPr>
                <w:rFonts w:ascii="仿宋" w:eastAsia="仿宋" w:hAnsi="仿宋"/>
                <w:noProof/>
                <w:sz w:val="22"/>
              </w:rPr>
              <w:pict>
                <v:shape id="_x0000_s1040" type="#_x0000_t202" style="position:absolute;left:0;text-align:left;margin-left:225pt;margin-top:5.45pt;width:9pt;height:7.8pt;z-index:251661312" filled="f" stroked="f">
                  <v:textbox style="mso-next-textbox:#_x0000_s1040">
                    <w:txbxContent>
                      <w:p w:rsidR="00F07379" w:rsidRDefault="00F07379" w:rsidP="00B42350"/>
                    </w:txbxContent>
                  </v:textbox>
                </v:shape>
              </w:pict>
            </w:r>
            <w:bookmarkStart w:id="38" w:name="_Toc247424468"/>
            <w:bookmarkStart w:id="39" w:name="_Toc295460179"/>
            <w:r w:rsidR="00B42350"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齐鲁石化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上海氯碱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天津大沽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四川金路</w:t>
            </w:r>
          </w:p>
        </w:tc>
      </w:tr>
      <w:tr w:rsidR="00B42350" w:rsidRPr="00262557" w:rsidTr="00F07379">
        <w:trPr>
          <w:trHeight w:val="285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WS1000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SG3-5</w:t>
            </w:r>
          </w:p>
        </w:tc>
      </w:tr>
      <w:tr w:rsidR="00A564D5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64D5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7000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6800</w:t>
            </w:r>
          </w:p>
        </w:tc>
      </w:tr>
      <w:tr w:rsidR="00A564D5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64D5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7100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</w:t>
            </w:r>
          </w:p>
        </w:tc>
      </w:tr>
      <w:tr w:rsidR="00A564D5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64D5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7100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</w:t>
            </w:r>
          </w:p>
        </w:tc>
      </w:tr>
      <w:tr w:rsidR="00A564D5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64D5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7100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</w:t>
            </w:r>
          </w:p>
        </w:tc>
      </w:tr>
      <w:tr w:rsidR="00A564D5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564D5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7100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4D5" w:rsidRPr="00655213" w:rsidRDefault="00A564D5" w:rsidP="00A564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</w:t>
            </w:r>
          </w:p>
        </w:tc>
      </w:tr>
    </w:tbl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40" w:name="_Toc483664857"/>
      <w:bookmarkStart w:id="41" w:name="_Toc485914310"/>
      <w:bookmarkStart w:id="42" w:name="_Toc487798665"/>
      <w:bookmarkStart w:id="43" w:name="_Toc488391998"/>
      <w:bookmarkStart w:id="44" w:name="_Toc488997540"/>
      <w:r w:rsidRPr="004A325A">
        <w:rPr>
          <w:rFonts w:asciiTheme="majorEastAsia" w:eastAsiaTheme="majorEastAsia" w:hAnsiTheme="majorEastAsia"/>
          <w:szCs w:val="28"/>
        </w:rPr>
        <w:t xml:space="preserve">2.4 </w:t>
      </w:r>
      <w:r w:rsidRPr="004A325A">
        <w:rPr>
          <w:rFonts w:asciiTheme="majorEastAsia" w:eastAsiaTheme="majorEastAsia" w:hAnsiTheme="majorEastAsia" w:hint="eastAsia"/>
          <w:szCs w:val="28"/>
        </w:rPr>
        <w:t>国内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现货市场价格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EC1596" w:rsidP="00B42350">
      <w:r>
        <w:rPr>
          <w:noProof/>
        </w:rPr>
        <w:lastRenderedPageBreak/>
        <w:drawing>
          <wp:inline distT="0" distB="0" distL="0" distR="0">
            <wp:extent cx="5353050" cy="340042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5E5645" w:rsidP="00B42350">
      <w:pPr>
        <w:rPr>
          <w:rFonts w:ascii="宋体"/>
          <w:b/>
        </w:rPr>
      </w:pPr>
      <w:r w:rsidRPr="005E5645">
        <w:rPr>
          <w:noProof/>
          <w:szCs w:val="24"/>
        </w:rPr>
        <w:pict>
          <v:shape id="_x0000_s1044" type="#_x0000_t202" style="position:absolute;left:0;text-align:left;margin-left:147.75pt;margin-top:10.45pt;width:141.45pt;height:35.4pt;z-index:251665408" fillcolor="#fc0">
            <v:textbox style="mso-next-textbox:#_x0000_s1044"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国内电石法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Default="00B42350" w:rsidP="00B42350">
      <w:pPr>
        <w:rPr>
          <w:rFonts w:ascii="宋体"/>
          <w:b/>
        </w:rPr>
      </w:pPr>
    </w:p>
    <w:p w:rsidR="00B42350" w:rsidRDefault="00B42350" w:rsidP="00B42350"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42350" w:rsidRPr="00F07379" w:rsidRDefault="00B42350" w:rsidP="00F07379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504"/>
        <w:gridCol w:w="1804"/>
        <w:gridCol w:w="1804"/>
        <w:gridCol w:w="1804"/>
        <w:gridCol w:w="1804"/>
      </w:tblGrid>
      <w:tr w:rsidR="00B42350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华东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东北</w:t>
            </w:r>
          </w:p>
        </w:tc>
      </w:tr>
      <w:tr w:rsidR="000538D5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8D5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6830-6930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6600-6650</w:t>
            </w:r>
          </w:p>
        </w:tc>
      </w:tr>
      <w:tr w:rsidR="000538D5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8D5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6830-6930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6600-6650</w:t>
            </w:r>
          </w:p>
        </w:tc>
      </w:tr>
      <w:tr w:rsidR="000538D5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8D5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6830-6930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6600-6650</w:t>
            </w:r>
          </w:p>
        </w:tc>
      </w:tr>
      <w:tr w:rsidR="000538D5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8D5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6830-6930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6600-6650</w:t>
            </w:r>
          </w:p>
        </w:tc>
      </w:tr>
      <w:tr w:rsidR="000538D5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8D5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6830-6930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6900-6980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6550-6600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8D5" w:rsidRPr="00655213" w:rsidRDefault="000538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55213">
              <w:rPr>
                <w:rFonts w:hint="eastAsia"/>
                <w:sz w:val="20"/>
                <w:szCs w:val="20"/>
              </w:rPr>
              <w:t>6600-6650</w:t>
            </w:r>
          </w:p>
        </w:tc>
      </w:tr>
    </w:tbl>
    <w:p w:rsidR="00B42350" w:rsidRDefault="00B42350" w:rsidP="00B42350">
      <w:pPr>
        <w:ind w:right="420"/>
      </w:pPr>
    </w:p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45" w:name="_Toc247424469"/>
      <w:bookmarkStart w:id="46" w:name="_Toc295460180"/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47" w:name="_Toc483664858"/>
      <w:bookmarkStart w:id="48" w:name="_Toc485914311"/>
      <w:bookmarkStart w:id="49" w:name="_Toc487798666"/>
      <w:bookmarkStart w:id="50" w:name="_Toc488391999"/>
      <w:bookmarkStart w:id="51" w:name="_Toc488997541"/>
      <w:r w:rsidRPr="004A325A">
        <w:rPr>
          <w:rFonts w:asciiTheme="majorEastAsia" w:eastAsiaTheme="majorEastAsia" w:hAnsiTheme="majorEastAsia"/>
          <w:szCs w:val="28"/>
        </w:rPr>
        <w:t>2.5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国际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市场价格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价格走势图</w:t>
      </w:r>
    </w:p>
    <w:p w:rsidR="00B42350" w:rsidRPr="008A063C" w:rsidRDefault="007A2906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381625" cy="31718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963DE7" w:rsidRDefault="005E5645" w:rsidP="00B42350">
      <w:r w:rsidRPr="005E5645">
        <w:rPr>
          <w:rFonts w:ascii="Times New Roman" w:hAnsi="Times New Roman"/>
          <w:noProof/>
          <w:szCs w:val="24"/>
        </w:rPr>
        <w:pict>
          <v:shape id="_x0000_s1042" type="#_x0000_t202" style="position:absolute;left:0;text-align:left;margin-left:151.35pt;margin-top:9.4pt;width:123.6pt;height:33.1pt;z-index:251663360" fillcolor="#0cf">
            <v:textbox style="mso-next-textbox:#_x0000_s1042"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  <w:r w:rsidR="00B42350" w:rsidRPr="00F750C0">
        <w:rPr>
          <w:rFonts w:ascii="宋体" w:hAnsi="宋体" w:hint="eastAsia"/>
        </w:rPr>
        <w:t xml:space="preserve">　　</w:t>
      </w:r>
    </w:p>
    <w:p w:rsidR="00B42350" w:rsidRPr="00410695" w:rsidRDefault="00B42350" w:rsidP="00B42350">
      <w:pPr>
        <w:spacing w:line="360" w:lineRule="auto"/>
        <w:ind w:firstLineChars="200" w:firstLine="420"/>
        <w:rPr>
          <w:rFonts w:ascii="??" w:hAnsi="??"/>
          <w:szCs w:val="21"/>
        </w:rPr>
      </w:pPr>
    </w:p>
    <w:p w:rsidR="00B42350" w:rsidRPr="00F07379" w:rsidRDefault="00B42350" w:rsidP="00B42350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单位：美元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2668"/>
        <w:gridCol w:w="2843"/>
        <w:gridCol w:w="3209"/>
      </w:tblGrid>
      <w:tr w:rsidR="00B42350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7750">
              <w:rPr>
                <w:rFonts w:ascii="仿宋" w:eastAsia="仿宋" w:hAnsi="仿宋" w:cs="宋体" w:hint="eastAsia"/>
                <w:kern w:val="0"/>
                <w:sz w:val="22"/>
              </w:rPr>
              <w:t>地区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FB7750">
              <w:rPr>
                <w:rFonts w:ascii="仿宋" w:eastAsia="仿宋" w:hAnsi="仿宋"/>
                <w:kern w:val="0"/>
                <w:sz w:val="22"/>
              </w:rPr>
              <w:t xml:space="preserve">CFR </w:t>
            </w:r>
            <w:r w:rsidRPr="00FB7750">
              <w:rPr>
                <w:rFonts w:ascii="仿宋" w:eastAsia="仿宋" w:hAnsi="仿宋" w:hint="eastAsia"/>
                <w:kern w:val="0"/>
                <w:sz w:val="22"/>
              </w:rPr>
              <w:t>远东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FB7750">
              <w:rPr>
                <w:rFonts w:ascii="仿宋" w:eastAsia="仿宋" w:hAnsi="仿宋"/>
                <w:kern w:val="0"/>
                <w:sz w:val="22"/>
              </w:rPr>
              <w:t xml:space="preserve">FAS </w:t>
            </w:r>
            <w:r w:rsidRPr="00FB7750">
              <w:rPr>
                <w:rFonts w:ascii="仿宋" w:eastAsia="仿宋" w:hAnsi="仿宋" w:hint="eastAsia"/>
                <w:kern w:val="0"/>
                <w:sz w:val="22"/>
              </w:rPr>
              <w:t>休斯顿</w:t>
            </w:r>
          </w:p>
        </w:tc>
      </w:tr>
      <w:tr w:rsidR="007A2906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864-866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835-845</w:t>
            </w:r>
          </w:p>
        </w:tc>
      </w:tr>
      <w:tr w:rsidR="007A2906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830-840</w:t>
            </w:r>
          </w:p>
        </w:tc>
      </w:tr>
      <w:tr w:rsidR="007A2906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830-840</w:t>
            </w:r>
          </w:p>
        </w:tc>
      </w:tr>
      <w:tr w:rsidR="007A2906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906" w:rsidRDefault="007A2906" w:rsidP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845-855</w:t>
            </w:r>
          </w:p>
        </w:tc>
      </w:tr>
    </w:tbl>
    <w:p w:rsidR="00B42350" w:rsidRDefault="00B42350" w:rsidP="00B42350">
      <w:pPr>
        <w:jc w:val="right"/>
        <w:rPr>
          <w:sz w:val="18"/>
          <w:szCs w:val="18"/>
        </w:rPr>
      </w:pPr>
    </w:p>
    <w:p w:rsidR="00B42350" w:rsidRPr="004A325A" w:rsidRDefault="00B42350" w:rsidP="004A325A">
      <w:pPr>
        <w:pStyle w:val="1"/>
        <w:spacing w:line="240" w:lineRule="auto"/>
        <w:ind w:firstLineChars="200" w:firstLine="602"/>
        <w:rPr>
          <w:rFonts w:ascii="宋体"/>
          <w:sz w:val="30"/>
          <w:szCs w:val="30"/>
        </w:rPr>
      </w:pPr>
      <w:bookmarkStart w:id="52" w:name="_Toc247424474"/>
      <w:bookmarkStart w:id="53" w:name="_Toc295460181"/>
      <w:bookmarkStart w:id="54" w:name="_Toc483664859"/>
      <w:bookmarkStart w:id="55" w:name="_Toc485914312"/>
      <w:bookmarkStart w:id="56" w:name="_Toc487798667"/>
      <w:bookmarkStart w:id="57" w:name="_Toc488392000"/>
      <w:bookmarkStart w:id="58" w:name="_Toc488997542"/>
      <w:r w:rsidRPr="004A325A">
        <w:rPr>
          <w:rFonts w:ascii="宋体" w:hAnsi="宋体" w:hint="eastAsia"/>
          <w:sz w:val="30"/>
          <w:szCs w:val="30"/>
        </w:rPr>
        <w:t>三、相关产品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B42350" w:rsidRPr="004A325A" w:rsidRDefault="00B42350" w:rsidP="00B42350">
      <w:pPr>
        <w:pStyle w:val="2"/>
        <w:rPr>
          <w:rFonts w:asciiTheme="majorEastAsia" w:eastAsiaTheme="majorEastAsia" w:hAnsiTheme="majorEastAsia"/>
          <w:color w:val="FF0000"/>
          <w:szCs w:val="28"/>
        </w:rPr>
      </w:pPr>
      <w:bookmarkStart w:id="59" w:name="_Toc247424475"/>
      <w:bookmarkStart w:id="60" w:name="_Toc295460182"/>
      <w:bookmarkStart w:id="61" w:name="_Toc483664860"/>
      <w:bookmarkStart w:id="62" w:name="_Toc485914313"/>
      <w:bookmarkStart w:id="63" w:name="_Toc487798668"/>
      <w:bookmarkStart w:id="64" w:name="_Toc488392001"/>
      <w:bookmarkStart w:id="65" w:name="_Toc488997543"/>
      <w:r w:rsidRPr="004A325A">
        <w:rPr>
          <w:rFonts w:asciiTheme="majorEastAsia" w:eastAsiaTheme="majorEastAsia" w:hAnsiTheme="majorEastAsia"/>
          <w:szCs w:val="28"/>
        </w:rPr>
        <w:t>3.1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原油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年国际原油期货价格走势图</w:t>
      </w:r>
    </w:p>
    <w:p w:rsidR="00B42350" w:rsidRDefault="00F36DE5" w:rsidP="00B42350">
      <w:r>
        <w:rPr>
          <w:noProof/>
        </w:rPr>
        <w:lastRenderedPageBreak/>
        <w:drawing>
          <wp:inline distT="0" distB="0" distL="0" distR="0">
            <wp:extent cx="4943475" cy="35433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B42350" w:rsidP="00B42350">
      <w:pPr>
        <w:ind w:leftChars="100" w:left="210"/>
        <w:jc w:val="center"/>
        <w:rPr>
          <w:szCs w:val="21"/>
        </w:rPr>
      </w:pPr>
    </w:p>
    <w:p w:rsidR="00B42350" w:rsidRDefault="00B42350" w:rsidP="00B42350">
      <w:pPr>
        <w:ind w:leftChars="100" w:left="210"/>
        <w:rPr>
          <w:szCs w:val="21"/>
        </w:rPr>
      </w:pPr>
    </w:p>
    <w:p w:rsidR="00B42350" w:rsidRPr="00A42268" w:rsidRDefault="00B42350" w:rsidP="00B42350">
      <w:pPr>
        <w:ind w:leftChars="100" w:left="210"/>
        <w:rPr>
          <w:szCs w:val="21"/>
        </w:rPr>
      </w:pPr>
      <w:r w:rsidRPr="00A42268">
        <w:rPr>
          <w:rFonts w:hint="eastAsia"/>
          <w:szCs w:val="21"/>
        </w:rPr>
        <w:t>说明：</w:t>
      </w:r>
      <w:r w:rsidRPr="00A42268">
        <w:rPr>
          <w:szCs w:val="21"/>
        </w:rPr>
        <w:t>1.NYMEX</w:t>
      </w:r>
      <w:r w:rsidRPr="00A42268">
        <w:rPr>
          <w:rFonts w:hint="eastAsia"/>
          <w:szCs w:val="21"/>
        </w:rPr>
        <w:t>：美国纽约商品交易所西德州轻原油期货价格</w:t>
      </w:r>
    </w:p>
    <w:p w:rsidR="00B42350" w:rsidRPr="00A42268" w:rsidRDefault="00B42350" w:rsidP="00B42350">
      <w:pPr>
        <w:ind w:leftChars="100" w:left="210" w:firstLineChars="312" w:firstLine="655"/>
        <w:rPr>
          <w:szCs w:val="21"/>
        </w:rPr>
      </w:pPr>
      <w:r w:rsidRPr="00A42268">
        <w:rPr>
          <w:szCs w:val="21"/>
        </w:rPr>
        <w:t>2.ICE</w:t>
      </w:r>
      <w:r w:rsidRPr="00A42268">
        <w:rPr>
          <w:rFonts w:hint="eastAsia"/>
          <w:szCs w:val="21"/>
        </w:rPr>
        <w:t>：英国伦敦洲际交易所布伦特原油期货价格</w:t>
      </w:r>
    </w:p>
    <w:p w:rsidR="00B42350" w:rsidRPr="001677F6" w:rsidRDefault="005E5645" w:rsidP="00B42350">
      <w:pPr>
        <w:ind w:leftChars="100" w:left="210" w:firstLineChars="312" w:firstLine="655"/>
        <w:rPr>
          <w:rFonts w:ascii="宋体"/>
          <w:szCs w:val="21"/>
        </w:rPr>
      </w:pPr>
      <w:r w:rsidRPr="005E5645">
        <w:rPr>
          <w:noProof/>
          <w:szCs w:val="24"/>
        </w:rPr>
        <w:pict>
          <v:shape id="_x0000_s1043" type="#_x0000_t202" style="position:absolute;left:0;text-align:left;margin-left:161.85pt;margin-top:4.3pt;width:113.85pt;height:31.65pt;z-index:251664384" fillcolor="#3cc">
            <v:textbox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国际原油期货价格</w:t>
                  </w:r>
                </w:p>
              </w:txbxContent>
            </v:textbox>
          </v:shape>
        </w:pict>
      </w:r>
    </w:p>
    <w:p w:rsidR="00B42350" w:rsidRDefault="00B42350" w:rsidP="00B42350">
      <w:pPr>
        <w:ind w:leftChars="100" w:left="210" w:firstLineChars="312" w:firstLine="655"/>
        <w:rPr>
          <w:szCs w:val="21"/>
        </w:rPr>
      </w:pPr>
    </w:p>
    <w:p w:rsidR="00B42350" w:rsidRPr="00F07379" w:rsidRDefault="00B42350" w:rsidP="00F07379">
      <w:pPr>
        <w:ind w:leftChars="100" w:left="210" w:firstLineChars="312" w:firstLine="655"/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单位：美元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桶</w:t>
      </w:r>
      <w:bookmarkStart w:id="66" w:name="_Toc247424476"/>
      <w:bookmarkStart w:id="67" w:name="_Toc295460183"/>
    </w:p>
    <w:tbl>
      <w:tblPr>
        <w:tblW w:w="5000" w:type="pct"/>
        <w:jc w:val="center"/>
        <w:tblLook w:val="0000"/>
      </w:tblPr>
      <w:tblGrid>
        <w:gridCol w:w="2907"/>
        <w:gridCol w:w="2907"/>
        <w:gridCol w:w="2906"/>
      </w:tblGrid>
      <w:tr w:rsidR="00B42350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 w:hint="eastAsia"/>
                <w:bCs/>
                <w:kern w:val="0"/>
                <w:sz w:val="22"/>
              </w:rPr>
              <w:t>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/>
                <w:bCs/>
                <w:kern w:val="0"/>
                <w:sz w:val="22"/>
              </w:rPr>
              <w:t>NYMEX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/>
                <w:bCs/>
                <w:kern w:val="0"/>
                <w:sz w:val="22"/>
              </w:rPr>
              <w:t>ICE</w:t>
            </w:r>
          </w:p>
        </w:tc>
      </w:tr>
      <w:tr w:rsidR="00F36DE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45.77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48.06</w:t>
            </w:r>
          </w:p>
        </w:tc>
      </w:tr>
      <w:tr w:rsidR="00F36DE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46.34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48.6</w:t>
            </w:r>
          </w:p>
        </w:tc>
      </w:tr>
      <w:tr w:rsidR="00F36DE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47.89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50.2</w:t>
            </w:r>
          </w:p>
        </w:tc>
      </w:tr>
      <w:tr w:rsidR="00F36DE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48.75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50.97</w:t>
            </w:r>
          </w:p>
        </w:tc>
      </w:tr>
      <w:tr w:rsidR="00F36DE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49.04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6DE5" w:rsidRDefault="00F36D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51.49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323853">
        <w:rPr>
          <w:rFonts w:hint="eastAsia"/>
        </w:rPr>
        <w:t xml:space="preserve">　　</w:t>
      </w:r>
      <w:bookmarkStart w:id="68" w:name="_Toc483664861"/>
      <w:bookmarkStart w:id="69" w:name="_Toc485914314"/>
      <w:bookmarkStart w:id="70" w:name="_Toc487798669"/>
      <w:bookmarkStart w:id="71" w:name="_Toc488392002"/>
      <w:bookmarkStart w:id="72" w:name="_Toc488997544"/>
      <w:r w:rsidRPr="007B6C15">
        <w:rPr>
          <w:rFonts w:asciiTheme="majorEastAsia" w:eastAsiaTheme="majorEastAsia" w:hAnsiTheme="majorEastAsia"/>
          <w:szCs w:val="28"/>
        </w:rPr>
        <w:t xml:space="preserve">3.2 </w:t>
      </w:r>
      <w:r w:rsidRPr="007B6C15">
        <w:rPr>
          <w:rFonts w:asciiTheme="majorEastAsia" w:eastAsiaTheme="majorEastAsia" w:hAnsiTheme="majorEastAsia" w:hint="eastAsia"/>
          <w:szCs w:val="28"/>
        </w:rPr>
        <w:t>乙烯</w:t>
      </w:r>
      <w:bookmarkEnd w:id="68"/>
      <w:bookmarkEnd w:id="69"/>
      <w:bookmarkEnd w:id="70"/>
      <w:bookmarkEnd w:id="71"/>
      <w:bookmarkEnd w:id="72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年国际乙烯单体市场价格走势图</w:t>
      </w:r>
    </w:p>
    <w:p w:rsidR="00B42350" w:rsidRDefault="005E5645" w:rsidP="0022723B">
      <w:pPr>
        <w:widowControl/>
        <w:spacing w:beforeAutospacing="1" w:after="375" w:line="420" w:lineRule="atLeast"/>
        <w:ind w:firstLine="420"/>
        <w:jc w:val="center"/>
      </w:pPr>
      <w:r>
        <w:rPr>
          <w:noProof/>
        </w:rPr>
        <w:lastRenderedPageBreak/>
        <w:pict>
          <v:shape id="_x0000_s1049" type="#_x0000_t202" style="position:absolute;left:0;text-align:left;margin-left:166.2pt;margin-top:283pt;width:120pt;height:31.5pt;z-index:251670528" fillcolor="#0cf">
            <v:textbox style="mso-next-textbox:#_x0000_s1049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国际乙烯单体价格</w:t>
                  </w:r>
                </w:p>
              </w:txbxContent>
            </v:textbox>
          </v:shape>
        </w:pict>
      </w:r>
      <w:r w:rsidR="00CD3B11">
        <w:rPr>
          <w:noProof/>
        </w:rPr>
        <w:drawing>
          <wp:inline distT="0" distB="0" distL="0" distR="0">
            <wp:extent cx="5353050" cy="3248025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79" w:rsidRDefault="00F07379" w:rsidP="00B42350">
      <w:pPr>
        <w:jc w:val="center"/>
        <w:rPr>
          <w:sz w:val="18"/>
          <w:szCs w:val="18"/>
        </w:rPr>
      </w:pPr>
    </w:p>
    <w:p w:rsidR="00F07379" w:rsidRDefault="00F07379" w:rsidP="00B42350">
      <w:pPr>
        <w:jc w:val="center"/>
        <w:rPr>
          <w:sz w:val="18"/>
          <w:szCs w:val="18"/>
        </w:rPr>
      </w:pPr>
    </w:p>
    <w:p w:rsidR="00B42350" w:rsidRPr="00F07379" w:rsidRDefault="00F07379" w:rsidP="00B42350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             </w:t>
      </w:r>
      <w:r w:rsidR="00B42350" w:rsidRPr="00F07379">
        <w:rPr>
          <w:rFonts w:ascii="仿宋" w:eastAsia="仿宋" w:hAnsi="仿宋" w:hint="eastAsia"/>
          <w:szCs w:val="21"/>
        </w:rPr>
        <w:t>单位：美元</w:t>
      </w:r>
      <w:r w:rsidR="00B42350" w:rsidRPr="00F07379">
        <w:rPr>
          <w:rFonts w:ascii="仿宋" w:eastAsia="仿宋" w:hAnsi="仿宋"/>
          <w:szCs w:val="21"/>
        </w:rPr>
        <w:t>/</w:t>
      </w:r>
      <w:r w:rsidR="00B42350"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648"/>
        <w:gridCol w:w="2227"/>
        <w:gridCol w:w="2227"/>
        <w:gridCol w:w="2618"/>
      </w:tblGrid>
      <w:tr w:rsidR="00B42350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东北亚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东南亚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CIF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西北欧</w:t>
            </w:r>
          </w:p>
        </w:tc>
      </w:tr>
      <w:tr w:rsidR="00CD3B11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0969-0971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0874-0876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1078.5-1083.5</w:t>
            </w:r>
          </w:p>
        </w:tc>
      </w:tr>
      <w:tr w:rsidR="00CD3B11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0980-0982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0884-0886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1079-1084</w:t>
            </w:r>
          </w:p>
        </w:tc>
      </w:tr>
      <w:tr w:rsidR="00CD3B11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0984-0986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0889-0891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1081-1086</w:t>
            </w:r>
          </w:p>
        </w:tc>
      </w:tr>
      <w:tr w:rsidR="00CD3B11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0984-0986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0899-0901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1080.5-1085.5</w:t>
            </w:r>
          </w:p>
        </w:tc>
      </w:tr>
      <w:tr w:rsidR="00CD3B11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0989-0991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0904-0906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B11" w:rsidRDefault="00CD3B11" w:rsidP="00CD3B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1085.5-1090.5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b w:val="0"/>
          <w:szCs w:val="28"/>
        </w:rPr>
      </w:pPr>
      <w:bookmarkStart w:id="73" w:name="_Toc483664862"/>
      <w:bookmarkStart w:id="74" w:name="_Toc485914315"/>
      <w:bookmarkStart w:id="75" w:name="_Toc487798670"/>
      <w:bookmarkStart w:id="76" w:name="_Toc488392003"/>
      <w:bookmarkStart w:id="77" w:name="_Toc488997545"/>
      <w:r w:rsidRPr="007B6C15">
        <w:rPr>
          <w:rFonts w:asciiTheme="majorEastAsia" w:eastAsiaTheme="majorEastAsia" w:hAnsiTheme="majorEastAsia"/>
          <w:szCs w:val="28"/>
        </w:rPr>
        <w:t>3.3 EDC</w:t>
      </w:r>
      <w:bookmarkEnd w:id="73"/>
      <w:bookmarkEnd w:id="74"/>
      <w:bookmarkEnd w:id="75"/>
      <w:bookmarkEnd w:id="76"/>
      <w:bookmarkEnd w:id="77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EDC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Pr="00E53340" w:rsidRDefault="00BE4EC7" w:rsidP="00B42350">
      <w:r>
        <w:rPr>
          <w:noProof/>
        </w:rPr>
        <w:lastRenderedPageBreak/>
        <w:drawing>
          <wp:inline distT="0" distB="0" distL="0" distR="0">
            <wp:extent cx="5400040" cy="3180976"/>
            <wp:effectExtent l="1905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8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5E5645" w:rsidP="00B42350">
      <w:pPr>
        <w:spacing w:line="360" w:lineRule="auto"/>
        <w:jc w:val="center"/>
      </w:pPr>
      <w:r>
        <w:rPr>
          <w:noProof/>
        </w:rPr>
        <w:pict>
          <v:shape id="_x0000_s1047" type="#_x0000_t202" style="position:absolute;left:0;text-align:left;margin-left:162pt;margin-top:6.35pt;width:117.45pt;height:32.95pt;z-index:251668480" fillcolor="#969696">
            <v:textbox style="mso-next-textbox:#_x0000_s1047">
              <w:txbxContent>
                <w:p w:rsidR="00F07379" w:rsidRPr="007B6C15" w:rsidRDefault="00F07379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EDC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F07379" w:rsidRDefault="00F07379" w:rsidP="00B42350">
      <w:pPr>
        <w:spacing w:line="360" w:lineRule="auto"/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</w:t>
      </w:r>
      <w:r w:rsidR="00B42350" w:rsidRPr="00F07379">
        <w:rPr>
          <w:rFonts w:ascii="仿宋" w:eastAsia="仿宋" w:hAnsi="仿宋" w:hint="eastAsia"/>
          <w:szCs w:val="21"/>
        </w:rPr>
        <w:t>位：美元</w:t>
      </w:r>
      <w:r w:rsidR="00B42350" w:rsidRPr="00F07379">
        <w:rPr>
          <w:rFonts w:ascii="仿宋" w:eastAsia="仿宋" w:hAnsi="仿宋"/>
          <w:szCs w:val="21"/>
        </w:rPr>
        <w:t>/</w:t>
      </w:r>
      <w:r w:rsidR="00B42350"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2127"/>
        <w:gridCol w:w="1936"/>
        <w:gridCol w:w="2182"/>
        <w:gridCol w:w="2475"/>
      </w:tblGrid>
      <w:tr w:rsidR="00B42350" w:rsidRPr="00522966" w:rsidTr="00F07379">
        <w:trPr>
          <w:trHeight w:val="48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远东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FOB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西北欧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FOB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美国海湾</w:t>
            </w:r>
          </w:p>
        </w:tc>
      </w:tr>
      <w:tr w:rsidR="00BE4EC7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17-07-06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239-241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278-282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210-220</w:t>
            </w:r>
          </w:p>
        </w:tc>
      </w:tr>
      <w:tr w:rsidR="00BE4EC7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239-241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278-282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210-220</w:t>
            </w:r>
          </w:p>
        </w:tc>
      </w:tr>
      <w:tr w:rsidR="00BE4EC7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229-231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228-232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185-195</w:t>
            </w:r>
          </w:p>
        </w:tc>
      </w:tr>
      <w:tr w:rsidR="00BE4EC7" w:rsidRPr="00522966" w:rsidTr="00F07379">
        <w:trPr>
          <w:trHeight w:val="172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219-221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228-232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4EC7" w:rsidRDefault="00BE4EC7" w:rsidP="00BE4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185-195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color w:val="FF0000"/>
          <w:szCs w:val="28"/>
        </w:rPr>
      </w:pPr>
      <w:bookmarkStart w:id="78" w:name="_Toc247424478"/>
      <w:bookmarkStart w:id="79" w:name="_Toc283391557"/>
      <w:bookmarkStart w:id="80" w:name="_Toc286647029"/>
      <w:bookmarkStart w:id="81" w:name="_Toc291835541"/>
      <w:bookmarkStart w:id="82" w:name="_Toc292436437"/>
      <w:bookmarkStart w:id="83" w:name="_Toc295460185"/>
      <w:bookmarkStart w:id="84" w:name="_Toc322078441"/>
      <w:bookmarkStart w:id="85" w:name="_Toc483664863"/>
      <w:bookmarkStart w:id="86" w:name="_Toc485914316"/>
      <w:bookmarkStart w:id="87" w:name="_Toc487798671"/>
      <w:bookmarkStart w:id="88" w:name="_Toc488392004"/>
      <w:bookmarkStart w:id="89" w:name="_Toc488997546"/>
      <w:r w:rsidRPr="007B6C15">
        <w:rPr>
          <w:rFonts w:asciiTheme="majorEastAsia" w:eastAsiaTheme="majorEastAsia" w:hAnsiTheme="majorEastAsia"/>
          <w:szCs w:val="28"/>
        </w:rPr>
        <w:t>3.4</w:t>
      </w:r>
      <w:r w:rsidRPr="007B6C15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7B6C15">
        <w:rPr>
          <w:rFonts w:asciiTheme="majorEastAsia" w:eastAsiaTheme="majorEastAsia" w:hAnsiTheme="majorEastAsia"/>
          <w:szCs w:val="28"/>
        </w:rPr>
        <w:t>VCM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VCM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404F29" w:rsidP="00B42350">
      <w:r>
        <w:rPr>
          <w:noProof/>
        </w:rPr>
        <w:lastRenderedPageBreak/>
        <w:drawing>
          <wp:inline distT="0" distB="0" distL="0" distR="0">
            <wp:extent cx="5400040" cy="3152404"/>
            <wp:effectExtent l="19050" t="0" r="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2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5E5645" w:rsidP="00914E5F">
      <w:pPr>
        <w:spacing w:line="360" w:lineRule="auto"/>
        <w:rPr>
          <w:sz w:val="18"/>
          <w:szCs w:val="18"/>
        </w:rPr>
      </w:pPr>
      <w:r w:rsidRPr="005E5645">
        <w:rPr>
          <w:noProof/>
          <w:szCs w:val="24"/>
        </w:rPr>
        <w:pict>
          <v:shape id="_x0000_s1048" type="#_x0000_t202" style="position:absolute;left:0;text-align:left;margin-left:171pt;margin-top:7.8pt;width:126.45pt;height:32.35pt;z-index:251669504" fillcolor="gray">
            <v:textbox style="mso-next-textbox:#_x0000_s1048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VCM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914E5F" w:rsidRDefault="00B42350" w:rsidP="00B42350">
      <w:pPr>
        <w:spacing w:line="360" w:lineRule="auto"/>
        <w:jc w:val="right"/>
        <w:rPr>
          <w:rFonts w:ascii="仿宋" w:eastAsia="仿宋" w:hAnsi="仿宋"/>
          <w:szCs w:val="21"/>
        </w:rPr>
      </w:pPr>
      <w:r w:rsidRPr="00914E5F">
        <w:rPr>
          <w:rFonts w:ascii="仿宋" w:eastAsia="仿宋" w:hAnsi="仿宋" w:hint="eastAsia"/>
          <w:szCs w:val="21"/>
        </w:rPr>
        <w:t>单位：美元</w:t>
      </w:r>
      <w:r w:rsidRPr="00914E5F">
        <w:rPr>
          <w:rFonts w:ascii="仿宋" w:eastAsia="仿宋" w:hAnsi="仿宋"/>
          <w:szCs w:val="21"/>
        </w:rPr>
        <w:t>/</w:t>
      </w:r>
      <w:r w:rsidRPr="00914E5F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920"/>
        <w:gridCol w:w="1960"/>
        <w:gridCol w:w="2302"/>
        <w:gridCol w:w="2538"/>
      </w:tblGrid>
      <w:tr w:rsidR="00B42350" w:rsidRPr="00914E5F" w:rsidTr="00914E5F">
        <w:trPr>
          <w:trHeight w:val="285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 w:hint="eastAsia"/>
                <w:sz w:val="22"/>
              </w:rPr>
              <w:t>日期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CFR</w:t>
            </w:r>
            <w:r w:rsidRPr="00914E5F">
              <w:rPr>
                <w:rFonts w:ascii="仿宋" w:eastAsia="仿宋" w:hAnsi="仿宋" w:hint="eastAsia"/>
                <w:sz w:val="22"/>
              </w:rPr>
              <w:t>远东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FOB</w:t>
            </w:r>
            <w:r w:rsidRPr="00914E5F">
              <w:rPr>
                <w:rFonts w:ascii="仿宋" w:eastAsia="仿宋" w:hAnsi="仿宋" w:hint="eastAsia"/>
                <w:sz w:val="22"/>
              </w:rPr>
              <w:t>西北欧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FOB</w:t>
            </w:r>
            <w:r w:rsidRPr="00914E5F">
              <w:rPr>
                <w:rFonts w:ascii="仿宋" w:eastAsia="仿宋" w:hAnsi="仿宋" w:hint="eastAsia"/>
                <w:sz w:val="22"/>
              </w:rPr>
              <w:t>美国海湾</w:t>
            </w:r>
          </w:p>
        </w:tc>
      </w:tr>
      <w:tr w:rsidR="00404F29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17-07-06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599-601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633-637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680-690</w:t>
            </w:r>
          </w:p>
        </w:tc>
      </w:tr>
      <w:tr w:rsidR="00404F29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17-07-13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599-601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633-637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675-685</w:t>
            </w:r>
          </w:p>
        </w:tc>
      </w:tr>
      <w:tr w:rsidR="00404F29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599-601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583-587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675-685</w:t>
            </w:r>
          </w:p>
        </w:tc>
      </w:tr>
      <w:tr w:rsidR="00404F29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609-611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583-587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4F29" w:rsidRDefault="00404F29" w:rsidP="00404F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690-700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90" w:name="_Toc247424479"/>
      <w:bookmarkStart w:id="91" w:name="_Toc295460186"/>
      <w:bookmarkStart w:id="92" w:name="_Toc483664864"/>
      <w:bookmarkStart w:id="93" w:name="_Toc485914317"/>
      <w:bookmarkStart w:id="94" w:name="_Toc487798672"/>
      <w:bookmarkStart w:id="95" w:name="_Toc488392005"/>
      <w:bookmarkStart w:id="96" w:name="_Toc488997547"/>
      <w:bookmarkEnd w:id="66"/>
      <w:bookmarkEnd w:id="67"/>
      <w:r w:rsidRPr="007B6C15">
        <w:rPr>
          <w:rFonts w:asciiTheme="majorEastAsia" w:eastAsiaTheme="majorEastAsia" w:hAnsiTheme="majorEastAsia"/>
        </w:rPr>
        <w:t>3.5</w:t>
      </w:r>
      <w:r w:rsidRPr="007B6C15">
        <w:rPr>
          <w:rFonts w:asciiTheme="majorEastAsia" w:eastAsiaTheme="majorEastAsia" w:hAnsiTheme="majorEastAsia" w:hint="eastAsia"/>
        </w:rPr>
        <w:t>电石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年国内电石市场价格走势图</w:t>
      </w:r>
    </w:p>
    <w:p w:rsidR="00B42350" w:rsidRPr="00854FCC" w:rsidRDefault="007A2906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400040" cy="2969549"/>
            <wp:effectExtent l="19050" t="0" r="0" b="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6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587A17" w:rsidP="00587A17"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5E5645" w:rsidRPr="005E5645">
        <w:rPr>
          <w:noProof/>
          <w:szCs w:val="24"/>
        </w:rPr>
        <w:pict>
          <v:shape id="_x0000_s1045" type="#_x0000_t202" style="position:absolute;left:0;text-align:left;margin-left:153.6pt;margin-top:-.35pt;width:133.35pt;height:33.75pt;z-index:251666432;mso-position-horizontal-relative:text;mso-position-vertical-relative:text" fillcolor="#f90">
            <v:textbox style="mso-next-textbox:#_x0000_s1045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 w:rsidR="00B42350" w:rsidRPr="00914E5F" w:rsidRDefault="00914E5F" w:rsidP="00914E5F">
      <w:pPr>
        <w:wordWrap w:val="0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</w:t>
      </w:r>
      <w:r w:rsidR="00FB7750">
        <w:rPr>
          <w:rFonts w:ascii="仿宋" w:eastAsia="仿宋" w:hAnsi="仿宋" w:hint="eastAsia"/>
          <w:szCs w:val="21"/>
        </w:rPr>
        <w:t xml:space="preserve">           </w:t>
      </w: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  <w:r>
        <w:rPr>
          <w:rFonts w:ascii="仿宋" w:eastAsia="仿宋" w:hAnsi="仿宋" w:hint="eastAsia"/>
          <w:szCs w:val="21"/>
        </w:rPr>
        <w:t xml:space="preserve"> </w:t>
      </w:r>
    </w:p>
    <w:tbl>
      <w:tblPr>
        <w:tblW w:w="10248" w:type="dxa"/>
        <w:tblInd w:w="-811" w:type="dxa"/>
        <w:tblLook w:val="04A0"/>
      </w:tblPr>
      <w:tblGrid>
        <w:gridCol w:w="1176"/>
        <w:gridCol w:w="1296"/>
        <w:gridCol w:w="1296"/>
        <w:gridCol w:w="1296"/>
        <w:gridCol w:w="1296"/>
        <w:gridCol w:w="1296"/>
        <w:gridCol w:w="1296"/>
        <w:gridCol w:w="1296"/>
      </w:tblGrid>
      <w:tr w:rsidR="00EE240D" w:rsidRPr="00EE240D" w:rsidTr="0021248D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bookmarkStart w:id="97" w:name="_Toc260227055"/>
            <w:bookmarkStart w:id="98" w:name="_Toc260229009"/>
            <w:bookmarkStart w:id="99" w:name="_Toc262550199"/>
            <w:bookmarkStart w:id="100" w:name="_Toc262826500"/>
            <w:bookmarkStart w:id="101" w:name="_Toc295460173"/>
            <w:bookmarkStart w:id="102" w:name="_Toc401302144"/>
            <w:bookmarkStart w:id="103" w:name="_Toc483664865"/>
            <w:bookmarkStart w:id="104" w:name="_Toc261616908"/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东北地区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华东地区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西北地区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西南地区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华中地区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华南地区</w:t>
            </w:r>
          </w:p>
        </w:tc>
      </w:tr>
      <w:tr w:rsidR="007A290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906" w:rsidRDefault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</w:tr>
      <w:tr w:rsidR="007A290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906" w:rsidRDefault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</w:tr>
      <w:tr w:rsidR="007A290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906" w:rsidRDefault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</w:tr>
      <w:tr w:rsidR="007A290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906" w:rsidRDefault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</w:tr>
      <w:tr w:rsidR="007A290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906" w:rsidRDefault="007A29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906" w:rsidRDefault="007A290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3050-3150</w:t>
            </w:r>
          </w:p>
        </w:tc>
      </w:tr>
    </w:tbl>
    <w:p w:rsidR="00B42350" w:rsidRDefault="00B42350" w:rsidP="00B42350">
      <w:pPr>
        <w:pStyle w:val="1"/>
        <w:widowControl/>
        <w:numPr>
          <w:ilvl w:val="0"/>
          <w:numId w:val="1"/>
        </w:numPr>
        <w:jc w:val="left"/>
      </w:pPr>
      <w:bookmarkStart w:id="105" w:name="_Toc485914318"/>
      <w:bookmarkStart w:id="106" w:name="_Toc487798673"/>
      <w:bookmarkStart w:id="107" w:name="_Toc488392006"/>
      <w:bookmarkStart w:id="108" w:name="_Toc488997548"/>
      <w:r>
        <w:rPr>
          <w:rFonts w:hint="eastAsia"/>
        </w:rPr>
        <w:t>专题：</w:t>
      </w:r>
      <w:bookmarkEnd w:id="97"/>
      <w:bookmarkEnd w:id="98"/>
      <w:bookmarkEnd w:id="99"/>
      <w:r>
        <w:rPr>
          <w:rFonts w:hint="eastAsia"/>
        </w:rPr>
        <w:t>宏观统计数据</w:t>
      </w:r>
      <w:bookmarkEnd w:id="100"/>
      <w:bookmarkEnd w:id="101"/>
      <w:bookmarkEnd w:id="102"/>
      <w:bookmarkEnd w:id="103"/>
      <w:bookmarkEnd w:id="105"/>
      <w:bookmarkEnd w:id="106"/>
      <w:bookmarkEnd w:id="107"/>
      <w:bookmarkEnd w:id="108"/>
    </w:p>
    <w:bookmarkEnd w:id="104"/>
    <w:p w:rsidR="004438D9" w:rsidRDefault="004438D9" w:rsidP="004438D9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2017年1-6月份，商品房销售面积74662万平方米，同比增长16.1%，增速比1-5月份提高1.8个百分点。其中，住宅销售面积增长13.5%，办公楼销售面积增长38.8%，商业营业用房销售面积增长32.5%。商品房销售额59152亿元，增长21.5%，增速提高2.9个百分点。其中，住宅销售额增长17.9%，办公楼销售额增长38.9%，商业营业用房销售额增长41.7%。</w:t>
      </w:r>
    </w:p>
    <w:p w:rsidR="00B42350" w:rsidRPr="004438D9" w:rsidRDefault="00B42350" w:rsidP="004438D9">
      <w:pPr>
        <w:pStyle w:val="a7"/>
        <w:rPr>
          <w:sz w:val="21"/>
          <w:szCs w:val="21"/>
        </w:rPr>
      </w:pPr>
      <w:r w:rsidRPr="00FB7750">
        <w:rPr>
          <w:szCs w:val="21"/>
        </w:rPr>
        <w:t xml:space="preserve">　</w:t>
      </w:r>
      <w:r w:rsidR="004438D9">
        <w:rPr>
          <w:rFonts w:hint="eastAsia"/>
          <w:szCs w:val="21"/>
        </w:rPr>
        <w:t xml:space="preserve">  </w:t>
      </w:r>
      <w:r w:rsidR="004438D9">
        <w:rPr>
          <w:sz w:val="21"/>
          <w:szCs w:val="21"/>
        </w:rPr>
        <w:t>2017年6月份，全国居民消费价格同比上涨1.5%。其中，城市上涨1.7%，农村上涨1.0%;食品价格下降1.2%，非食品价格上涨2.2%;消费品价格上涨0.6%，服务价格上涨3.0%。上半年，全国居民消费价格总水平比去年同期上涨1.4%。6月份，全国居民消费价格环比下降0.2%。其中，城市下降0.1%，农村下降0.2%;食品价格下降1.0%，非食品价格上涨0.1%;消费品价格下降0.4%，服务价格上涨0.3%。</w:t>
      </w:r>
    </w:p>
    <w:p w:rsidR="009714AB" w:rsidRDefault="009714AB" w:rsidP="009714AB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6月末，广义货币(M2)余额163.13万亿元，同比增长9.4%，增速分别比5月末和上年同期低0.2个和2.4个百分点;狭义货币(M1)余额51.02万亿元，同比增长15%，增速分别比5月末和上年同期低2个和9.6个百分点;流通中货币(M0)余额6.7万亿元，同比增长6.6%。上半年净回笼现金1326亿元。</w:t>
      </w: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P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D0D88" w:rsidRDefault="00AD0D88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p w:rsidR="00BB56DD" w:rsidRPr="00BA3CAC" w:rsidRDefault="00BB56DD" w:rsidP="00BB56DD">
      <w:pPr>
        <w:spacing w:line="400" w:lineRule="exact"/>
        <w:jc w:val="center"/>
        <w:rPr>
          <w:rFonts w:ascii="方正粗宋简体"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9" w:history="1">
        <w:r w:rsidRPr="00BA3CAC">
          <w:rPr>
            <w:rStyle w:val="a6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BB56DD" w:rsidRPr="00BA3CAC" w:rsidRDefault="00BB56DD" w:rsidP="00BB56DD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BB56DD" w:rsidRPr="00EE240D" w:rsidRDefault="00BB56DD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sectPr w:rsidR="00BB56DD" w:rsidRPr="00EE240D" w:rsidSect="00B42350">
      <w:headerReference w:type="default" r:id="rId20"/>
      <w:footerReference w:type="default" r:id="rId21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F7" w:rsidRDefault="00F267F7" w:rsidP="00D013C8">
      <w:r>
        <w:separator/>
      </w:r>
    </w:p>
  </w:endnote>
  <w:endnote w:type="continuationSeparator" w:id="1">
    <w:p w:rsidR="00F267F7" w:rsidRDefault="00F267F7" w:rsidP="00D0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79" w:rsidRDefault="00F07379">
    <w:pPr>
      <w:pStyle w:val="a4"/>
      <w:jc w:val="center"/>
    </w:pPr>
    <w:r>
      <w:rPr>
        <w:lang w:val="zh-CN"/>
      </w:rPr>
      <w:t xml:space="preserve"> </w:t>
    </w:r>
    <w:r w:rsidR="005E5645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E5645">
      <w:rPr>
        <w:b/>
        <w:bCs/>
        <w:sz w:val="24"/>
        <w:szCs w:val="24"/>
      </w:rPr>
      <w:fldChar w:fldCharType="separate"/>
    </w:r>
    <w:r w:rsidR="00993879">
      <w:rPr>
        <w:b/>
        <w:bCs/>
        <w:noProof/>
      </w:rPr>
      <w:t>4</w:t>
    </w:r>
    <w:r w:rsidR="005E5645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5E5645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E5645">
      <w:rPr>
        <w:b/>
        <w:bCs/>
        <w:sz w:val="24"/>
        <w:szCs w:val="24"/>
      </w:rPr>
      <w:fldChar w:fldCharType="separate"/>
    </w:r>
    <w:r w:rsidR="00993879">
      <w:rPr>
        <w:b/>
        <w:bCs/>
        <w:noProof/>
      </w:rPr>
      <w:t>14</w:t>
    </w:r>
    <w:r w:rsidR="005E5645">
      <w:rPr>
        <w:b/>
        <w:bCs/>
        <w:sz w:val="24"/>
        <w:szCs w:val="24"/>
      </w:rPr>
      <w:fldChar w:fldCharType="end"/>
    </w:r>
  </w:p>
  <w:p w:rsidR="00F07379" w:rsidRDefault="00F07379">
    <w:pPr>
      <w:pStyle w:val="a4"/>
    </w:pPr>
    <w:r>
      <w:rPr>
        <w:rFonts w:hint="eastAsia"/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F7" w:rsidRDefault="00F267F7" w:rsidP="00D013C8">
      <w:r>
        <w:separator/>
      </w:r>
    </w:p>
  </w:footnote>
  <w:footnote w:type="continuationSeparator" w:id="1">
    <w:p w:rsidR="00F267F7" w:rsidRDefault="00F267F7" w:rsidP="00D0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79" w:rsidRDefault="00F07379" w:rsidP="00491A4E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379" w:rsidRDefault="00F07379" w:rsidP="00491A4E">
    <w:pPr>
      <w:pStyle w:val="a3"/>
      <w:pBdr>
        <w:bottom w:val="none" w:sz="0" w:space="0" w:color="auto"/>
      </w:pBdr>
      <w:rPr>
        <w:noProof/>
      </w:rPr>
    </w:pPr>
  </w:p>
  <w:p w:rsidR="00F07379" w:rsidRDefault="00F07379" w:rsidP="00491A4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C71"/>
    <w:multiLevelType w:val="hybridMultilevel"/>
    <w:tmpl w:val="9D9CE1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BD50E7"/>
    <w:multiLevelType w:val="hybridMultilevel"/>
    <w:tmpl w:val="D2242900"/>
    <w:lvl w:ilvl="0" w:tplc="5770FA88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07DFB"/>
    <w:rsid w:val="000133F2"/>
    <w:rsid w:val="00025F3A"/>
    <w:rsid w:val="00043BD5"/>
    <w:rsid w:val="000538D5"/>
    <w:rsid w:val="0006271A"/>
    <w:rsid w:val="00085917"/>
    <w:rsid w:val="00096A95"/>
    <w:rsid w:val="00096CEE"/>
    <w:rsid w:val="000C2753"/>
    <w:rsid w:val="000C5BD8"/>
    <w:rsid w:val="000C6A76"/>
    <w:rsid w:val="000D7161"/>
    <w:rsid w:val="000F5020"/>
    <w:rsid w:val="001006E5"/>
    <w:rsid w:val="0010493A"/>
    <w:rsid w:val="001128DB"/>
    <w:rsid w:val="00135602"/>
    <w:rsid w:val="00193843"/>
    <w:rsid w:val="001944C7"/>
    <w:rsid w:val="001A611D"/>
    <w:rsid w:val="001C20CD"/>
    <w:rsid w:val="001D3943"/>
    <w:rsid w:val="001F5133"/>
    <w:rsid w:val="001F53BC"/>
    <w:rsid w:val="0021248D"/>
    <w:rsid w:val="0022723B"/>
    <w:rsid w:val="00254B8C"/>
    <w:rsid w:val="0026357C"/>
    <w:rsid w:val="00277D2C"/>
    <w:rsid w:val="002B4374"/>
    <w:rsid w:val="002C1E4D"/>
    <w:rsid w:val="002D67FA"/>
    <w:rsid w:val="0030370A"/>
    <w:rsid w:val="00351054"/>
    <w:rsid w:val="00361079"/>
    <w:rsid w:val="00403EAD"/>
    <w:rsid w:val="00404F29"/>
    <w:rsid w:val="004438D9"/>
    <w:rsid w:val="00455424"/>
    <w:rsid w:val="00460727"/>
    <w:rsid w:val="0048213C"/>
    <w:rsid w:val="00491A4E"/>
    <w:rsid w:val="00491FD8"/>
    <w:rsid w:val="0049544D"/>
    <w:rsid w:val="004A325A"/>
    <w:rsid w:val="004B3F10"/>
    <w:rsid w:val="004E5F2C"/>
    <w:rsid w:val="005027CA"/>
    <w:rsid w:val="00514F38"/>
    <w:rsid w:val="00583127"/>
    <w:rsid w:val="00587A17"/>
    <w:rsid w:val="005B2422"/>
    <w:rsid w:val="005C0E51"/>
    <w:rsid w:val="005C27BC"/>
    <w:rsid w:val="005D7BFA"/>
    <w:rsid w:val="005E5645"/>
    <w:rsid w:val="005F185E"/>
    <w:rsid w:val="005F4661"/>
    <w:rsid w:val="00612B48"/>
    <w:rsid w:val="00635DE9"/>
    <w:rsid w:val="006456B0"/>
    <w:rsid w:val="00655213"/>
    <w:rsid w:val="0066117C"/>
    <w:rsid w:val="00687DFE"/>
    <w:rsid w:val="0069612A"/>
    <w:rsid w:val="006A5CC5"/>
    <w:rsid w:val="006B780F"/>
    <w:rsid w:val="007116AF"/>
    <w:rsid w:val="007274C1"/>
    <w:rsid w:val="00735CCE"/>
    <w:rsid w:val="00764161"/>
    <w:rsid w:val="00777E3C"/>
    <w:rsid w:val="007A2906"/>
    <w:rsid w:val="007A4701"/>
    <w:rsid w:val="007B48CA"/>
    <w:rsid w:val="007B63DD"/>
    <w:rsid w:val="007B6C15"/>
    <w:rsid w:val="007C32F6"/>
    <w:rsid w:val="007C4414"/>
    <w:rsid w:val="007E15A8"/>
    <w:rsid w:val="007E47F0"/>
    <w:rsid w:val="007E65C9"/>
    <w:rsid w:val="00800CDB"/>
    <w:rsid w:val="0080544C"/>
    <w:rsid w:val="0081768D"/>
    <w:rsid w:val="00823AC9"/>
    <w:rsid w:val="00824F69"/>
    <w:rsid w:val="008253ED"/>
    <w:rsid w:val="008322E6"/>
    <w:rsid w:val="00851423"/>
    <w:rsid w:val="00872209"/>
    <w:rsid w:val="0087364C"/>
    <w:rsid w:val="00914E5F"/>
    <w:rsid w:val="009373E9"/>
    <w:rsid w:val="00953D05"/>
    <w:rsid w:val="009714AB"/>
    <w:rsid w:val="00990AE6"/>
    <w:rsid w:val="00993180"/>
    <w:rsid w:val="00993879"/>
    <w:rsid w:val="009A6423"/>
    <w:rsid w:val="009B4DE2"/>
    <w:rsid w:val="009D4C30"/>
    <w:rsid w:val="00A039D4"/>
    <w:rsid w:val="00A0658F"/>
    <w:rsid w:val="00A13F55"/>
    <w:rsid w:val="00A31F3B"/>
    <w:rsid w:val="00A431A7"/>
    <w:rsid w:val="00A45A0A"/>
    <w:rsid w:val="00A54A17"/>
    <w:rsid w:val="00A564D5"/>
    <w:rsid w:val="00A7553D"/>
    <w:rsid w:val="00A9016F"/>
    <w:rsid w:val="00AB77E9"/>
    <w:rsid w:val="00AC0BBE"/>
    <w:rsid w:val="00AD0D88"/>
    <w:rsid w:val="00AD545F"/>
    <w:rsid w:val="00AD5D7D"/>
    <w:rsid w:val="00AE5627"/>
    <w:rsid w:val="00B048E7"/>
    <w:rsid w:val="00B36608"/>
    <w:rsid w:val="00B42350"/>
    <w:rsid w:val="00B42DF1"/>
    <w:rsid w:val="00B44411"/>
    <w:rsid w:val="00B57551"/>
    <w:rsid w:val="00B62BC8"/>
    <w:rsid w:val="00BA72F0"/>
    <w:rsid w:val="00BA7BA1"/>
    <w:rsid w:val="00BB56DD"/>
    <w:rsid w:val="00BD5E1E"/>
    <w:rsid w:val="00BE4EC7"/>
    <w:rsid w:val="00BE7E7B"/>
    <w:rsid w:val="00C92DB0"/>
    <w:rsid w:val="00CB48B7"/>
    <w:rsid w:val="00CC67C0"/>
    <w:rsid w:val="00CD3B11"/>
    <w:rsid w:val="00CE3D30"/>
    <w:rsid w:val="00CE4B61"/>
    <w:rsid w:val="00CF01D1"/>
    <w:rsid w:val="00CF6D64"/>
    <w:rsid w:val="00D013C8"/>
    <w:rsid w:val="00D14616"/>
    <w:rsid w:val="00D1688D"/>
    <w:rsid w:val="00D241EB"/>
    <w:rsid w:val="00D436F2"/>
    <w:rsid w:val="00D9274F"/>
    <w:rsid w:val="00D9634D"/>
    <w:rsid w:val="00DA113E"/>
    <w:rsid w:val="00DD3ECF"/>
    <w:rsid w:val="00DF738C"/>
    <w:rsid w:val="00E21C2B"/>
    <w:rsid w:val="00E22F7D"/>
    <w:rsid w:val="00E30E69"/>
    <w:rsid w:val="00E551D3"/>
    <w:rsid w:val="00E5577A"/>
    <w:rsid w:val="00E70F83"/>
    <w:rsid w:val="00E94998"/>
    <w:rsid w:val="00E97139"/>
    <w:rsid w:val="00EC1596"/>
    <w:rsid w:val="00ED4E0B"/>
    <w:rsid w:val="00EE240D"/>
    <w:rsid w:val="00EF2763"/>
    <w:rsid w:val="00F07379"/>
    <w:rsid w:val="00F16010"/>
    <w:rsid w:val="00F267F7"/>
    <w:rsid w:val="00F36DE5"/>
    <w:rsid w:val="00F6141E"/>
    <w:rsid w:val="00F72F1C"/>
    <w:rsid w:val="00F913D1"/>
    <w:rsid w:val="00FB7651"/>
    <w:rsid w:val="00FB7750"/>
    <w:rsid w:val="00FC4D3B"/>
    <w:rsid w:val="00FC5522"/>
    <w:rsid w:val="00FD691E"/>
    <w:rsid w:val="00FF2FAD"/>
    <w:rsid w:val="00FF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591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499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3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013C8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D013C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rsid w:val="00085917"/>
    <w:rPr>
      <w:rFonts w:eastAsia="黑体"/>
      <w:b/>
      <w:bCs/>
      <w:kern w:val="44"/>
      <w:sz w:val="32"/>
      <w:szCs w:val="44"/>
    </w:rPr>
  </w:style>
  <w:style w:type="character" w:styleId="a6">
    <w:name w:val="Hyperlink"/>
    <w:uiPriority w:val="99"/>
    <w:rsid w:val="00D013C8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491FD8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noProof/>
      <w:color w:val="00000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EF2763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noProof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E94998"/>
    <w:rPr>
      <w:rFonts w:ascii="Cambria" w:hAnsi="Cambria"/>
      <w:b/>
      <w:bCs/>
      <w:kern w:val="2"/>
      <w:sz w:val="28"/>
      <w:szCs w:val="32"/>
    </w:rPr>
  </w:style>
  <w:style w:type="paragraph" w:styleId="a7">
    <w:name w:val="Normal (Web)"/>
    <w:basedOn w:val="a"/>
    <w:uiPriority w:val="99"/>
    <w:rsid w:val="00085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Subtitle"/>
    <w:basedOn w:val="a"/>
    <w:next w:val="a"/>
    <w:link w:val="Char2"/>
    <w:uiPriority w:val="11"/>
    <w:qFormat/>
    <w:rsid w:val="0008591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8"/>
    <w:uiPriority w:val="11"/>
    <w:rsid w:val="00085917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toc 3"/>
    <w:basedOn w:val="a"/>
    <w:next w:val="a"/>
    <w:autoRedefine/>
    <w:uiPriority w:val="99"/>
    <w:semiHidden/>
    <w:rsid w:val="00491FD8"/>
    <w:pPr>
      <w:ind w:leftChars="400" w:left="84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1601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hinaccm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PVC%20&#20840;\PVC%20&#20840;\PVC&#21608;&#25253;\&#20013;&#21326;&#21830;&#21153;&#32593;VIP&#26381;&#21153;&#21608;&#25253;&#65306;&#30005;&#30707;-PVC&#21608;&#25253;20170727.docx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656C-9C08-4370-8F53-79E14E05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842</Words>
  <Characters>4801</Characters>
  <Application>Microsoft Office Word</Application>
  <DocSecurity>0</DocSecurity>
  <Lines>40</Lines>
  <Paragraphs>11</Paragraphs>
  <ScaleCrop>false</ScaleCrop>
  <Company>china</Company>
  <LinksUpToDate>false</LinksUpToDate>
  <CharactersWithSpaces>5632</CharactersWithSpaces>
  <SharedDoc>false</SharedDoc>
  <HLinks>
    <vt:vector size="84" baseType="variant"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_Toc485828997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_Toc485828996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_Toc485828995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_Toc485828994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_Toc485828993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_Toc485828992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_Toc485828991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_Toc485828990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_Toc485828989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_Toc485828988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_Toc485828987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_Toc485828986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_Toc485828985</vt:lpwstr>
      </vt:variant>
      <vt:variant>
        <vt:i4>93011571</vt:i4>
      </vt:variant>
      <vt:variant>
        <vt:i4>2</vt:i4>
      </vt:variant>
      <vt:variant>
        <vt:i4>0</vt:i4>
      </vt:variant>
      <vt:variant>
        <vt:i4>5</vt:i4>
      </vt:variant>
      <vt:variant>
        <vt:lpwstr>C:\Users\Administrator\Desktop\周报模板\周报模板\周报模板2.doc</vt:lpwstr>
      </vt:variant>
      <vt:variant>
        <vt:lpwstr>_Toc485828984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21</cp:revision>
  <dcterms:created xsi:type="dcterms:W3CDTF">2017-07-27T06:53:00Z</dcterms:created>
  <dcterms:modified xsi:type="dcterms:W3CDTF">2017-07-28T01:36:00Z</dcterms:modified>
</cp:coreProperties>
</file>