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491FD8" w:rsidP="00491FD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-882650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7510DA" w:rsidP="00491FD8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07379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07379" w:rsidRPr="00D013C8" w:rsidRDefault="00F07379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F07379" w:rsidRPr="00D013C8" w:rsidRDefault="00FB7651" w:rsidP="00D013C8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489608581"/>
                  <w:r>
                    <w:rPr>
                      <w:rFonts w:hint="eastAsia"/>
                      <w:kern w:val="2"/>
                    </w:rPr>
                    <w:t>2017</w:t>
                  </w:r>
                  <w:r w:rsidR="00F07379" w:rsidRPr="00D013C8">
                    <w:rPr>
                      <w:rFonts w:hint="eastAsia"/>
                      <w:kern w:val="2"/>
                    </w:rPr>
                    <w:t>.0</w:t>
                  </w:r>
                  <w:r w:rsidR="005E6DA3">
                    <w:rPr>
                      <w:rFonts w:hint="eastAsia"/>
                      <w:kern w:val="2"/>
                    </w:rPr>
                    <w:t>8</w:t>
                  </w:r>
                  <w:r w:rsidR="00F07379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5E6DA3">
                    <w:rPr>
                      <w:rFonts w:hint="eastAsia"/>
                      <w:kern w:val="2"/>
                    </w:rPr>
                    <w:t>03</w:t>
                  </w:r>
                  <w:bookmarkEnd w:id="2"/>
                </w:p>
                <w:p w:rsidR="00F07379" w:rsidRPr="00D013C8" w:rsidRDefault="00F07379" w:rsidP="00D013C8"/>
              </w:txbxContent>
            </v:textbox>
          </v:shape>
        </w:pict>
      </w:r>
      <w:r w:rsidR="00D013C8" w:rsidRPr="001C20CD">
        <w:br w:type="page"/>
      </w:r>
    </w:p>
    <w:p w:rsidR="00491FD8" w:rsidRPr="009373E9" w:rsidRDefault="007510DA" w:rsidP="009373E9">
      <w:pPr>
        <w:pStyle w:val="1"/>
        <w:ind w:firstLineChars="298" w:firstLine="628"/>
        <w:rPr>
          <w:sz w:val="30"/>
          <w:szCs w:val="30"/>
        </w:rPr>
      </w:pPr>
      <w:bookmarkStart w:id="3" w:name="_Toc485828985"/>
      <w:bookmarkStart w:id="4" w:name="_Toc485904755"/>
      <w:bookmarkStart w:id="5" w:name="_Toc485904788"/>
      <w:bookmarkStart w:id="6" w:name="_Toc485904811"/>
      <w:r w:rsidRPr="007510DA">
        <w:rPr>
          <w:rFonts w:eastAsia="宋体"/>
          <w:noProof/>
          <w:sz w:val="21"/>
          <w:szCs w:val="22"/>
        </w:rPr>
        <w:lastRenderedPageBreak/>
        <w:pict>
          <v:shape id="_x0000_s1028" type="#_x0000_t202" style="position:absolute;left:0;text-align:left;margin-left:-39.15pt;margin-top:24.25pt;width:492pt;height:565.3pt;z-index:251659264" filled="f" stroked="f">
            <v:textbox style="mso-next-textbox:#_x0000_s1028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lang w:val="en-US"/>
                    </w:rPr>
                  </w:sdtEndPr>
                  <w:sdtContent>
                    <w:p w:rsidR="0006271A" w:rsidRDefault="0006271A">
                      <w:pPr>
                        <w:pStyle w:val="TOC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1209C8" w:rsidRDefault="007510DA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7510DA">
                        <w:fldChar w:fldCharType="begin"/>
                      </w:r>
                      <w:r w:rsidR="0006271A">
                        <w:instrText xml:space="preserve"> TOC \o "1-3" \h \z \u </w:instrText>
                      </w:r>
                      <w:r w:rsidRPr="007510DA">
                        <w:fldChar w:fldCharType="separate"/>
                      </w:r>
                      <w:hyperlink r:id="rId9" w:anchor="_Toc489608581" w:history="1">
                        <w:r w:rsidR="001209C8" w:rsidRPr="000072E7">
                          <w:rPr>
                            <w:rStyle w:val="a6"/>
                          </w:rPr>
                          <w:t>2017.08.03</w:t>
                        </w:r>
                        <w:r w:rsidR="001209C8">
                          <w:rPr>
                            <w:webHidden/>
                          </w:rPr>
                          <w:tab/>
                        </w:r>
                        <w:r w:rsidR="001209C8">
                          <w:rPr>
                            <w:webHidden/>
                          </w:rPr>
                          <w:fldChar w:fldCharType="begin"/>
                        </w:r>
                        <w:r w:rsidR="001209C8">
                          <w:rPr>
                            <w:webHidden/>
                          </w:rPr>
                          <w:instrText xml:space="preserve"> PAGEREF _Toc489608581 \h </w:instrText>
                        </w:r>
                        <w:r w:rsidR="001209C8">
                          <w:rPr>
                            <w:webHidden/>
                          </w:rPr>
                        </w:r>
                        <w:r w:rsidR="001209C8">
                          <w:rPr>
                            <w:webHidden/>
                          </w:rPr>
                          <w:fldChar w:fldCharType="separate"/>
                        </w:r>
                        <w:r w:rsidR="001209C8">
                          <w:rPr>
                            <w:webHidden/>
                          </w:rPr>
                          <w:t>1</w:t>
                        </w:r>
                        <w:r w:rsidR="001209C8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2" w:history="1">
                        <w:r w:rsidRPr="000072E7">
                          <w:rPr>
                            <w:rStyle w:val="a6"/>
                            <w:rFonts w:hint="eastAsia"/>
                          </w:rPr>
                          <w:t>一．中国内电石市场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3" w:history="1">
                        <w:r w:rsidRPr="000072E7">
                          <w:rPr>
                            <w:rStyle w:val="a6"/>
                            <w:rFonts w:hint="eastAsia"/>
                          </w:rPr>
                          <w:t>二、聚氯乙烯市场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4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4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5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2.2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6" w:history="1">
                        <w:r w:rsidRPr="000072E7">
                          <w:rPr>
                            <w:rStyle w:val="a6"/>
                          </w:rPr>
                          <w:t xml:space="preserve">2.3 </w:t>
                        </w:r>
                        <w:r w:rsidRPr="000072E7">
                          <w:rPr>
                            <w:rStyle w:val="a6"/>
                            <w:rFonts w:hint="eastAsia"/>
                          </w:rPr>
                          <w:t>重点</w:t>
                        </w:r>
                        <w:r w:rsidRPr="000072E7">
                          <w:rPr>
                            <w:rStyle w:val="a6"/>
                          </w:rPr>
                          <w:t>PVC</w:t>
                        </w:r>
                        <w:r w:rsidRPr="000072E7">
                          <w:rPr>
                            <w:rStyle w:val="a6"/>
                            <w:rFonts w:hint="eastAsia"/>
                          </w:rPr>
                          <w:t>厂家价格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7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8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89" w:history="1">
                        <w:r w:rsidRPr="000072E7">
                          <w:rPr>
                            <w:rStyle w:val="a6"/>
                            <w:rFonts w:hint="eastAsia"/>
                          </w:rPr>
                          <w:t>三、相关产品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_Toc489608589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0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1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9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2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3.3 EDC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3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3.4 VCM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4" w:history="1">
                        <w:r w:rsidRPr="000072E7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3.5</w:t>
                        </w:r>
                        <w:r w:rsidRPr="000072E7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1209C8" w:rsidRDefault="001209C8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9608595" w:history="1">
                        <w:r w:rsidRPr="000072E7">
                          <w:rPr>
                            <w:rStyle w:val="a6"/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Pr="000072E7">
                          <w:rPr>
                            <w:rStyle w:val="a6"/>
                            <w:rFonts w:hint="eastAsia"/>
                          </w:rPr>
                          <w:t>专题：宏观统计数据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_Toc489608595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F07379" w:rsidRDefault="007510DA">
                      <w:r>
                        <w:fldChar w:fldCharType="end"/>
                      </w:r>
                    </w:p>
                  </w:sdtContent>
                </w:sdt>
                <w:p w:rsidR="00F07379" w:rsidRPr="00F16010" w:rsidRDefault="00F07379" w:rsidP="00F16010"/>
              </w:txbxContent>
            </v:textbox>
          </v:shape>
        </w:pict>
      </w:r>
      <w:r w:rsidR="00D013C8" w:rsidRPr="001C20CD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Start w:id="12" w:name="_Toc489608582"/>
      <w:bookmarkEnd w:id="3"/>
      <w:r w:rsidR="0030370A" w:rsidRPr="009373E9">
        <w:rPr>
          <w:rFonts w:hint="eastAsia"/>
          <w:sz w:val="30"/>
          <w:szCs w:val="30"/>
        </w:rPr>
        <w:lastRenderedPageBreak/>
        <w:t>一．中</w:t>
      </w:r>
      <w:r w:rsidR="00491FD8" w:rsidRPr="009373E9">
        <w:rPr>
          <w:rFonts w:hint="eastAsia"/>
          <w:sz w:val="30"/>
          <w:szCs w:val="30"/>
        </w:rPr>
        <w:t>国内电石市场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0493A" w:rsidRPr="00910F41" w:rsidRDefault="00491FD8" w:rsidP="00E97139">
      <w:pPr>
        <w:pStyle w:val="a7"/>
        <w:rPr>
          <w:sz w:val="21"/>
          <w:szCs w:val="21"/>
        </w:rPr>
      </w:pPr>
      <w:bookmarkStart w:id="13" w:name="_Toc295460175"/>
      <w:r w:rsidRPr="0030370A">
        <w:rPr>
          <w:rFonts w:ascii="仿宋" w:eastAsia="仿宋" w:hAnsi="仿宋" w:hint="eastAsia"/>
          <w:sz w:val="28"/>
          <w:szCs w:val="28"/>
        </w:rPr>
        <w:t xml:space="preserve"> </w:t>
      </w:r>
      <w:r w:rsidR="0087364C">
        <w:rPr>
          <w:rFonts w:ascii="仿宋" w:eastAsia="仿宋" w:hAnsi="仿宋" w:hint="eastAsia"/>
          <w:sz w:val="28"/>
          <w:szCs w:val="28"/>
        </w:rPr>
        <w:t xml:space="preserve">  </w:t>
      </w:r>
      <w:r w:rsidRPr="00E97139">
        <w:rPr>
          <w:rFonts w:hint="eastAsia"/>
          <w:sz w:val="21"/>
          <w:szCs w:val="21"/>
        </w:rPr>
        <w:t>市场概述</w:t>
      </w:r>
      <w:r w:rsidRPr="004E5F2C">
        <w:rPr>
          <w:rFonts w:ascii="仿宋" w:eastAsia="仿宋" w:hAnsi="仿宋" w:hint="eastAsia"/>
          <w:sz w:val="28"/>
          <w:szCs w:val="28"/>
        </w:rPr>
        <w:t>：</w:t>
      </w:r>
      <w:r w:rsidR="00910F41">
        <w:rPr>
          <w:sz w:val="21"/>
          <w:szCs w:val="21"/>
        </w:rPr>
        <w:t>本周国内电石市场整体平稳运行，但电石到货区域差异化明显。各地电石到货不均，部分氯碱企业接货不足，上调采购价格以吸引周边货源。本周北方氯碱企业电石到货尚可，河南及以南地区电石供应较紧，因此河南电石市场价格上调幅度为30-50元/吨吸引货源，昊华宇航计划再次跟涨。西南地区因受环保督查影响，部分企业电石供应紧张，上调50-100元/吨保持市场竞争力。其他地区电石到货价格调整方面因缺少利好因素的支撑而略显乏力。但对于电石企业来说，因受原料兰炭和白灰供应紧张的影响，小产能电石炉开工较少，加之部分高产能电石炉 开工水平不高，造成货源供应持续减少，而下游PVC行情走势继续冲高，采购热情不减，在多方面的利好因素下，电石企业出厂价格强势上行，上行幅度至50-100元/吨。8月环保督查影响持续，第四批中央环保督察启动在即 力度逐批加大，电石供应紧缺情况短期难改。</w:t>
      </w:r>
    </w:p>
    <w:p w:rsidR="00491FD8" w:rsidRPr="0010493A" w:rsidRDefault="00BA72F0" w:rsidP="00D14616">
      <w:pPr>
        <w:pStyle w:val="a7"/>
        <w:rPr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="00491FD8" w:rsidRPr="00E97139">
        <w:rPr>
          <w:rFonts w:hint="eastAsia"/>
          <w:sz w:val="21"/>
          <w:szCs w:val="21"/>
        </w:rPr>
        <w:t>重点市场行情分述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</w:p>
    <w:p w:rsidR="00491FD8" w:rsidRPr="005E6DA3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宁夏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5E6DA3">
        <w:rPr>
          <w:sz w:val="21"/>
          <w:szCs w:val="21"/>
        </w:rPr>
        <w:t>本周，宁夏地区电石市场供需关系稍显紧张，据悉，周边地区石灰石头货源紧张，部分企业开工负荷较低，供应量较少，企业提价意愿仍存。截止本周末，成交价格暂维持在原位，现一级品电石主流出厂价格在2600元/吨左右，企业多因下游市场及运距的不同出厂报价略显差异。</w:t>
      </w:r>
    </w:p>
    <w:p w:rsidR="00491FD8" w:rsidRPr="005E6DA3" w:rsidRDefault="003C03BF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乌蒙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5E6DA3">
        <w:rPr>
          <w:sz w:val="21"/>
          <w:szCs w:val="21"/>
        </w:rPr>
        <w:t>本周，乌盟地区电石市场试涨意愿犹存，但交投重心暂以稳为主。当前，国内市场供应偏紧的局面仍在延续，受此影响，部分低负荷运转的企业正逐步提升其开工率。与此同时，下游行情强劲，氯碱企业保持较高开工负荷，对电石的需求量大。截止本周末，该地区一级品电石主流出厂价格为2650元/吨左右，更高成交价格亦有耳闻。</w:t>
      </w:r>
    </w:p>
    <w:p w:rsidR="0049544D" w:rsidRPr="003C03BF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内蒙古乌</w:t>
      </w:r>
      <w:r w:rsidR="003C03BF">
        <w:rPr>
          <w:rFonts w:hint="eastAsia"/>
          <w:sz w:val="21"/>
          <w:szCs w:val="21"/>
        </w:rPr>
        <w:t>海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3C03BF">
        <w:rPr>
          <w:sz w:val="21"/>
          <w:szCs w:val="21"/>
        </w:rPr>
        <w:t>本周，内蒙古乌海地区电石市场走势观望，交投气氛仍显热烈。据了解，当地电石企业出货顺畅度理想，且供应量面尚难言充裕。分析认为，尽管部分停车电石企业已恢复生产，但其货源相对市场缺口而言，补充效果有限。截止本周末，该地区一级品电石主流出厂价格在2550元/吨左右，亦有更高报价存在。</w:t>
      </w:r>
    </w:p>
    <w:p w:rsidR="0049544D" w:rsidRPr="00537871" w:rsidRDefault="0006271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河南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537871">
        <w:rPr>
          <w:sz w:val="21"/>
          <w:szCs w:val="21"/>
        </w:rPr>
        <w:t>本周，河南地区电石市场交投气氛活跃，价格较前期出现小幅的好转。据了解，北方地区电石供应稍显紧张，氯碱企业对电石的采购积极性较高，上周末，当地主要PVC生产企业再次上调接收价格，带动当地电石市场小幅走高。截止本周末，该地区一级品电石主流送到价格在2950-3000元/吨，根据下游客户不同，成交价格差异。</w:t>
      </w:r>
    </w:p>
    <w:p w:rsidR="00491FD8" w:rsidRPr="00537871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山</w:t>
      </w:r>
      <w:r w:rsidR="00537871">
        <w:rPr>
          <w:rFonts w:hint="eastAsia"/>
          <w:sz w:val="21"/>
          <w:szCs w:val="21"/>
        </w:rPr>
        <w:t>西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537871">
        <w:rPr>
          <w:sz w:val="21"/>
          <w:szCs w:val="21"/>
        </w:rPr>
        <w:t>本周，山西地区电石市场价格保持稳定。业内表示，目前该地区电石炉开工状况并不理想，多数企业以维持销售所需为主，出货状况保持稳定，市场成交气氛平淡，氯碱企业到货情况尚可，需求量难以放大。截止本周末，现当地一级品电石主流自提厂价格维持在2600元/吨左右，部分高端价位在2650元/吨左右亦有耳闻。</w:t>
      </w:r>
    </w:p>
    <w:p w:rsidR="00491FD8" w:rsidRPr="0087364C" w:rsidRDefault="00491FD8" w:rsidP="0087364C">
      <w:pPr>
        <w:pStyle w:val="a7"/>
        <w:rPr>
          <w:sz w:val="21"/>
          <w:szCs w:val="21"/>
        </w:rPr>
      </w:pPr>
      <w:r w:rsidRPr="0030370A"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Pr="0087364C">
        <w:rPr>
          <w:rFonts w:hint="eastAsia"/>
          <w:sz w:val="21"/>
          <w:szCs w:val="21"/>
        </w:rPr>
        <w:t>影响因素：</w:t>
      </w:r>
    </w:p>
    <w:p w:rsidR="00910F41" w:rsidRDefault="00910F41" w:rsidP="00910F41">
      <w:pPr>
        <w:pStyle w:val="a7"/>
        <w:rPr>
          <w:sz w:val="21"/>
          <w:szCs w:val="21"/>
        </w:rPr>
      </w:pPr>
      <w:r>
        <w:rPr>
          <w:sz w:val="21"/>
          <w:szCs w:val="21"/>
        </w:rPr>
        <w:t>供应方面：环保督查影响深入，前期停车小产能电石炉短期难开，高产能电石炉部分开工负荷水平不高，市场供应量仍然吃紧，电石厂家提价动力十足。</w:t>
      </w:r>
    </w:p>
    <w:p w:rsidR="00910F41" w:rsidRDefault="00910F41" w:rsidP="00910F41">
      <w:pPr>
        <w:pStyle w:val="a7"/>
        <w:rPr>
          <w:sz w:val="21"/>
          <w:szCs w:val="21"/>
        </w:rPr>
      </w:pPr>
      <w:r>
        <w:rPr>
          <w:sz w:val="21"/>
          <w:szCs w:val="21"/>
        </w:rPr>
        <w:t>运输方面：华北、华中等地严查危化品运输和超载，电石运输车辆因瓜果上市而减少，甘肃和四川地区电石运输压力较大。</w:t>
      </w:r>
    </w:p>
    <w:p w:rsidR="00491FD8" w:rsidRPr="00FA620A" w:rsidRDefault="0087364C" w:rsidP="00E97139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491FD8" w:rsidRPr="00E97139">
        <w:rPr>
          <w:rFonts w:hint="eastAsia"/>
          <w:sz w:val="21"/>
          <w:szCs w:val="21"/>
        </w:rPr>
        <w:t>后市预测：</w:t>
      </w:r>
      <w:r w:rsidR="00FA620A">
        <w:rPr>
          <w:sz w:val="21"/>
          <w:szCs w:val="21"/>
        </w:rPr>
        <w:t>综合看来，短期内电石供需关系继续强烈博弈，需求上、成本上和政策上等多方面均持续利好电石市场，生产企业开工积极性较高，对电石的需求量稳定，预计电石市场仍存上行空间。</w:t>
      </w:r>
    </w:p>
    <w:p w:rsidR="00491FD8" w:rsidRPr="00993879" w:rsidRDefault="00491FD8" w:rsidP="00993879">
      <w:pPr>
        <w:pStyle w:val="1"/>
        <w:rPr>
          <w:sz w:val="30"/>
          <w:szCs w:val="30"/>
        </w:rPr>
      </w:pPr>
      <w:bookmarkStart w:id="14" w:name="_Toc485904756"/>
      <w:bookmarkStart w:id="15" w:name="_Toc485904789"/>
      <w:bookmarkStart w:id="16" w:name="_Toc485904812"/>
      <w:bookmarkStart w:id="17" w:name="_Toc485914306"/>
      <w:bookmarkStart w:id="18" w:name="_Toc489608583"/>
      <w:r w:rsidRPr="00993879">
        <w:rPr>
          <w:rFonts w:hint="eastAsia"/>
          <w:sz w:val="30"/>
          <w:szCs w:val="30"/>
        </w:rPr>
        <w:t>二、聚氯乙烯市场</w:t>
      </w:r>
      <w:bookmarkEnd w:id="13"/>
      <w:bookmarkEnd w:id="14"/>
      <w:bookmarkEnd w:id="15"/>
      <w:bookmarkEnd w:id="16"/>
      <w:bookmarkEnd w:id="17"/>
      <w:bookmarkEnd w:id="18"/>
    </w:p>
    <w:p w:rsidR="00777E3C" w:rsidRPr="0027222D" w:rsidRDefault="00777E3C" w:rsidP="00777E3C">
      <w:pPr>
        <w:pStyle w:val="a7"/>
        <w:rPr>
          <w:sz w:val="21"/>
          <w:szCs w:val="21"/>
        </w:rPr>
      </w:pPr>
      <w:bookmarkStart w:id="19" w:name="_Toc295460176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97139">
        <w:rPr>
          <w:rFonts w:hint="eastAsia"/>
          <w:sz w:val="21"/>
          <w:szCs w:val="21"/>
        </w:rPr>
        <w:t>市场概述：</w:t>
      </w:r>
      <w:r w:rsidR="0027222D">
        <w:rPr>
          <w:sz w:val="21"/>
          <w:szCs w:val="21"/>
        </w:rPr>
        <w:t>本周国内PVC经过一段时间盘整后，在资源紧张与期货大涨的利好支撑下价格上调。期货面再次大幅走高，但受到终端需求客户对高价货源持抵触情绪，现货仅是窄幅微调。周初国内PVC市场上涨动力不足，继续维持高位整理，虽然西北仍受政策影响明显，电石高位支撑，供应仍显紧张，然受期货及下游开工下降的影响，出货难度增大，对高价货源较为抵触，业者观望氛围浓厚。随后期货主力V1709价格大涨，现货市场涨价心态明显，持货商报盘上调。再加上环保督查影响部分厂家开工，进一步支撑价格上行空间。本周西南地区受环保督查影响，开工下降，部分企业有检修计划，产量进一步缩短。西北地区8月初受内蒙周年庆影响，原料电石继续保持高位，且后期期货的大涨，都支撑该地区价格走高。昊华宇航、德州与盛华价格上调50-100元/吨，华南与华东地区在原料上涨，期货的支撑下市场价格不断走高，货源紧缺。</w:t>
      </w:r>
    </w:p>
    <w:p w:rsidR="00777E3C" w:rsidRPr="007A4701" w:rsidRDefault="00E22F7D" w:rsidP="00A7553D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777E3C" w:rsidRPr="005D7BFA">
        <w:rPr>
          <w:rFonts w:ascii="宋体" w:hAnsi="宋体" w:cs="宋体" w:hint="eastAsia"/>
          <w:kern w:val="0"/>
          <w:szCs w:val="21"/>
        </w:rPr>
        <w:t>重点市场行情分述：</w:t>
      </w:r>
    </w:p>
    <w:p w:rsidR="00777E3C" w:rsidRPr="00537871" w:rsidRDefault="00777E3C" w:rsidP="00BA72F0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华东地区：</w:t>
      </w:r>
      <w:r w:rsidR="00537871">
        <w:rPr>
          <w:sz w:val="21"/>
          <w:szCs w:val="21"/>
        </w:rPr>
        <w:t>本周，华东地区PVC市场水涨船高，商家报盘上行明显。据了解，得益于厂家报价和期货行情走高的支撑，当地PVC市场炒涨气氛再起，加之近期低价货源基本消化，各商家报盘亦随之水涨船高。截止本周末，该地区电石法五型料一般出库价格在6950-7000元/吨，低端报盘有所减少;乙烯料在当地的送到价格在7200-7250元/吨。</w:t>
      </w:r>
    </w:p>
    <w:p w:rsidR="00777E3C" w:rsidRPr="00537871" w:rsidRDefault="00777E3C" w:rsidP="00E22F7D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华南地区:</w:t>
      </w:r>
      <w:r w:rsidRPr="007A4701">
        <w:rPr>
          <w:rFonts w:ascii="仿宋" w:eastAsia="仿宋" w:hAnsi="仿宋" w:hint="eastAsia"/>
          <w:sz w:val="28"/>
          <w:szCs w:val="28"/>
        </w:rPr>
        <w:t xml:space="preserve"> </w:t>
      </w:r>
      <w:r w:rsidR="00537871">
        <w:rPr>
          <w:sz w:val="21"/>
          <w:szCs w:val="21"/>
        </w:rPr>
        <w:t>本周，华南地区PVC市场走势上行，价格再次拉涨，目前贸易商手中存货较少，且生产厂家方面接连上调报价，带动市场整体交投重心上行。截止本周末，现当地电石法五型料出库自提价格在7030-7120元/吨，高端货源报价在7150元/吨左右;乙烯料产品在当地的送到价格在7350-7400元/吨，部分低端价格在7300元/吨。</w:t>
      </w:r>
    </w:p>
    <w:p w:rsidR="00777E3C" w:rsidRPr="0087364C" w:rsidRDefault="00777E3C" w:rsidP="00491FD8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Cs w:val="21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　</w:t>
      </w:r>
      <w:r w:rsidRPr="0087364C">
        <w:rPr>
          <w:rFonts w:ascii="宋体" w:hAnsi="宋体" w:cs="宋体" w:hint="eastAsia"/>
          <w:kern w:val="0"/>
          <w:szCs w:val="21"/>
        </w:rPr>
        <w:t xml:space="preserve">　影响因素：</w:t>
      </w:r>
    </w:p>
    <w:p w:rsidR="0027222D" w:rsidRDefault="0027222D" w:rsidP="0027222D">
      <w:pPr>
        <w:pStyle w:val="a7"/>
        <w:rPr>
          <w:sz w:val="21"/>
          <w:szCs w:val="21"/>
        </w:rPr>
      </w:pPr>
      <w:r>
        <w:rPr>
          <w:sz w:val="21"/>
          <w:szCs w:val="21"/>
        </w:rPr>
        <w:t>供需方面：受环保督查的影响，部分厂家降负荷生产，且个别厂家后期有检修计划，供应紧张局面难改，但同时浙江等地下游开工也受到部分影响。</w:t>
      </w:r>
    </w:p>
    <w:p w:rsidR="0027222D" w:rsidRDefault="0027222D" w:rsidP="0027222D">
      <w:pPr>
        <w:pStyle w:val="a7"/>
        <w:rPr>
          <w:sz w:val="21"/>
          <w:szCs w:val="21"/>
        </w:rPr>
      </w:pPr>
      <w:r>
        <w:rPr>
          <w:sz w:val="21"/>
          <w:szCs w:val="21"/>
        </w:rPr>
        <w:t>原料电石方面：内蒙地区安检影响仍在，兰炭价格上涨，电石价格有望继续走高。</w:t>
      </w:r>
    </w:p>
    <w:p w:rsidR="00777E3C" w:rsidRPr="0027222D" w:rsidRDefault="0087364C" w:rsidP="00953D05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777E3C" w:rsidRPr="00953D05">
        <w:rPr>
          <w:rFonts w:hint="eastAsia"/>
          <w:sz w:val="21"/>
          <w:szCs w:val="21"/>
        </w:rPr>
        <w:t>后市预测</w:t>
      </w:r>
      <w:r w:rsidR="00777E3C" w:rsidRPr="007A4701">
        <w:rPr>
          <w:rFonts w:ascii="仿宋" w:eastAsia="仿宋" w:hAnsi="仿宋" w:hint="eastAsia"/>
          <w:sz w:val="28"/>
          <w:szCs w:val="28"/>
        </w:rPr>
        <w:t>：</w:t>
      </w:r>
      <w:r w:rsidR="0027222D">
        <w:rPr>
          <w:sz w:val="21"/>
          <w:szCs w:val="21"/>
        </w:rPr>
        <w:t>整体来看，国内PVC市场在原料上涨、市场货源紧缺、期货大涨种种利好因素下支撑价格不断走高，但由于下游制品厂或将受环保影响，开工率逐渐降低，拖拽市场上行空间。预计下周国内PVC市场价格仍有调涨意向，市场心态尚佳。</w:t>
      </w:r>
    </w:p>
    <w:p w:rsidR="00491FD8" w:rsidRPr="00D9634D" w:rsidRDefault="00777E3C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20" w:name="_Toc485904757"/>
      <w:bookmarkStart w:id="21" w:name="_Toc485904790"/>
      <w:bookmarkStart w:id="22" w:name="_Toc485904813"/>
      <w:bookmarkStart w:id="23" w:name="_Toc485914307"/>
      <w:bookmarkStart w:id="24" w:name="_Toc487798662"/>
      <w:bookmarkStart w:id="25" w:name="_Toc488391995"/>
      <w:bookmarkStart w:id="26" w:name="_Toc488997537"/>
      <w:bookmarkStart w:id="27" w:name="_Toc489608584"/>
      <w:r w:rsidRPr="00D9634D">
        <w:rPr>
          <w:rFonts w:asciiTheme="majorEastAsia" w:eastAsiaTheme="majorEastAsia" w:hAnsiTheme="majorEastAsia"/>
          <w:sz w:val="28"/>
          <w:szCs w:val="28"/>
        </w:rPr>
        <w:t xml:space="preserve">2.1 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本周行情回顾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B42350" w:rsidRPr="00D9634D" w:rsidRDefault="00B42350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28" w:name="_Toc247424466"/>
      <w:bookmarkStart w:id="29" w:name="_Toc295460177"/>
      <w:bookmarkStart w:id="30" w:name="_Toc485914308"/>
      <w:bookmarkStart w:id="31" w:name="_Toc487798663"/>
      <w:bookmarkStart w:id="32" w:name="_Toc488391996"/>
      <w:bookmarkStart w:id="33" w:name="_Toc488997538"/>
      <w:bookmarkStart w:id="34" w:name="_Toc489608585"/>
      <w:r w:rsidRPr="00D9634D">
        <w:rPr>
          <w:rFonts w:asciiTheme="majorEastAsia" w:eastAsiaTheme="majorEastAsia" w:hAnsiTheme="majorEastAsia"/>
          <w:sz w:val="28"/>
          <w:szCs w:val="28"/>
        </w:rPr>
        <w:t>2.2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大商所</w:t>
      </w:r>
      <w:r w:rsidRPr="00D9634D">
        <w:rPr>
          <w:rFonts w:asciiTheme="majorEastAsia" w:eastAsiaTheme="majorEastAsia" w:hAnsiTheme="majorEastAsia"/>
          <w:sz w:val="28"/>
          <w:szCs w:val="28"/>
        </w:rPr>
        <w:t>PVC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期货价格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B42350" w:rsidRPr="00D9634D" w:rsidRDefault="00B42350" w:rsidP="00B42350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D9634D">
        <w:rPr>
          <w:rFonts w:ascii="仿宋" w:eastAsia="仿宋" w:hAnsi="仿宋"/>
          <w:b/>
          <w:color w:val="FF0000"/>
          <w:sz w:val="28"/>
          <w:szCs w:val="28"/>
        </w:rPr>
        <w:t>2017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年大商所</w:t>
      </w:r>
      <w:r w:rsidRPr="00D9634D">
        <w:rPr>
          <w:rFonts w:ascii="仿宋" w:eastAsia="仿宋" w:hAnsi="仿宋"/>
          <w:b/>
          <w:color w:val="FF0000"/>
          <w:sz w:val="28"/>
          <w:szCs w:val="28"/>
        </w:rPr>
        <w:t>PVC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主力合约收盘价格</w:t>
      </w:r>
    </w:p>
    <w:p w:rsidR="00B42350" w:rsidRPr="00D9634D" w:rsidRDefault="005000A9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91150" cy="2990850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D9634D" w:rsidRDefault="007510DA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46" type="#_x0000_t202" style="position:absolute;left:0;text-align:left;margin-left:147.6pt;margin-top:14.25pt;width:152.85pt;height:32.55pt;z-index:251667456" fillcolor="#f90">
            <v:textbox style="mso-next-textbox:#_x0000_s1046">
              <w:txbxContent>
                <w:p w:rsidR="00F07379" w:rsidRPr="009373E9" w:rsidRDefault="00F07379" w:rsidP="00B42350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 w:rsidRPr="009373E9">
                    <w:rPr>
                      <w:rFonts w:ascii="仿宋" w:eastAsia="仿宋" w:hAnsi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 w:rsidRPr="009373E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="00F07379">
        <w:rPr>
          <w:rFonts w:ascii="仿宋" w:eastAsia="仿宋" w:hAnsi="仿宋" w:hint="eastAsia"/>
          <w:szCs w:val="21"/>
        </w:rPr>
        <w:t>吨</w:t>
      </w:r>
    </w:p>
    <w:tbl>
      <w:tblPr>
        <w:tblW w:w="5993" w:type="pct"/>
        <w:tblInd w:w="-743" w:type="dxa"/>
        <w:tblLook w:val="0000"/>
      </w:tblPr>
      <w:tblGrid>
        <w:gridCol w:w="1336"/>
        <w:gridCol w:w="780"/>
        <w:gridCol w:w="1060"/>
        <w:gridCol w:w="1060"/>
        <w:gridCol w:w="1060"/>
        <w:gridCol w:w="1060"/>
        <w:gridCol w:w="1060"/>
        <w:gridCol w:w="1060"/>
        <w:gridCol w:w="1060"/>
        <w:gridCol w:w="916"/>
      </w:tblGrid>
      <w:tr w:rsidR="00B42350" w:rsidRPr="00D9634D" w:rsidTr="007E15A8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bookmarkStart w:id="35" w:name="_Toc247424467"/>
            <w:bookmarkStart w:id="36" w:name="_Toc295460178"/>
            <w:r w:rsidRPr="00587A17">
              <w:rPr>
                <w:rFonts w:hint="eastAsia"/>
                <w:sz w:val="22"/>
              </w:rPr>
              <w:t>日期</w:t>
            </w:r>
            <w:r w:rsidRPr="00587A17">
              <w:rPr>
                <w:sz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月份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开盘价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最低价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收盘价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结算价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成交量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持仓量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增仓</w:t>
            </w:r>
          </w:p>
        </w:tc>
      </w:tr>
      <w:tr w:rsidR="005000A9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17-07-28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273748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176570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-13358</w:t>
            </w:r>
          </w:p>
        </w:tc>
      </w:tr>
      <w:tr w:rsidR="005000A9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270912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164224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-12346</w:t>
            </w:r>
          </w:p>
        </w:tc>
      </w:tr>
      <w:tr w:rsidR="005000A9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213430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166728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2504</w:t>
            </w:r>
          </w:p>
        </w:tc>
      </w:tr>
      <w:tr w:rsidR="005000A9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457846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196974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30246</w:t>
            </w:r>
          </w:p>
        </w:tc>
      </w:tr>
      <w:tr w:rsidR="005000A9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193760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179338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0A9" w:rsidRDefault="005000A9" w:rsidP="00500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-17636</w:t>
            </w:r>
          </w:p>
        </w:tc>
      </w:tr>
    </w:tbl>
    <w:p w:rsidR="00B42350" w:rsidRPr="00B048E7" w:rsidRDefault="00B42350" w:rsidP="009373E9">
      <w:pPr>
        <w:pStyle w:val="2"/>
        <w:spacing w:line="415" w:lineRule="auto"/>
        <w:ind w:firstLineChars="200" w:firstLine="562"/>
        <w:rPr>
          <w:rFonts w:ascii="宋体"/>
          <w:szCs w:val="28"/>
        </w:rPr>
      </w:pPr>
      <w:bookmarkStart w:id="37" w:name="_Toc483664856"/>
      <w:bookmarkStart w:id="38" w:name="_Toc485914309"/>
      <w:bookmarkStart w:id="39" w:name="_Toc487798664"/>
      <w:bookmarkStart w:id="40" w:name="_Toc488391997"/>
      <w:bookmarkStart w:id="41" w:name="_Toc488997539"/>
      <w:bookmarkStart w:id="42" w:name="_Toc489608586"/>
      <w:r w:rsidRPr="00B048E7">
        <w:rPr>
          <w:rFonts w:ascii="宋体" w:hAnsi="宋体"/>
          <w:szCs w:val="28"/>
        </w:rPr>
        <w:t xml:space="preserve">2.3 </w:t>
      </w:r>
      <w:r w:rsidRPr="00B048E7">
        <w:rPr>
          <w:rFonts w:ascii="宋体" w:hAnsi="宋体" w:hint="eastAsia"/>
          <w:szCs w:val="28"/>
        </w:rPr>
        <w:t>重点</w:t>
      </w:r>
      <w:r w:rsidRPr="00B048E7">
        <w:rPr>
          <w:rFonts w:ascii="宋体" w:hAnsi="宋体"/>
          <w:szCs w:val="28"/>
        </w:rPr>
        <w:t>PVC</w:t>
      </w:r>
      <w:r w:rsidRPr="00B048E7">
        <w:rPr>
          <w:rFonts w:ascii="宋体" w:hAnsi="宋体" w:hint="eastAsia"/>
          <w:szCs w:val="28"/>
        </w:rPr>
        <w:t>厂家价格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B42350" w:rsidRPr="00B048E7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B048E7">
        <w:rPr>
          <w:rFonts w:ascii="仿宋" w:eastAsia="仿宋" w:hAnsi="仿宋"/>
          <w:b/>
          <w:sz w:val="28"/>
          <w:szCs w:val="28"/>
        </w:rPr>
        <w:t>2017</w:t>
      </w:r>
      <w:r w:rsidRPr="00B048E7">
        <w:rPr>
          <w:rFonts w:ascii="仿宋" w:eastAsia="仿宋" w:hAnsi="仿宋" w:hint="eastAsia"/>
          <w:b/>
          <w:sz w:val="28"/>
          <w:szCs w:val="28"/>
        </w:rPr>
        <w:t>年国内</w:t>
      </w:r>
      <w:r w:rsidRPr="00B048E7">
        <w:rPr>
          <w:rFonts w:ascii="仿宋" w:eastAsia="仿宋" w:hAnsi="仿宋"/>
          <w:b/>
          <w:sz w:val="28"/>
          <w:szCs w:val="28"/>
        </w:rPr>
        <w:t>PVC</w:t>
      </w:r>
      <w:r w:rsidRPr="00B048E7">
        <w:rPr>
          <w:rFonts w:ascii="仿宋" w:eastAsia="仿宋" w:hAnsi="仿宋" w:hint="eastAsia"/>
          <w:b/>
          <w:sz w:val="28"/>
          <w:szCs w:val="28"/>
        </w:rPr>
        <w:t>厂家价格走势图</w:t>
      </w:r>
    </w:p>
    <w:p w:rsidR="00B42350" w:rsidRDefault="005F335A" w:rsidP="00B4235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482978"/>
            <wp:effectExtent l="1905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A70063" w:rsidRDefault="007510DA" w:rsidP="00B42350">
      <w:pPr>
        <w:rPr>
          <w:szCs w:val="21"/>
        </w:rPr>
      </w:pPr>
      <w:r w:rsidRPr="007510DA">
        <w:rPr>
          <w:noProof/>
        </w:rPr>
        <w:pict>
          <v:shape id="_x0000_s1041" type="#_x0000_t202" style="position:absolute;left:0;text-align:left;margin-left:127.5pt;margin-top:14pt;width:154.2pt;height:34.95pt;z-index:251662336" fillcolor="#9c0">
            <v:textbox style="mso-next-textbox:#_x0000_s1041">
              <w:txbxContent>
                <w:p w:rsidR="00F07379" w:rsidRPr="009373E9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国内重点</w:t>
                  </w:r>
                  <w:r w:rsidRPr="009373E9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厂家价格</w:t>
                  </w:r>
                </w:p>
                <w:p w:rsidR="00F07379" w:rsidRDefault="00F07379"/>
              </w:txbxContent>
            </v:textbox>
            <w10:wrap type="square"/>
          </v:shape>
        </w:pict>
      </w:r>
    </w:p>
    <w:p w:rsidR="00B42350" w:rsidRDefault="00B42350" w:rsidP="00B42350"/>
    <w:p w:rsidR="00B42350" w:rsidRDefault="00B42350" w:rsidP="00B42350">
      <w:pPr>
        <w:jc w:val="center"/>
      </w:pPr>
    </w:p>
    <w:p w:rsidR="00B42350" w:rsidRPr="00F07379" w:rsidRDefault="00B42350" w:rsidP="00B42350">
      <w:pPr>
        <w:jc w:val="center"/>
        <w:rPr>
          <w:rFonts w:ascii="仿宋" w:eastAsia="仿宋" w:hAnsi="仿宋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F07379">
        <w:rPr>
          <w:rFonts w:hint="eastAsia"/>
          <w:sz w:val="18"/>
          <w:szCs w:val="18"/>
        </w:rPr>
        <w:t xml:space="preserve">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744"/>
        <w:gridCol w:w="1744"/>
        <w:gridCol w:w="1744"/>
        <w:gridCol w:w="1744"/>
        <w:gridCol w:w="1744"/>
      </w:tblGrid>
      <w:tr w:rsidR="00B42350" w:rsidRPr="00262557" w:rsidTr="00F07379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7510DA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7510DA">
              <w:rPr>
                <w:rFonts w:ascii="仿宋" w:eastAsia="仿宋" w:hAnsi="仿宋"/>
                <w:noProof/>
                <w:sz w:val="22"/>
              </w:rPr>
              <w:pict>
                <v:shape id="_x0000_s1040" type="#_x0000_t202" style="position:absolute;left:0;text-align:left;margin-left:225pt;margin-top:5.45pt;width:9pt;height:7.8pt;z-index:251661312" filled="f" stroked="f">
                  <v:textbox style="mso-next-textbox:#_x0000_s1040">
                    <w:txbxContent>
                      <w:p w:rsidR="00F07379" w:rsidRDefault="00F07379" w:rsidP="00B42350"/>
                    </w:txbxContent>
                  </v:textbox>
                </v:shape>
              </w:pict>
            </w:r>
            <w:bookmarkStart w:id="43" w:name="_Toc247424468"/>
            <w:bookmarkStart w:id="44" w:name="_Toc295460179"/>
            <w:r w:rsidR="00B42350"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四川金路</w:t>
            </w:r>
          </w:p>
        </w:tc>
      </w:tr>
      <w:tr w:rsidR="00B42350" w:rsidRPr="00262557" w:rsidTr="00F07379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SG3-5</w:t>
            </w:r>
          </w:p>
        </w:tc>
      </w:tr>
      <w:tr w:rsidR="005F335A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</w:tr>
      <w:tr w:rsidR="005F335A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</w:tr>
      <w:tr w:rsidR="005F335A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</w:tr>
      <w:tr w:rsidR="005F335A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</w:tr>
      <w:tr w:rsidR="005F335A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35A" w:rsidRDefault="005F335A" w:rsidP="005F335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7300</w:t>
            </w:r>
          </w:p>
        </w:tc>
      </w:tr>
    </w:tbl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4A325A">
        <w:rPr>
          <w:rFonts w:asciiTheme="majorEastAsia" w:eastAsiaTheme="majorEastAsia" w:hAnsiTheme="majorEastAsia"/>
          <w:szCs w:val="28"/>
        </w:rPr>
        <w:lastRenderedPageBreak/>
        <w:t xml:space="preserve"> </w:t>
      </w:r>
      <w:bookmarkStart w:id="45" w:name="_Toc483664857"/>
      <w:bookmarkStart w:id="46" w:name="_Toc485914310"/>
      <w:bookmarkStart w:id="47" w:name="_Toc487798665"/>
      <w:bookmarkStart w:id="48" w:name="_Toc488391998"/>
      <w:bookmarkStart w:id="49" w:name="_Toc488997540"/>
      <w:bookmarkStart w:id="50" w:name="_Toc489608587"/>
      <w:r w:rsidRPr="004A325A">
        <w:rPr>
          <w:rFonts w:asciiTheme="majorEastAsia" w:eastAsiaTheme="majorEastAsia" w:hAnsiTheme="majorEastAsia"/>
          <w:szCs w:val="28"/>
        </w:rPr>
        <w:t xml:space="preserve">2.4 </w:t>
      </w:r>
      <w:r w:rsidRPr="004A325A">
        <w:rPr>
          <w:rFonts w:asciiTheme="majorEastAsia" w:eastAsiaTheme="majorEastAsia" w:hAnsiTheme="majorEastAsia" w:hint="eastAsia"/>
          <w:szCs w:val="28"/>
        </w:rPr>
        <w:t>国内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现货市场价格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A05943" w:rsidP="00B42350">
      <w:r>
        <w:rPr>
          <w:noProof/>
        </w:rPr>
        <w:drawing>
          <wp:inline distT="0" distB="0" distL="0" distR="0">
            <wp:extent cx="5372100" cy="3429000"/>
            <wp:effectExtent l="19050" t="0" r="0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7510DA" w:rsidP="00B42350">
      <w:pPr>
        <w:rPr>
          <w:rFonts w:ascii="宋体"/>
          <w:b/>
        </w:rPr>
      </w:pPr>
      <w:r w:rsidRPr="007510DA">
        <w:rPr>
          <w:noProof/>
          <w:szCs w:val="24"/>
        </w:rPr>
        <w:pict>
          <v:shape id="_x0000_s1044" type="#_x0000_t202" style="position:absolute;left:0;text-align:left;margin-left:147.75pt;margin-top:10.45pt;width:141.45pt;height:35.4pt;z-index:251665408" fillcolor="#fc0">
            <v:textbox style="mso-next-textbox:#_x0000_s1044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国内电石法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Default="00B42350" w:rsidP="00B42350">
      <w:pPr>
        <w:rPr>
          <w:rFonts w:ascii="宋体"/>
          <w:b/>
        </w:rPr>
      </w:pPr>
    </w:p>
    <w:p w:rsidR="00B42350" w:rsidRDefault="00B42350" w:rsidP="00B42350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42350" w:rsidRPr="00F07379" w:rsidRDefault="00B42350" w:rsidP="00F07379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504"/>
        <w:gridCol w:w="1804"/>
        <w:gridCol w:w="1804"/>
        <w:gridCol w:w="1804"/>
        <w:gridCol w:w="1804"/>
      </w:tblGrid>
      <w:tr w:rsidR="00B42350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东北</w:t>
            </w:r>
          </w:p>
        </w:tc>
      </w:tr>
      <w:tr w:rsidR="00A0594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943" w:rsidRDefault="00A059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6870-6980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6600-6650</w:t>
            </w:r>
          </w:p>
        </w:tc>
      </w:tr>
      <w:tr w:rsidR="00A0594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943" w:rsidRDefault="00A059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6870-6980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6600-6650</w:t>
            </w:r>
          </w:p>
        </w:tc>
      </w:tr>
      <w:tr w:rsidR="00A0594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943" w:rsidRDefault="00A059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6870-6980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6600-6650</w:t>
            </w:r>
          </w:p>
        </w:tc>
      </w:tr>
      <w:tr w:rsidR="00A0594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943" w:rsidRDefault="00A059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6870-6980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6600-6650</w:t>
            </w:r>
          </w:p>
        </w:tc>
      </w:tr>
      <w:tr w:rsidR="00A0594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05943" w:rsidRDefault="00A0594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6870-6980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5943" w:rsidRDefault="00A059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6600-6650</w:t>
            </w:r>
          </w:p>
        </w:tc>
      </w:tr>
    </w:tbl>
    <w:p w:rsidR="00B42350" w:rsidRDefault="00B42350" w:rsidP="00B42350">
      <w:pPr>
        <w:ind w:right="420"/>
      </w:pPr>
    </w:p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51" w:name="_Toc247424469"/>
      <w:bookmarkStart w:id="52" w:name="_Toc295460180"/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53" w:name="_Toc483664858"/>
      <w:bookmarkStart w:id="54" w:name="_Toc485914311"/>
      <w:bookmarkStart w:id="55" w:name="_Toc487798666"/>
      <w:bookmarkStart w:id="56" w:name="_Toc488391999"/>
      <w:bookmarkStart w:id="57" w:name="_Toc488997541"/>
      <w:bookmarkStart w:id="58" w:name="_Toc489608588"/>
      <w:r w:rsidRPr="004A325A">
        <w:rPr>
          <w:rFonts w:asciiTheme="majorEastAsia" w:eastAsiaTheme="majorEastAsia" w:hAnsiTheme="majorEastAsia"/>
          <w:szCs w:val="28"/>
        </w:rPr>
        <w:t>2.5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国际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市场价格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B42350" w:rsidRPr="008A063C" w:rsidRDefault="005E152A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400040" cy="3200024"/>
            <wp:effectExtent l="1905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963DE7" w:rsidRDefault="007510DA" w:rsidP="00B42350">
      <w:r w:rsidRPr="007510DA">
        <w:rPr>
          <w:rFonts w:ascii="Times New Roman" w:hAnsi="Times New Roman"/>
          <w:noProof/>
          <w:szCs w:val="24"/>
        </w:rPr>
        <w:pict>
          <v:shape id="_x0000_s1042" type="#_x0000_t202" style="position:absolute;left:0;text-align:left;margin-left:151.35pt;margin-top:9.4pt;width:123.6pt;height:33.1pt;z-index:251663360" fillcolor="#0cf">
            <v:textbox style="mso-next-textbox:#_x0000_s1042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 w:rsidRPr="00F750C0">
        <w:rPr>
          <w:rFonts w:ascii="宋体" w:hAnsi="宋体" w:hint="eastAsia"/>
        </w:rPr>
        <w:t xml:space="preserve">　　</w:t>
      </w:r>
    </w:p>
    <w:p w:rsidR="00B42350" w:rsidRPr="00410695" w:rsidRDefault="00B42350" w:rsidP="00B42350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668"/>
        <w:gridCol w:w="2843"/>
        <w:gridCol w:w="3209"/>
      </w:tblGrid>
      <w:tr w:rsidR="00B42350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7750">
              <w:rPr>
                <w:rFonts w:ascii="仿宋" w:eastAsia="仿宋" w:hAnsi="仿宋" w:cs="宋体" w:hint="eastAsia"/>
                <w:kern w:val="0"/>
                <w:sz w:val="22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CFR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FAS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休斯顿</w:t>
            </w:r>
          </w:p>
        </w:tc>
      </w:tr>
      <w:tr w:rsidR="005E152A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  <w:tr w:rsidR="005E152A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  <w:tr w:rsidR="005E152A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845-855</w:t>
            </w:r>
          </w:p>
        </w:tc>
      </w:tr>
      <w:tr w:rsidR="005E152A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899-901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2A" w:rsidRDefault="005E152A" w:rsidP="005E15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840-850</w:t>
            </w:r>
          </w:p>
        </w:tc>
      </w:tr>
    </w:tbl>
    <w:p w:rsidR="00B42350" w:rsidRDefault="00B42350" w:rsidP="00B42350">
      <w:pPr>
        <w:jc w:val="right"/>
        <w:rPr>
          <w:sz w:val="18"/>
          <w:szCs w:val="18"/>
        </w:rPr>
      </w:pPr>
    </w:p>
    <w:p w:rsidR="00B42350" w:rsidRPr="004A325A" w:rsidRDefault="00B42350" w:rsidP="004A325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59" w:name="_Toc247424474"/>
      <w:bookmarkStart w:id="60" w:name="_Toc295460181"/>
      <w:bookmarkStart w:id="61" w:name="_Toc483664859"/>
      <w:bookmarkStart w:id="62" w:name="_Toc485914312"/>
      <w:bookmarkStart w:id="63" w:name="_Toc487798667"/>
      <w:bookmarkStart w:id="64" w:name="_Toc488392000"/>
      <w:bookmarkStart w:id="65" w:name="_Toc488997542"/>
      <w:bookmarkStart w:id="66" w:name="_Toc489608589"/>
      <w:r w:rsidRPr="004A325A">
        <w:rPr>
          <w:rFonts w:ascii="宋体" w:hAnsi="宋体" w:hint="eastAsia"/>
          <w:sz w:val="30"/>
          <w:szCs w:val="30"/>
        </w:rPr>
        <w:t>三、相关产品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B42350" w:rsidRPr="004A325A" w:rsidRDefault="00B42350" w:rsidP="00B42350">
      <w:pPr>
        <w:pStyle w:val="2"/>
        <w:rPr>
          <w:rFonts w:asciiTheme="majorEastAsia" w:eastAsiaTheme="majorEastAsia" w:hAnsiTheme="majorEastAsia"/>
          <w:color w:val="FF0000"/>
          <w:szCs w:val="28"/>
        </w:rPr>
      </w:pPr>
      <w:bookmarkStart w:id="67" w:name="_Toc247424475"/>
      <w:bookmarkStart w:id="68" w:name="_Toc295460182"/>
      <w:bookmarkStart w:id="69" w:name="_Toc483664860"/>
      <w:bookmarkStart w:id="70" w:name="_Toc485914313"/>
      <w:bookmarkStart w:id="71" w:name="_Toc487798668"/>
      <w:bookmarkStart w:id="72" w:name="_Toc488392001"/>
      <w:bookmarkStart w:id="73" w:name="_Toc488997543"/>
      <w:bookmarkStart w:id="74" w:name="_Toc489608590"/>
      <w:r w:rsidRPr="004A325A">
        <w:rPr>
          <w:rFonts w:asciiTheme="majorEastAsia" w:eastAsiaTheme="majorEastAsia" w:hAnsiTheme="majorEastAsia"/>
          <w:szCs w:val="28"/>
        </w:rPr>
        <w:t>3.1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原油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年国际原油期货价格走势图</w:t>
      </w:r>
    </w:p>
    <w:p w:rsidR="00B42350" w:rsidRDefault="001E436A" w:rsidP="00B42350">
      <w:r>
        <w:rPr>
          <w:noProof/>
        </w:rPr>
        <w:lastRenderedPageBreak/>
        <w:drawing>
          <wp:inline distT="0" distB="0" distL="0" distR="0">
            <wp:extent cx="4914900" cy="35814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ind w:leftChars="100" w:left="210"/>
        <w:jc w:val="center"/>
        <w:rPr>
          <w:szCs w:val="21"/>
        </w:rPr>
      </w:pPr>
    </w:p>
    <w:p w:rsidR="00B42350" w:rsidRDefault="00B42350" w:rsidP="00B42350">
      <w:pPr>
        <w:ind w:leftChars="100" w:left="210"/>
        <w:rPr>
          <w:szCs w:val="21"/>
        </w:rPr>
      </w:pPr>
    </w:p>
    <w:p w:rsidR="00B42350" w:rsidRPr="00A42268" w:rsidRDefault="00B42350" w:rsidP="00B42350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B42350" w:rsidRPr="00A42268" w:rsidRDefault="00B42350" w:rsidP="00B42350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B42350" w:rsidRPr="001677F6" w:rsidRDefault="007510DA" w:rsidP="00B42350">
      <w:pPr>
        <w:ind w:leftChars="100" w:left="210" w:firstLineChars="312" w:firstLine="655"/>
        <w:rPr>
          <w:rFonts w:ascii="宋体"/>
          <w:szCs w:val="21"/>
        </w:rPr>
      </w:pPr>
      <w:r w:rsidRPr="007510DA">
        <w:rPr>
          <w:noProof/>
          <w:szCs w:val="24"/>
        </w:rPr>
        <w:pict>
          <v:shape id="_x0000_s1043" type="#_x0000_t202" style="position:absolute;left:0;text-align:left;margin-left:161.85pt;margin-top:4.3pt;width:113.85pt;height:31.65pt;z-index:251664384" fillcolor="#3cc">
            <v:textbox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 w:rsidR="00B42350" w:rsidRDefault="00B42350" w:rsidP="00B42350">
      <w:pPr>
        <w:ind w:leftChars="100" w:left="210" w:firstLineChars="312" w:firstLine="655"/>
        <w:rPr>
          <w:szCs w:val="21"/>
        </w:rPr>
      </w:pPr>
    </w:p>
    <w:p w:rsidR="00B42350" w:rsidRPr="00F07379" w:rsidRDefault="00B42350" w:rsidP="00F07379">
      <w:pPr>
        <w:ind w:leftChars="100" w:left="210" w:firstLineChars="312" w:firstLine="655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桶</w:t>
      </w:r>
      <w:bookmarkStart w:id="75" w:name="_Toc247424476"/>
      <w:bookmarkStart w:id="76" w:name="_Toc295460183"/>
    </w:p>
    <w:tbl>
      <w:tblPr>
        <w:tblW w:w="5000" w:type="pct"/>
        <w:jc w:val="center"/>
        <w:tblLook w:val="0000"/>
      </w:tblPr>
      <w:tblGrid>
        <w:gridCol w:w="2907"/>
        <w:gridCol w:w="2907"/>
        <w:gridCol w:w="2906"/>
      </w:tblGrid>
      <w:tr w:rsidR="00B42350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ICE</w:t>
            </w:r>
          </w:p>
        </w:tc>
      </w:tr>
      <w:tr w:rsidR="001E436A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49.71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52.52</w:t>
            </w:r>
          </w:p>
        </w:tc>
      </w:tr>
      <w:tr w:rsidR="001E436A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50.17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52.65</w:t>
            </w:r>
          </w:p>
        </w:tc>
      </w:tr>
      <w:tr w:rsidR="001E436A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49.16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51.78</w:t>
            </w:r>
          </w:p>
        </w:tc>
      </w:tr>
      <w:tr w:rsidR="001E436A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49.59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52.36</w:t>
            </w:r>
          </w:p>
        </w:tc>
      </w:tr>
      <w:tr w:rsidR="001E436A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49.03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36A" w:rsidRDefault="001E43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52.01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323853">
        <w:rPr>
          <w:rFonts w:hint="eastAsia"/>
        </w:rPr>
        <w:t xml:space="preserve">　　</w:t>
      </w:r>
      <w:bookmarkStart w:id="77" w:name="_Toc483664861"/>
      <w:bookmarkStart w:id="78" w:name="_Toc485914314"/>
      <w:bookmarkStart w:id="79" w:name="_Toc487798669"/>
      <w:bookmarkStart w:id="80" w:name="_Toc488392002"/>
      <w:bookmarkStart w:id="81" w:name="_Toc488997544"/>
      <w:bookmarkStart w:id="82" w:name="_Toc489608591"/>
      <w:r w:rsidRPr="007B6C15">
        <w:rPr>
          <w:rFonts w:asciiTheme="majorEastAsia" w:eastAsiaTheme="majorEastAsia" w:hAnsiTheme="majorEastAsia"/>
          <w:szCs w:val="28"/>
        </w:rPr>
        <w:t xml:space="preserve">3.2 </w:t>
      </w:r>
      <w:r w:rsidRPr="007B6C15">
        <w:rPr>
          <w:rFonts w:asciiTheme="majorEastAsia" w:eastAsiaTheme="majorEastAsia" w:hAnsiTheme="majorEastAsia" w:hint="eastAsia"/>
          <w:szCs w:val="28"/>
        </w:rPr>
        <w:t>乙烯</w:t>
      </w:r>
      <w:bookmarkEnd w:id="77"/>
      <w:bookmarkEnd w:id="78"/>
      <w:bookmarkEnd w:id="79"/>
      <w:bookmarkEnd w:id="80"/>
      <w:bookmarkEnd w:id="81"/>
      <w:bookmarkEnd w:id="82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年国际乙烯单体市场价格走势图</w:t>
      </w:r>
    </w:p>
    <w:p w:rsidR="00B42350" w:rsidRDefault="007510DA" w:rsidP="0022723B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pict>
          <v:shape id="_x0000_s1049" type="#_x0000_t202" style="position:absolute;left:0;text-align:left;margin-left:166.2pt;margin-top:283pt;width:120pt;height:31.5pt;z-index:251670528" fillcolor="#0cf">
            <v:textbox style="mso-next-textbox:#_x0000_s1049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 w:rsidR="008D0BC3">
        <w:rPr>
          <w:noProof/>
        </w:rPr>
        <w:drawing>
          <wp:inline distT="0" distB="0" distL="0" distR="0">
            <wp:extent cx="5343525" cy="32575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79" w:rsidRDefault="00F07379" w:rsidP="00B42350">
      <w:pPr>
        <w:jc w:val="center"/>
        <w:rPr>
          <w:sz w:val="18"/>
          <w:szCs w:val="18"/>
        </w:rPr>
      </w:pPr>
    </w:p>
    <w:p w:rsidR="00F07379" w:rsidRDefault="00F07379" w:rsidP="00B42350">
      <w:pPr>
        <w:jc w:val="center"/>
        <w:rPr>
          <w:sz w:val="18"/>
          <w:szCs w:val="18"/>
        </w:rPr>
      </w:pPr>
    </w:p>
    <w:p w:rsidR="00B42350" w:rsidRPr="00F07379" w:rsidRDefault="00F07379" w:rsidP="00B42350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      </w:t>
      </w:r>
      <w:r w:rsidR="00B42350" w:rsidRPr="00F07379">
        <w:rPr>
          <w:rFonts w:ascii="仿宋" w:eastAsia="仿宋" w:hAnsi="仿宋" w:hint="eastAsia"/>
          <w:szCs w:val="21"/>
        </w:rPr>
        <w:t>单位：美元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648"/>
        <w:gridCol w:w="2227"/>
        <w:gridCol w:w="2227"/>
        <w:gridCol w:w="2618"/>
      </w:tblGrid>
      <w:tr w:rsidR="00B42350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CIF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西北欧</w:t>
            </w:r>
          </w:p>
        </w:tc>
      </w:tr>
      <w:tr w:rsidR="008D0BC3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0989-0991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0904-0906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1098-1103</w:t>
            </w:r>
          </w:p>
        </w:tc>
      </w:tr>
      <w:tr w:rsidR="008D0BC3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0989-0991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0904-0906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1100.5-1105.5</w:t>
            </w:r>
          </w:p>
        </w:tc>
      </w:tr>
      <w:tr w:rsidR="008D0BC3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1019-1021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0939-0941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1102-1107</w:t>
            </w:r>
          </w:p>
        </w:tc>
      </w:tr>
      <w:tr w:rsidR="008D0BC3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1049-1051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0969-0971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1131.5-1136.5</w:t>
            </w:r>
          </w:p>
        </w:tc>
      </w:tr>
      <w:tr w:rsidR="008D0BC3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1079-1081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1009-1011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0BC3" w:rsidRDefault="008D0BC3" w:rsidP="008D0B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1134-1139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b w:val="0"/>
          <w:szCs w:val="28"/>
        </w:rPr>
      </w:pPr>
      <w:bookmarkStart w:id="83" w:name="_Toc483664862"/>
      <w:bookmarkStart w:id="84" w:name="_Toc485914315"/>
      <w:bookmarkStart w:id="85" w:name="_Toc487798670"/>
      <w:bookmarkStart w:id="86" w:name="_Toc488392003"/>
      <w:bookmarkStart w:id="87" w:name="_Toc488997545"/>
      <w:bookmarkStart w:id="88" w:name="_Toc489608592"/>
      <w:r w:rsidRPr="007B6C15">
        <w:rPr>
          <w:rFonts w:asciiTheme="majorEastAsia" w:eastAsiaTheme="majorEastAsia" w:hAnsiTheme="majorEastAsia"/>
          <w:szCs w:val="28"/>
        </w:rPr>
        <w:t>3.3 EDC</w:t>
      </w:r>
      <w:bookmarkEnd w:id="83"/>
      <w:bookmarkEnd w:id="84"/>
      <w:bookmarkEnd w:id="85"/>
      <w:bookmarkEnd w:id="86"/>
      <w:bookmarkEnd w:id="87"/>
      <w:bookmarkEnd w:id="88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EDC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Pr="00E53340" w:rsidRDefault="00645CD6" w:rsidP="00B42350">
      <w:r>
        <w:rPr>
          <w:noProof/>
        </w:rPr>
        <w:lastRenderedPageBreak/>
        <w:drawing>
          <wp:inline distT="0" distB="0" distL="0" distR="0">
            <wp:extent cx="5362575" cy="318135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7510DA" w:rsidP="00B42350">
      <w:pPr>
        <w:spacing w:line="360" w:lineRule="auto"/>
        <w:jc w:val="center"/>
      </w:pPr>
      <w:r>
        <w:rPr>
          <w:noProof/>
        </w:rPr>
        <w:pict>
          <v:shape id="_x0000_s1047" type="#_x0000_t202" style="position:absolute;left:0;text-align:left;margin-left:162pt;margin-top:6.35pt;width:117.45pt;height:32.95pt;z-index:251668480" fillcolor="#969696">
            <v:textbox style="mso-next-textbox:#_x0000_s1047">
              <w:txbxContent>
                <w:p w:rsidR="00F07379" w:rsidRPr="007B6C15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EDC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F07379" w:rsidRDefault="00F07379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</w:t>
      </w:r>
      <w:r w:rsidR="00B42350" w:rsidRPr="00F07379">
        <w:rPr>
          <w:rFonts w:ascii="仿宋" w:eastAsia="仿宋" w:hAnsi="仿宋" w:hint="eastAsia"/>
          <w:szCs w:val="21"/>
        </w:rPr>
        <w:t>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127"/>
        <w:gridCol w:w="1936"/>
        <w:gridCol w:w="2182"/>
        <w:gridCol w:w="2475"/>
      </w:tblGrid>
      <w:tr w:rsidR="00B42350" w:rsidRPr="00522966" w:rsidTr="00F07379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美国海湾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239-241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278-282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210-220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229-231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219-221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  <w:tr w:rsidR="00645CD6" w:rsidRPr="00522966" w:rsidTr="00F07379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214-216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223-227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155-165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color w:val="FF0000"/>
          <w:szCs w:val="28"/>
        </w:rPr>
      </w:pPr>
      <w:bookmarkStart w:id="89" w:name="_Toc247424478"/>
      <w:bookmarkStart w:id="90" w:name="_Toc283391557"/>
      <w:bookmarkStart w:id="91" w:name="_Toc286647029"/>
      <w:bookmarkStart w:id="92" w:name="_Toc291835541"/>
      <w:bookmarkStart w:id="93" w:name="_Toc292436437"/>
      <w:bookmarkStart w:id="94" w:name="_Toc295460185"/>
      <w:bookmarkStart w:id="95" w:name="_Toc322078441"/>
      <w:bookmarkStart w:id="96" w:name="_Toc483664863"/>
      <w:bookmarkStart w:id="97" w:name="_Toc485914316"/>
      <w:bookmarkStart w:id="98" w:name="_Toc487798671"/>
      <w:bookmarkStart w:id="99" w:name="_Toc488392004"/>
      <w:bookmarkStart w:id="100" w:name="_Toc488997546"/>
      <w:bookmarkStart w:id="101" w:name="_Toc489608593"/>
      <w:r w:rsidRPr="007B6C15">
        <w:rPr>
          <w:rFonts w:asciiTheme="majorEastAsia" w:eastAsiaTheme="majorEastAsia" w:hAnsiTheme="majorEastAsia"/>
          <w:szCs w:val="28"/>
        </w:rPr>
        <w:t>3.4</w:t>
      </w:r>
      <w:r w:rsidRPr="007B6C15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7B6C15">
        <w:rPr>
          <w:rFonts w:asciiTheme="majorEastAsia" w:eastAsiaTheme="majorEastAsia" w:hAnsiTheme="majorEastAsia"/>
          <w:szCs w:val="28"/>
        </w:rPr>
        <w:t>VCM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VCM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645CD6" w:rsidP="00B42350">
      <w:r>
        <w:rPr>
          <w:noProof/>
        </w:rPr>
        <w:lastRenderedPageBreak/>
        <w:drawing>
          <wp:inline distT="0" distB="0" distL="0" distR="0">
            <wp:extent cx="5400040" cy="311686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7510DA" w:rsidP="00914E5F">
      <w:pPr>
        <w:spacing w:line="360" w:lineRule="auto"/>
        <w:rPr>
          <w:sz w:val="18"/>
          <w:szCs w:val="18"/>
        </w:rPr>
      </w:pPr>
      <w:r w:rsidRPr="007510DA">
        <w:rPr>
          <w:noProof/>
          <w:szCs w:val="24"/>
        </w:rPr>
        <w:pict>
          <v:shape id="_x0000_s1048" type="#_x0000_t202" style="position:absolute;left:0;text-align:left;margin-left:171pt;margin-top:7.8pt;width:126.45pt;height:32.35pt;z-index:251669504" fillcolor="gray">
            <v:textbox style="mso-next-textbox:#_x0000_s1048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VCM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914E5F" w:rsidRDefault="00B42350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914E5F">
        <w:rPr>
          <w:rFonts w:ascii="仿宋" w:eastAsia="仿宋" w:hAnsi="仿宋" w:hint="eastAsia"/>
          <w:szCs w:val="21"/>
        </w:rPr>
        <w:t>单位：美元</w:t>
      </w:r>
      <w:r w:rsidRPr="00914E5F">
        <w:rPr>
          <w:rFonts w:ascii="仿宋" w:eastAsia="仿宋" w:hAnsi="仿宋"/>
          <w:szCs w:val="21"/>
        </w:rPr>
        <w:t>/</w:t>
      </w:r>
      <w:r w:rsidRPr="00914E5F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920"/>
        <w:gridCol w:w="1960"/>
        <w:gridCol w:w="2302"/>
        <w:gridCol w:w="2538"/>
      </w:tblGrid>
      <w:tr w:rsidR="00B42350" w:rsidRPr="00914E5F" w:rsidTr="00914E5F">
        <w:trPr>
          <w:trHeight w:val="285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 w:hint="eastAsia"/>
                <w:sz w:val="22"/>
              </w:rPr>
              <w:t>日期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CFR</w:t>
            </w:r>
            <w:r w:rsidRPr="00914E5F">
              <w:rPr>
                <w:rFonts w:ascii="仿宋" w:eastAsia="仿宋" w:hAnsi="仿宋" w:hint="eastAsia"/>
                <w:sz w:val="22"/>
              </w:rPr>
              <w:t>远东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西北欧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美国海湾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633-637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609-611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690-700</w:t>
            </w:r>
          </w:p>
        </w:tc>
      </w:tr>
      <w:tr w:rsidR="00645CD6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5CD6" w:rsidRDefault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644-646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CD6" w:rsidRDefault="00645CD6" w:rsidP="00645C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102" w:name="_Toc247424479"/>
      <w:bookmarkStart w:id="103" w:name="_Toc295460186"/>
      <w:bookmarkStart w:id="104" w:name="_Toc483664864"/>
      <w:bookmarkStart w:id="105" w:name="_Toc485914317"/>
      <w:bookmarkStart w:id="106" w:name="_Toc487798672"/>
      <w:bookmarkStart w:id="107" w:name="_Toc488392005"/>
      <w:bookmarkStart w:id="108" w:name="_Toc488997547"/>
      <w:bookmarkStart w:id="109" w:name="_Toc489608594"/>
      <w:bookmarkEnd w:id="75"/>
      <w:bookmarkEnd w:id="76"/>
      <w:r w:rsidRPr="007B6C15">
        <w:rPr>
          <w:rFonts w:asciiTheme="majorEastAsia" w:eastAsiaTheme="majorEastAsia" w:hAnsiTheme="majorEastAsia"/>
        </w:rPr>
        <w:t>3.5</w:t>
      </w:r>
      <w:r w:rsidRPr="007B6C15">
        <w:rPr>
          <w:rFonts w:asciiTheme="majorEastAsia" w:eastAsiaTheme="majorEastAsia" w:hAnsiTheme="majorEastAsia" w:hint="eastAsia"/>
        </w:rPr>
        <w:t>电石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年国内电石市场价格走势图</w:t>
      </w:r>
    </w:p>
    <w:p w:rsidR="00B42350" w:rsidRPr="00854FCC" w:rsidRDefault="007545F7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400040" cy="2979987"/>
            <wp:effectExtent l="1905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7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87A17" w:rsidP="00587A17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7510DA" w:rsidRPr="007510DA">
        <w:rPr>
          <w:noProof/>
          <w:szCs w:val="24"/>
        </w:rPr>
        <w:pict>
          <v:shape id="_x0000_s1045" type="#_x0000_t202" style="position:absolute;left:0;text-align:left;margin-left:153.6pt;margin-top:-.35pt;width:133.35pt;height:33.75pt;z-index:251666432;mso-position-horizontal-relative:text;mso-position-vertical-relative:text" fillcolor="#f90">
            <v:textbox style="mso-next-textbox:#_x0000_s1045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B42350" w:rsidRPr="00914E5F" w:rsidRDefault="00914E5F" w:rsidP="00914E5F">
      <w:pPr>
        <w:wordWrap w:val="0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</w:t>
      </w:r>
      <w:r w:rsidR="00FB7750">
        <w:rPr>
          <w:rFonts w:ascii="仿宋" w:eastAsia="仿宋" w:hAnsi="仿宋" w:hint="eastAsia"/>
          <w:szCs w:val="21"/>
        </w:rPr>
        <w:t xml:space="preserve">       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10248" w:type="dxa"/>
        <w:tblInd w:w="-811" w:type="dxa"/>
        <w:tblLook w:val="04A0"/>
      </w:tblPr>
      <w:tblGrid>
        <w:gridCol w:w="1176"/>
        <w:gridCol w:w="1296"/>
        <w:gridCol w:w="1296"/>
        <w:gridCol w:w="1296"/>
        <w:gridCol w:w="1296"/>
        <w:gridCol w:w="1296"/>
        <w:gridCol w:w="1296"/>
        <w:gridCol w:w="1296"/>
      </w:tblGrid>
      <w:tr w:rsidR="00EE240D" w:rsidRPr="00EE240D" w:rsidTr="0021248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bookmarkStart w:id="110" w:name="_Toc260227055"/>
            <w:bookmarkStart w:id="111" w:name="_Toc260229009"/>
            <w:bookmarkStart w:id="112" w:name="_Toc262550199"/>
            <w:bookmarkStart w:id="113" w:name="_Toc262826500"/>
            <w:bookmarkStart w:id="114" w:name="_Toc295460173"/>
            <w:bookmarkStart w:id="115" w:name="_Toc401302144"/>
            <w:bookmarkStart w:id="116" w:name="_Toc483664865"/>
            <w:bookmarkStart w:id="117" w:name="_Toc261616908"/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东北地区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华东地区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华中地区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华南地区</w:t>
            </w:r>
          </w:p>
        </w:tc>
      </w:tr>
      <w:tr w:rsidR="007545F7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5F7" w:rsidRDefault="007545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7545F7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5F7" w:rsidRDefault="007545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7545F7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5F7" w:rsidRDefault="007545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7545F7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5F7" w:rsidRDefault="007545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7545F7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45F7" w:rsidRDefault="007545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5F7" w:rsidRDefault="007545F7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</w:tbl>
    <w:p w:rsidR="00B42350" w:rsidRDefault="00B42350" w:rsidP="00B42350">
      <w:pPr>
        <w:pStyle w:val="1"/>
        <w:widowControl/>
        <w:numPr>
          <w:ilvl w:val="0"/>
          <w:numId w:val="1"/>
        </w:numPr>
        <w:jc w:val="left"/>
      </w:pPr>
      <w:bookmarkStart w:id="118" w:name="_Toc485914318"/>
      <w:bookmarkStart w:id="119" w:name="_Toc487798673"/>
      <w:bookmarkStart w:id="120" w:name="_Toc488392006"/>
      <w:bookmarkStart w:id="121" w:name="_Toc488997548"/>
      <w:bookmarkStart w:id="122" w:name="_Toc489608595"/>
      <w:r>
        <w:rPr>
          <w:rFonts w:hint="eastAsia"/>
        </w:rPr>
        <w:t>专题：</w:t>
      </w:r>
      <w:bookmarkEnd w:id="110"/>
      <w:bookmarkEnd w:id="111"/>
      <w:bookmarkEnd w:id="112"/>
      <w:r>
        <w:rPr>
          <w:rFonts w:hint="eastAsia"/>
        </w:rPr>
        <w:t>宏观统计数据</w:t>
      </w:r>
      <w:bookmarkEnd w:id="113"/>
      <w:bookmarkEnd w:id="114"/>
      <w:bookmarkEnd w:id="115"/>
      <w:bookmarkEnd w:id="116"/>
      <w:bookmarkEnd w:id="118"/>
      <w:bookmarkEnd w:id="119"/>
      <w:bookmarkEnd w:id="120"/>
      <w:bookmarkEnd w:id="121"/>
      <w:bookmarkEnd w:id="122"/>
    </w:p>
    <w:bookmarkEnd w:id="117"/>
    <w:p w:rsidR="004438D9" w:rsidRDefault="004438D9" w:rsidP="004438D9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2017年1-6月份，商品房销售面积74662万平方米，同比增长16.1%，增速比1-5月份提高1.8个百分点。其中，住宅销售面积增长13.5%，办公楼销售面积增长38.8%，商业营业用房销售面积增长32.5%。商品房销售额59152亿元，增长21.5%，增速提高2.9个百分点。其中，住宅销售额增长17.9%，办公楼销售额增长38.9%，商业营业用房销售额增长41.7%。</w:t>
      </w:r>
    </w:p>
    <w:p w:rsidR="00B42350" w:rsidRPr="004438D9" w:rsidRDefault="00B42350" w:rsidP="004438D9">
      <w:pPr>
        <w:pStyle w:val="a7"/>
        <w:rPr>
          <w:sz w:val="21"/>
          <w:szCs w:val="21"/>
        </w:rPr>
      </w:pPr>
      <w:r w:rsidRPr="00FB7750">
        <w:rPr>
          <w:szCs w:val="21"/>
        </w:rPr>
        <w:t xml:space="preserve">　</w:t>
      </w:r>
      <w:r w:rsidR="004438D9">
        <w:rPr>
          <w:rFonts w:hint="eastAsia"/>
          <w:szCs w:val="21"/>
        </w:rPr>
        <w:t xml:space="preserve">  </w:t>
      </w:r>
      <w:r w:rsidR="004438D9">
        <w:rPr>
          <w:sz w:val="21"/>
          <w:szCs w:val="21"/>
        </w:rPr>
        <w:t>2017年6月份，全国居民消费价格同比上涨1.5%。其中，城市上涨1.7%，农村上涨1.0%;食品价格下降1.2%，非食品价格上涨2.2%;消费品价格上涨0.6%，服务价格上涨3.0%。上半年，全国居民消费价格总水平比去年同期上涨1.4%。6月份，全国居民消费价格环比下降0.2%。其中，城市下降0.1%，农村下降0.2%;食品价格下降1.0%，非食品价格上涨0.1%;消费品价格下降0.4%，服务价格上涨0.3%。</w:t>
      </w:r>
    </w:p>
    <w:p w:rsidR="009714AB" w:rsidRDefault="009714AB" w:rsidP="009714AB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6月末，广义货币(M2)余额163.13万亿元，同比增长9.4%，增速分别比5月末和上年同期低0.2个和2.4个百分点;狭义货币(M1)余额51.02万亿元，同比增长15%，增速分别比5</w:t>
      </w:r>
      <w:r>
        <w:rPr>
          <w:sz w:val="21"/>
          <w:szCs w:val="21"/>
        </w:rPr>
        <w:lastRenderedPageBreak/>
        <w:t>月末和上年同期低2个和9.6个百分点;流通中货币(M0)余额6.7万亿元，同比增长6.6%。上半年净回笼现金1326亿元。</w:t>
      </w: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P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D0D88" w:rsidRDefault="00AD0D88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p w:rsidR="00BB56DD" w:rsidRPr="00BA3CAC" w:rsidRDefault="00BB56DD" w:rsidP="00BB56DD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B56DD" w:rsidRPr="00BA3CAC" w:rsidRDefault="00BB56DD" w:rsidP="00BB56DD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B56DD" w:rsidRPr="00EE240D" w:rsidRDefault="00BB56DD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BB56DD" w:rsidRPr="00EE240D" w:rsidSect="00B42350">
      <w:headerReference w:type="default" r:id="rId20"/>
      <w:footerReference w:type="default" r:id="rId21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52" w:rsidRDefault="00884C52" w:rsidP="00D013C8">
      <w:r>
        <w:separator/>
      </w:r>
    </w:p>
  </w:endnote>
  <w:endnote w:type="continuationSeparator" w:id="1">
    <w:p w:rsidR="00884C52" w:rsidRDefault="00884C52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>
    <w:pPr>
      <w:pStyle w:val="a4"/>
      <w:jc w:val="center"/>
    </w:pPr>
    <w:r>
      <w:rPr>
        <w:lang w:val="zh-CN"/>
      </w:rPr>
      <w:t xml:space="preserve"> </w:t>
    </w:r>
    <w:r w:rsidR="007510D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510DA">
      <w:rPr>
        <w:b/>
        <w:bCs/>
        <w:sz w:val="24"/>
        <w:szCs w:val="24"/>
      </w:rPr>
      <w:fldChar w:fldCharType="separate"/>
    </w:r>
    <w:r w:rsidR="001209C8">
      <w:rPr>
        <w:b/>
        <w:bCs/>
        <w:noProof/>
      </w:rPr>
      <w:t>2</w:t>
    </w:r>
    <w:r w:rsidR="007510DA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7510D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510DA">
      <w:rPr>
        <w:b/>
        <w:bCs/>
        <w:sz w:val="24"/>
        <w:szCs w:val="24"/>
      </w:rPr>
      <w:fldChar w:fldCharType="separate"/>
    </w:r>
    <w:r w:rsidR="001209C8">
      <w:rPr>
        <w:b/>
        <w:bCs/>
        <w:noProof/>
      </w:rPr>
      <w:t>14</w:t>
    </w:r>
    <w:r w:rsidR="007510DA">
      <w:rPr>
        <w:b/>
        <w:bCs/>
        <w:sz w:val="24"/>
        <w:szCs w:val="24"/>
      </w:rPr>
      <w:fldChar w:fldCharType="end"/>
    </w:r>
  </w:p>
  <w:p w:rsidR="00F07379" w:rsidRDefault="00F07379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52" w:rsidRDefault="00884C52" w:rsidP="00D013C8">
      <w:r>
        <w:separator/>
      </w:r>
    </w:p>
  </w:footnote>
  <w:footnote w:type="continuationSeparator" w:id="1">
    <w:p w:rsidR="00884C52" w:rsidRDefault="00884C52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79" w:rsidRDefault="00F07379" w:rsidP="00491A4E">
    <w:pPr>
      <w:pStyle w:val="a3"/>
      <w:pBdr>
        <w:bottom w:val="none" w:sz="0" w:space="0" w:color="auto"/>
      </w:pBdr>
      <w:rPr>
        <w:noProof/>
      </w:rPr>
    </w:pPr>
  </w:p>
  <w:p w:rsidR="00F07379" w:rsidRDefault="00F07379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7DFB"/>
    <w:rsid w:val="000133F2"/>
    <w:rsid w:val="00025F3A"/>
    <w:rsid w:val="00043BD5"/>
    <w:rsid w:val="000538D5"/>
    <w:rsid w:val="0006271A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493A"/>
    <w:rsid w:val="001128DB"/>
    <w:rsid w:val="001209C8"/>
    <w:rsid w:val="00135602"/>
    <w:rsid w:val="00193843"/>
    <w:rsid w:val="001944C7"/>
    <w:rsid w:val="001A611D"/>
    <w:rsid w:val="001C20CD"/>
    <w:rsid w:val="001D3943"/>
    <w:rsid w:val="001E436A"/>
    <w:rsid w:val="001F5133"/>
    <w:rsid w:val="001F53BC"/>
    <w:rsid w:val="0021248D"/>
    <w:rsid w:val="0022723B"/>
    <w:rsid w:val="00254B8C"/>
    <w:rsid w:val="0026357C"/>
    <w:rsid w:val="0027222D"/>
    <w:rsid w:val="00277D2C"/>
    <w:rsid w:val="002B4374"/>
    <w:rsid w:val="002C1E4D"/>
    <w:rsid w:val="002D67FA"/>
    <w:rsid w:val="0030370A"/>
    <w:rsid w:val="00351054"/>
    <w:rsid w:val="00361079"/>
    <w:rsid w:val="003C03BF"/>
    <w:rsid w:val="00403EAD"/>
    <w:rsid w:val="00404F29"/>
    <w:rsid w:val="004438D9"/>
    <w:rsid w:val="00455424"/>
    <w:rsid w:val="00460727"/>
    <w:rsid w:val="0048213C"/>
    <w:rsid w:val="00491A4E"/>
    <w:rsid w:val="00491FD8"/>
    <w:rsid w:val="0049544D"/>
    <w:rsid w:val="004A325A"/>
    <w:rsid w:val="004B3F10"/>
    <w:rsid w:val="004E5F2C"/>
    <w:rsid w:val="005000A9"/>
    <w:rsid w:val="005027CA"/>
    <w:rsid w:val="00514F38"/>
    <w:rsid w:val="00537871"/>
    <w:rsid w:val="00583127"/>
    <w:rsid w:val="00587A17"/>
    <w:rsid w:val="005B2422"/>
    <w:rsid w:val="005C0E51"/>
    <w:rsid w:val="005C27BC"/>
    <w:rsid w:val="005D7BFA"/>
    <w:rsid w:val="005E152A"/>
    <w:rsid w:val="005E5645"/>
    <w:rsid w:val="005E6DA3"/>
    <w:rsid w:val="005F185E"/>
    <w:rsid w:val="005F335A"/>
    <w:rsid w:val="005F4661"/>
    <w:rsid w:val="00612B48"/>
    <w:rsid w:val="00635DE9"/>
    <w:rsid w:val="006456B0"/>
    <w:rsid w:val="00645CD6"/>
    <w:rsid w:val="00655213"/>
    <w:rsid w:val="0066117C"/>
    <w:rsid w:val="00687DFE"/>
    <w:rsid w:val="0069612A"/>
    <w:rsid w:val="006A5CC5"/>
    <w:rsid w:val="006B780F"/>
    <w:rsid w:val="006E3F43"/>
    <w:rsid w:val="007116AF"/>
    <w:rsid w:val="007274C1"/>
    <w:rsid w:val="00735CCE"/>
    <w:rsid w:val="007510DA"/>
    <w:rsid w:val="007545F7"/>
    <w:rsid w:val="00764161"/>
    <w:rsid w:val="00777E3C"/>
    <w:rsid w:val="007A2906"/>
    <w:rsid w:val="007A4701"/>
    <w:rsid w:val="007B48CA"/>
    <w:rsid w:val="007B63DD"/>
    <w:rsid w:val="007B6C15"/>
    <w:rsid w:val="007C32F6"/>
    <w:rsid w:val="007C4414"/>
    <w:rsid w:val="007E15A8"/>
    <w:rsid w:val="007E47F0"/>
    <w:rsid w:val="007E65C9"/>
    <w:rsid w:val="00800CDB"/>
    <w:rsid w:val="0080544C"/>
    <w:rsid w:val="0081768D"/>
    <w:rsid w:val="00823AC9"/>
    <w:rsid w:val="00824F69"/>
    <w:rsid w:val="008253ED"/>
    <w:rsid w:val="008322E6"/>
    <w:rsid w:val="00851423"/>
    <w:rsid w:val="00872209"/>
    <w:rsid w:val="0087364C"/>
    <w:rsid w:val="00884C52"/>
    <w:rsid w:val="008D0BC3"/>
    <w:rsid w:val="00910F41"/>
    <w:rsid w:val="00914E5F"/>
    <w:rsid w:val="009373E9"/>
    <w:rsid w:val="00953D05"/>
    <w:rsid w:val="009714AB"/>
    <w:rsid w:val="00990AE6"/>
    <w:rsid w:val="00993180"/>
    <w:rsid w:val="00993879"/>
    <w:rsid w:val="009A6423"/>
    <w:rsid w:val="009B4DE2"/>
    <w:rsid w:val="009D4C30"/>
    <w:rsid w:val="00A039D4"/>
    <w:rsid w:val="00A05943"/>
    <w:rsid w:val="00A0658F"/>
    <w:rsid w:val="00A13F55"/>
    <w:rsid w:val="00A31F3B"/>
    <w:rsid w:val="00A431A7"/>
    <w:rsid w:val="00A45A0A"/>
    <w:rsid w:val="00A54A17"/>
    <w:rsid w:val="00A564D5"/>
    <w:rsid w:val="00A7553D"/>
    <w:rsid w:val="00A9016F"/>
    <w:rsid w:val="00AB77E9"/>
    <w:rsid w:val="00AC0BBE"/>
    <w:rsid w:val="00AD0D88"/>
    <w:rsid w:val="00AD545F"/>
    <w:rsid w:val="00AD5D7D"/>
    <w:rsid w:val="00AE5627"/>
    <w:rsid w:val="00B048E7"/>
    <w:rsid w:val="00B306B3"/>
    <w:rsid w:val="00B36608"/>
    <w:rsid w:val="00B42350"/>
    <w:rsid w:val="00B42DF1"/>
    <w:rsid w:val="00B44411"/>
    <w:rsid w:val="00B57551"/>
    <w:rsid w:val="00B62BC8"/>
    <w:rsid w:val="00BA72F0"/>
    <w:rsid w:val="00BA7BA1"/>
    <w:rsid w:val="00BB56DD"/>
    <w:rsid w:val="00BD5E1E"/>
    <w:rsid w:val="00BE4EC7"/>
    <w:rsid w:val="00BE7E7B"/>
    <w:rsid w:val="00C043A4"/>
    <w:rsid w:val="00C92DB0"/>
    <w:rsid w:val="00CB48B7"/>
    <w:rsid w:val="00CC67C0"/>
    <w:rsid w:val="00CD3B11"/>
    <w:rsid w:val="00CE3D30"/>
    <w:rsid w:val="00CE4B61"/>
    <w:rsid w:val="00CF01D1"/>
    <w:rsid w:val="00CF6D64"/>
    <w:rsid w:val="00D013C8"/>
    <w:rsid w:val="00D14616"/>
    <w:rsid w:val="00D1688D"/>
    <w:rsid w:val="00D241EB"/>
    <w:rsid w:val="00D436F2"/>
    <w:rsid w:val="00D9274F"/>
    <w:rsid w:val="00D9634D"/>
    <w:rsid w:val="00DA113E"/>
    <w:rsid w:val="00DB121A"/>
    <w:rsid w:val="00DD3ECF"/>
    <w:rsid w:val="00DF738C"/>
    <w:rsid w:val="00E21C2B"/>
    <w:rsid w:val="00E22F7D"/>
    <w:rsid w:val="00E30E69"/>
    <w:rsid w:val="00E551D3"/>
    <w:rsid w:val="00E5577A"/>
    <w:rsid w:val="00E70F83"/>
    <w:rsid w:val="00E71AEA"/>
    <w:rsid w:val="00E94998"/>
    <w:rsid w:val="00E97139"/>
    <w:rsid w:val="00EC1596"/>
    <w:rsid w:val="00ED4E0B"/>
    <w:rsid w:val="00EE240D"/>
    <w:rsid w:val="00EF2763"/>
    <w:rsid w:val="00F07379"/>
    <w:rsid w:val="00F16010"/>
    <w:rsid w:val="00F267F7"/>
    <w:rsid w:val="00F36DE5"/>
    <w:rsid w:val="00F6141E"/>
    <w:rsid w:val="00F72F1C"/>
    <w:rsid w:val="00F913D1"/>
    <w:rsid w:val="00FA620A"/>
    <w:rsid w:val="00FB7651"/>
    <w:rsid w:val="00FB7750"/>
    <w:rsid w:val="00FC236A"/>
    <w:rsid w:val="00FC31F5"/>
    <w:rsid w:val="00FC4D3B"/>
    <w:rsid w:val="00FC5522"/>
    <w:rsid w:val="00FD691E"/>
    <w:rsid w:val="00FF2FAD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491FD8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EF2763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rsid w:val="00491FD8"/>
    <w:pPr>
      <w:ind w:leftChars="400" w:left="84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1601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inaccm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VC%20&#20840;\PVC%20&#20840;\PVC&#21608;&#25253;\&#20013;&#21326;&#21830;&#21153;&#32593;VIP&#26381;&#21153;&#21608;&#25253;&#65306;&#30005;&#30707;-PVC&#21608;&#25253;20170803.doc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656C-9C08-4370-8F53-79E14E0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840</Words>
  <Characters>4791</Characters>
  <Application>Microsoft Office Word</Application>
  <DocSecurity>0</DocSecurity>
  <Lines>39</Lines>
  <Paragraphs>11</Paragraphs>
  <ScaleCrop>false</ScaleCrop>
  <Company>china</Company>
  <LinksUpToDate>false</LinksUpToDate>
  <CharactersWithSpaces>5620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15</cp:revision>
  <dcterms:created xsi:type="dcterms:W3CDTF">2017-08-03T07:28:00Z</dcterms:created>
  <dcterms:modified xsi:type="dcterms:W3CDTF">2017-08-04T03:14:00Z</dcterms:modified>
</cp:coreProperties>
</file>