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w:pict>
          <v:shape id="_x0000_s1026" o:spid="_x0000_s1026" o:spt="202" type="#_x0000_t202" style="position:absolute;left:0pt;margin-left:36.9pt;margin-top:586.45pt;height:110.7pt;width:419.1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责任编辑：郭晓宇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hint="eastAsia"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5.45pt;margin-top:490.7pt;height:54.1pt;width:126.6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numPr>
                      <w:ilvl w:val="0"/>
                      <w:numId w:val="1"/>
                    </w:numPr>
                    <w:rPr>
                      <w:kern w:val="2"/>
                    </w:rPr>
                  </w:pPr>
                  <w:bookmarkStart w:id="37" w:name="_Toc485828984"/>
                  <w:bookmarkStart w:id="38" w:name="_Toc485981320"/>
                  <w:r>
                    <w:rPr>
                      <w:rFonts w:hint="eastAsia"/>
                      <w:kern w:val="2"/>
                    </w:rPr>
                    <w:t>2017.08.</w:t>
                  </w:r>
                  <w:bookmarkEnd w:id="37"/>
                  <w:bookmarkEnd w:id="38"/>
                  <w:r>
                    <w:rPr>
                      <w:rFonts w:hint="eastAsia"/>
                      <w:kern w:val="2"/>
                      <w:lang w:val="en-US" w:eastAsia="zh-CN"/>
                    </w:rPr>
                    <w:t>18</w:t>
                  </w:r>
                </w:p>
                <w:p/>
              </w:txbxContent>
            </v:textbox>
          </v:shape>
        </w:pict>
      </w:r>
      <w:r>
        <w:br w:type="page"/>
      </w:r>
    </w:p>
    <w:p>
      <w:pPr>
        <w:pStyle w:val="2"/>
        <w:spacing w:line="400" w:lineRule="exact"/>
        <w:rPr>
          <w:rFonts w:ascii="宋体" w:hAnsi="宋体"/>
          <w:sz w:val="24"/>
          <w:szCs w:val="24"/>
        </w:rPr>
      </w:pPr>
      <w:bookmarkStart w:id="0" w:name="_Toc485828985"/>
      <w:r>
        <w:pict>
          <v:shape id="_x0000_s1028" o:spid="_x0000_s1028" o:spt="202" type="#_x0000_t202" style="position:absolute;left:0pt;margin-left:-0.9pt;margin-top:34.7pt;height:565.3pt;width:49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TOC \o "1-3" \h \z \u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"_Toc392240276"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"_Toc392240277"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"_Toc392240278"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本周国内纯碱市场价格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"_Toc392240279"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烧碱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"_Toc392240280"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本周国内片碱实际成交周汇总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"_Toc392240281"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ascii="黑体"/>
                    </w:rPr>
                    <w:t>32%</w:t>
                  </w:r>
                  <w:r>
                    <w:rPr>
                      <w:rStyle w:val="13"/>
                      <w:rFonts w:hint="eastAsia" w:ascii="黑体"/>
                    </w:rPr>
                    <w:t>离子膜价格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"_Toc392240282"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 w:eastAsia="黑体"/>
                    </w:rPr>
                    <w:t>液氯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"_Toc392240283"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评述：本周国内液氯市场评述及行情预测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"_Toc392240284"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国内地区市场价格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szCs w:val="21"/>
        </w:rPr>
      </w:pPr>
      <w:bookmarkStart w:id="1" w:name="_Toc485981321"/>
      <w:bookmarkStart w:id="2" w:name="_Toc392240276"/>
      <w:bookmarkStart w:id="3" w:name="_Toc300238840"/>
      <w:r>
        <w:rPr>
          <w:rFonts w:hint="eastAsia"/>
          <w:szCs w:val="21"/>
        </w:rPr>
        <w:t>纯碱</w:t>
      </w:r>
      <w:bookmarkEnd w:id="1"/>
      <w:bookmarkEnd w:id="2"/>
    </w:p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ascii="黑体" w:hAnsi="黑体" w:eastAsia="黑体"/>
          <w:szCs w:val="28"/>
        </w:rPr>
      </w:pPr>
      <w:bookmarkStart w:id="4" w:name="_Toc485981322"/>
      <w:bookmarkStart w:id="5" w:name="_Toc392240277"/>
      <w:r>
        <w:rPr>
          <w:rStyle w:val="22"/>
          <w:rFonts w:hint="eastAsia" w:ascii="黑体" w:hAnsi="黑体" w:eastAsia="黑体"/>
          <w:szCs w:val="28"/>
        </w:rPr>
        <w:t>评述：本周纯碱市场评述及行情预测</w:t>
      </w:r>
      <w:bookmarkEnd w:id="4"/>
      <w:bookmarkEnd w:id="5"/>
    </w:p>
    <w:p>
      <w:pPr>
        <w:pStyle w:val="24"/>
        <w:widowControl/>
        <w:numPr>
          <w:ilvl w:val="0"/>
          <w:numId w:val="0"/>
        </w:numPr>
        <w:spacing w:before="100" w:beforeAutospacing="1" w:after="100" w:afterAutospacing="1" w:line="400" w:lineRule="exact"/>
        <w:ind w:left="420" w:leftChars="0"/>
        <w:jc w:val="left"/>
        <w:rPr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一、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纯碱市场一周</w:t>
      </w:r>
      <w:bookmarkStart w:id="6" w:name="_Toc392240278"/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综述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国内纯碱市场震荡上行以重碱为主，沙河地区首涨100元/吨，其倒挂格局扭转在即。供量方面，山东海化因环保限产30%，唐山三友轮修持续，连云港碱厂三号窑炉检修影响月供量近25%，华昌于8月12-14日停车后于15日复产7成，河南中源化学一期装置停车检修一周将于18日复产，河南骏化重碱锅炉检修，湖北宜化开工5成，四川和邦开工7成等。综合来看，集中检修在5-6月份已有体现，但近期各地厂家或因原料供应、或因高温生产、或因环保等因素影响，其市场供量收缩，下游采购积极性提振。</w:t>
      </w:r>
      <w:r>
        <w:rPr>
          <w:rFonts w:hint="eastAsia" w:cs="宋体"/>
          <w:sz w:val="21"/>
          <w:szCs w:val="21"/>
          <w:lang w:eastAsia="zh-CN"/>
        </w:rPr>
        <w:t>需求方面，</w:t>
      </w:r>
      <w:r>
        <w:rPr>
          <w:rFonts w:ascii="宋体" w:hAnsi="宋体" w:eastAsia="宋体" w:cs="宋体"/>
          <w:sz w:val="21"/>
          <w:szCs w:val="21"/>
        </w:rPr>
        <w:t>需求端市场表现力不足，轻碱下游产业小范围受限于环保严查，而津京冀、山东、江浙以及西南部分区域表现突出；玻璃企业近期无新增投产，在产玻璃企业多按需随采稳步消耗。青海区域因环保有供量走弱风险，沙河区域提涨，华南区域受到本地弱势供量，外围采购积极性随着中部区域有提涨之意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轻碱主流含税出厂价格：苏北1580-1650元/吨；苏南1580-1650元/吨出厂；山东本地出厂1630-1650元/吨；河北本地出厂1600-1650元/吨；河南参考主流1600-1650元/吨，部分成交重心上移至1630-1650元/吨；湖北参考主流1630-1680元/吨，湖南参考主流1650-1700元/吨；西南本地出厂1700-1750元/吨；内蒙本地出厂1550-1650元/吨；青海主流出厂1300-1500元/吨；东北轻碱主流1800-1850元/吨送到；广东本地出厂1780-1800元/吨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重碱主流含税送到价格：河北沙河地区主流送到价格在1830-1850元/吨；江苏省内送到1700-1800元/吨；山东送到1700-1800元/吨；东北送到1750-1850元/吨；广东送到1850-1900元/吨；两湖地区主流参考送到价1750-1800元/吨；西南地区主流送到1700-1800元/吨；青海地区主流出厂1300-1500元/吨。</w:t>
      </w:r>
    </w:p>
    <w:p>
      <w:pPr>
        <w:pStyle w:val="24"/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二、影响市场因素及后市预测</w:t>
      </w:r>
    </w:p>
    <w:p>
      <w:pPr>
        <w:pStyle w:val="1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利好面：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1.纯碱装置检修影响，供应弱势利好；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 xml:space="preserve">2.八月环保将持续施压，加上高温暑天，纯碱产量或受影响； 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 xml:space="preserve">3.高温伏天汽运压力增大，成本上行，或对下游采购需求促进； 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4.轻质纯碱售价与重质纯碱售价倒挂，重碱货源紧张下，略有上行空间；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  <w:rPr>
          <w:sz w:val="21"/>
          <w:szCs w:val="21"/>
        </w:rPr>
      </w:pPr>
    </w:p>
    <w:p>
      <w:pPr>
        <w:pStyle w:val="10"/>
        <w:ind w:firstLine="420" w:firstLineChars="200"/>
        <w:rPr>
          <w:sz w:val="21"/>
          <w:szCs w:val="21"/>
        </w:rPr>
      </w:pPr>
    </w:p>
    <w:p>
      <w:pPr>
        <w:pStyle w:val="1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利空面：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 xml:space="preserve">1.下游备量较足，刚需无放量空间； 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 xml:space="preserve">2.纯碱装置检修厂家减少，供量上移； 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3.环保严查，泡花碱及印染行业开工受环保影响，开工率低位；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预测：</w:t>
      </w:r>
      <w:r>
        <w:rPr>
          <w:rFonts w:ascii="宋体" w:hAnsi="宋体" w:eastAsia="宋体" w:cs="宋体"/>
          <w:sz w:val="21"/>
          <w:szCs w:val="21"/>
        </w:rPr>
        <w:t>山东海化、湖北宜化等因生产问题促使当地轻质纯碱下游采购转移，市场灵活震荡下，行情或在短期延续维稳运行。环保方面短期作用力对于纯碱生产有限，市场不断在趋稳盘整。重碱下游终端市场刚需支撑强劲，备量不足企业为数较少，预计下周纯碱涨价稳步上行。</w:t>
      </w:r>
    </w:p>
    <w:p>
      <w:pPr>
        <w:pStyle w:val="10"/>
        <w:keepNext w:val="0"/>
        <w:keepLines w:val="0"/>
        <w:widowControl/>
        <w:suppressLineNumbers w:val="0"/>
        <w:rPr>
          <w:rStyle w:val="22"/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Style w:val="22"/>
          <w:rFonts w:hint="eastAsia" w:asciiTheme="minorEastAsia" w:hAnsiTheme="minorEastAsia" w:eastAsiaTheme="minorEastAsia"/>
          <w:sz w:val="28"/>
          <w:szCs w:val="28"/>
        </w:rPr>
        <w:t>本周国内纯碱市场价格</w:t>
      </w:r>
      <w:bookmarkEnd w:id="6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1730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1890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1550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1300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spacing w:line="400" w:lineRule="exact"/>
        <w:jc w:val="center"/>
        <w:rPr>
          <w:b w:val="0"/>
          <w:color w:val="666699"/>
          <w:szCs w:val="21"/>
        </w:rPr>
      </w:pPr>
      <w:bookmarkStart w:id="7" w:name="_Toc392240279"/>
      <w:bookmarkStart w:id="8" w:name="_Toc485981323"/>
      <w:r>
        <w:rPr>
          <w:rFonts w:hint="eastAsia"/>
        </w:rPr>
        <w:t>烧碱</w:t>
      </w:r>
      <w:bookmarkEnd w:id="3"/>
      <w:bookmarkEnd w:id="7"/>
      <w:bookmarkEnd w:id="8"/>
    </w:p>
    <w:p>
      <w:pPr>
        <w:spacing w:line="400" w:lineRule="exact"/>
        <w:rPr>
          <w:rFonts w:ascii="黑体" w:hAnsi="黑体" w:eastAsia="黑体"/>
          <w:b/>
          <w:sz w:val="28"/>
          <w:szCs w:val="28"/>
        </w:rPr>
      </w:pPr>
      <w:bookmarkStart w:id="9" w:name="_Toc300238848"/>
      <w:bookmarkStart w:id="10" w:name="_Toc252539754"/>
      <w:bookmarkStart w:id="11" w:name="_Toc250731925"/>
      <w:bookmarkStart w:id="12" w:name="_Toc295403449"/>
      <w:r>
        <w:rPr>
          <w:rFonts w:hint="eastAsia" w:ascii="黑体" w:hAnsi="黑体" w:eastAsia="黑体"/>
          <w:b/>
          <w:sz w:val="28"/>
          <w:szCs w:val="28"/>
        </w:rPr>
        <w:t>中国烧碱市场行情综述</w:t>
      </w:r>
      <w:r>
        <w:rPr>
          <w:rFonts w:ascii="黑体" w:hAnsi="黑体" w:eastAsia="黑体"/>
          <w:b/>
          <w:sz w:val="28"/>
          <w:szCs w:val="28"/>
        </w:rPr>
        <w:t xml:space="preserve"> </w:t>
      </w:r>
    </w:p>
    <w:bookmarkEnd w:id="9"/>
    <w:bookmarkEnd w:id="10"/>
    <w:bookmarkEnd w:id="11"/>
    <w:bookmarkEnd w:id="12"/>
    <w:p>
      <w:pPr>
        <w:pStyle w:val="10"/>
        <w:numPr>
          <w:ilvl w:val="0"/>
          <w:numId w:val="0"/>
        </w:numPr>
        <w:spacing w:line="400" w:lineRule="exact"/>
        <w:ind w:left="420" w:leftChars="0"/>
        <w:rPr>
          <w:rFonts w:asciiTheme="minorEastAsia" w:hAnsiTheme="minorEastAsia" w:eastAsiaTheme="minorEastAsia"/>
          <w:sz w:val="28"/>
          <w:szCs w:val="28"/>
        </w:rPr>
      </w:pPr>
      <w:bookmarkStart w:id="13" w:name="_Toc264643747"/>
      <w:bookmarkStart w:id="14" w:name="_Toc295403451"/>
      <w:bookmarkStart w:id="15" w:name="_Toc392240280"/>
      <w:bookmarkStart w:id="16" w:name="_Toc300238850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市场综述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中国液碱市场价格走势向下，市场成交重心小幅下移。8月17日中国液体烧碱市场价格指数约997，较上周同期↓0.43%，降价主要表现在主产区山东省，本周山东省内的液碱价格下滑明显，32%离子膜液碱降幅在30-50元/吨，虽未直接对周边液碱市场形成价格打击，但负面影响不容忽视。周内西北内蒙古、宁夏地区新增项目释放，部分企业液碱出货价格适当下滑，降幅在50元/吨（折百）。其他地区液碱市场以稳定运行为主，本周内下游与上游的减产力度不相上下，多数地区液碱暂时持稳观望。山东东部地区液碱两次下调价格，主下游氧化铝行业的同步减产信息不断放出，氧化铝行业的开工率维持在83.27%，较月初下降约2个百分点，需求萎缩对烧碱市场形成不利影响最终反应到价格。从供应上看，本周山东信发三期氯碱装置停车，山东华泰氯碱装置负荷、昊邦化学氯碱装置开工负荷下调至20-25万吨、东明万海装置停车检修，鲁泰化学开工率持续3成低位，莘县华祥14日晚间停车检修，鲁西南地区烧碱供应减量明显，支撑鲁西地区液碱维稳。价格方面：山东氧化铝行业主流采购价格8月16日至今执行现汇出厂820元/吨，考虑到液氯贴钱销售的情况愈演愈烈，短期内该价格多将持稳运行。</w:t>
      </w:r>
    </w:p>
    <w:p>
      <w:pPr>
        <w:pStyle w:val="10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价格方面</w:t>
      </w:r>
    </w:p>
    <w:p>
      <w:pPr>
        <w:pStyle w:val="10"/>
        <w:ind w:left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32%离子膜烧碱主流出厂价格：山东氧化铝行业主流采购价格8月16日至今执行现汇出厂820元/吨，其他地区出厂价格在840-900元/吨，局部靠近河南、江苏地区的价格略高；河北衡水地区32%离子膜液碱出厂价格在900-930元/吨，沧州地区32%离子膜液碱出厂价格在860-910元/吨，唐山地区32%离子膜液碱出厂价格多在980-1050元/吨；天津地区32%离子膜碱当地出厂报价3150-3250元/吨（折百）；山西地区32%离子膜液碱出厂价格多在3250-3300元/吨（折百）；河南地区32%离子膜液碱出厂价格3400-3500元/吨（折百）；浙江地区32%离子膜液碱送到萧绍地区价格在1080-1120元/吨；福建地区32%离子膜液碱送到省内终端的价格集中在1170-1185元/吨；广西当地32%离子膜液碱出厂价格维持在1050-1100元/吨；湖北地区32%离子膜液碱出厂价格在980-1150元/吨；四川地区30-32%离子膜液碱出厂价格3300-3400元/吨（折百），重庆地区30-32%离子膜液碱出厂价格3750-3900元/吨（折百）。</w:t>
      </w:r>
    </w:p>
    <w:p>
      <w:pPr>
        <w:pStyle w:val="10"/>
        <w:ind w:left="42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48%-50%离子膜烧碱主流出厂价格：山东48%离子膜液碱出厂价格多在1450-1470元/吨，50%离子膜液碱出厂价格多在1470-1500元/吨；河北地区1520-1550元/吨附近；天津49%离子膜碱出厂报价3200-3300元/吨（折百）；山西50%离子膜液碱出厂价格3450-3500元/吨（折百）；四川地区50%离子膜液碱出厂价格3400-3500元/吨（折百）；陕西地区50%离子膜液碱出厂价格在3400-3500元/吨（折百）。</w:t>
      </w:r>
    </w:p>
    <w:p>
      <w:pPr>
        <w:pStyle w:val="10"/>
        <w:ind w:left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后市分析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、供应方面，氯碱厂自主检修集中在内蒙古、辽宁、山东鲁西南、四川地区，烧碱产量明显减少，支撑区域内液碱价格坚挺；受到环保检查的影响，新疆、山东、四川地区液碱产量有进一步减少趋势，在下游同步减产的情况下，给液碱价格以稳定支撑；烧碱的供应面并无大范围大规模的减量，从供应上给烧碱价格提供的向好支撑有限；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、需求方面，在第四批中央环保督察之下，以山东为代表的铝及氧化铝装置减产明显，以四川为代表的日化、化纤和陶瓷行业减产突出，需求量与供应量同步萎缩，亦难支撑国内烧碱价格向好发展，反而由于国内烧碱价格处于历史高位，需求量的减少使部分地区液碱出货困难度增加，不利于烧碱市场整体抱团求稳；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3、氯碱平衡，第四批中央督察组的进驻，加剧了以上8个省市及周边地区液氯出货难的现状，液氯市场在未来1-2周暂无好转支撑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后市预测：供需双方均无突出利好支撑烧碱价格，在氯碱平衡因素的影响下，下周烧碱市场整体走势多维持震荡整理运行，局部地区烧碱价格灵活调整，幅度在10-20元/吨（折百）。</w:t>
      </w:r>
    </w:p>
    <w:p>
      <w:pPr>
        <w:pStyle w:val="10"/>
        <w:spacing w:line="400" w:lineRule="exact"/>
        <w:rPr>
          <w:rStyle w:val="22"/>
          <w:rFonts w:cs="宋体" w:asciiTheme="minorEastAsia" w:hAnsiTheme="minorEastAsia" w:eastAsiaTheme="minorEastAsia"/>
          <w:b/>
          <w:color w:val="666699"/>
          <w:sz w:val="28"/>
          <w:szCs w:val="28"/>
        </w:rPr>
      </w:pPr>
      <w:r>
        <w:rPr>
          <w:rStyle w:val="22"/>
          <w:rFonts w:hint="eastAsia" w:cs="宋体" w:asciiTheme="minorEastAsia" w:hAnsiTheme="minorEastAsia" w:eastAsiaTheme="minorEastAsia"/>
          <w:color w:val="666699"/>
          <w:sz w:val="28"/>
          <w:szCs w:val="28"/>
        </w:rPr>
        <w:t>本周国内片碱实际成交周汇总</w:t>
      </w:r>
      <w:bookmarkEnd w:id="13"/>
      <w:bookmarkEnd w:id="14"/>
      <w:bookmarkEnd w:id="15"/>
      <w:bookmarkEnd w:id="16"/>
    </w:p>
    <w:p>
      <w:pPr>
        <w:snapToGrid w:val="0"/>
        <w:spacing w:line="400" w:lineRule="exact"/>
        <w:ind w:right="-149" w:rightChars="-7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吨</w:t>
      </w:r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35"/>
        <w:gridCol w:w="1058"/>
        <w:gridCol w:w="1013"/>
        <w:gridCol w:w="1034"/>
        <w:gridCol w:w="1057"/>
        <w:gridCol w:w="1013"/>
        <w:gridCol w:w="1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1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  <w:t>96%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片碱</w:t>
            </w: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  <w:t>99%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3950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4150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3550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3950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3600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</w:tbl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asciiTheme="minorEastAsia" w:hAnsiTheme="minorEastAsia" w:eastAsiaTheme="minorEastAsia"/>
          <w:b w:val="0"/>
          <w:color w:val="666699"/>
          <w:szCs w:val="28"/>
        </w:rPr>
      </w:pPr>
      <w:bookmarkStart w:id="17" w:name="_Toc485981324"/>
      <w:bookmarkStart w:id="18" w:name="_Toc392240281"/>
      <w:r>
        <w:rPr>
          <w:rStyle w:val="22"/>
          <w:rFonts w:asciiTheme="minorEastAsia" w:hAnsiTheme="minorEastAsia" w:eastAsiaTheme="minorEastAsia"/>
          <w:b w:val="0"/>
          <w:color w:val="666699"/>
          <w:szCs w:val="28"/>
        </w:rPr>
        <w:t>32%</w:t>
      </w:r>
      <w:r>
        <w:rPr>
          <w:rStyle w:val="22"/>
          <w:rFonts w:hint="eastAsia" w:asciiTheme="minorEastAsia" w:hAnsiTheme="minorEastAsia" w:eastAsiaTheme="minorEastAsia"/>
          <w:b w:val="0"/>
          <w:color w:val="666699"/>
          <w:szCs w:val="28"/>
        </w:rPr>
        <w:t>离子膜价格</w:t>
      </w:r>
      <w:bookmarkEnd w:id="17"/>
      <w:bookmarkEnd w:id="18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日期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地区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低端价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820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970</w:t>
            </w:r>
          </w:p>
        </w:tc>
      </w:tr>
    </w:tbl>
    <w:p>
      <w:pPr>
        <w:spacing w:line="400" w:lineRule="exact"/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 w:hAnsi="黑体"/>
          <w:szCs w:val="32"/>
        </w:rPr>
      </w:pPr>
      <w:bookmarkStart w:id="19" w:name="_Toc233795930"/>
      <w:bookmarkStart w:id="20" w:name="_Toc252539758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hint="eastAsia" w:ascii="黑体" w:hAnsi="黑体"/>
          <w:bCs w:val="0"/>
          <w:szCs w:val="32"/>
        </w:rPr>
        <w:t>液氯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"/>
        <w:snapToGrid w:val="0"/>
        <w:spacing w:line="400" w:lineRule="exact"/>
        <w:ind w:right="-149" w:rightChars="-71"/>
        <w:rPr>
          <w:rFonts w:ascii="黑体" w:hAnsi="黑体" w:eastAsia="黑体"/>
        </w:rPr>
      </w:pPr>
      <w:bookmarkStart w:id="26" w:name="_Toc233795931"/>
      <w:bookmarkEnd w:id="26"/>
      <w:bookmarkStart w:id="27" w:name="_Toc252539759"/>
      <w:bookmarkStart w:id="28" w:name="_Toc300238852"/>
      <w:bookmarkStart w:id="29" w:name="_Toc392240283"/>
      <w:bookmarkStart w:id="30" w:name="_Toc485981326"/>
      <w:bookmarkStart w:id="31" w:name="_Toc295403453"/>
      <w:bookmarkStart w:id="32" w:name="_Toc185611021"/>
      <w:bookmarkStart w:id="33" w:name="_Toc250731930"/>
      <w:r>
        <w:rPr>
          <w:rFonts w:hint="eastAsia" w:ascii="黑体" w:hAnsi="黑体" w:eastAsia="黑体"/>
        </w:rPr>
        <w:t>评述：本周国内液氯市场评述及行情预测</w:t>
      </w:r>
      <w:bookmarkEnd w:id="27"/>
      <w:bookmarkEnd w:id="28"/>
      <w:bookmarkEnd w:id="29"/>
      <w:bookmarkEnd w:id="30"/>
      <w:bookmarkEnd w:id="31"/>
      <w:bookmarkEnd w:id="32"/>
      <w:bookmarkEnd w:id="33"/>
      <w:bookmarkStart w:id="34" w:name="_Toc250731931"/>
      <w:bookmarkStart w:id="35" w:name="_Toc252539760"/>
    </w:p>
    <w:p>
      <w:pPr>
        <w:pStyle w:val="10"/>
        <w:numPr>
          <w:ilvl w:val="0"/>
          <w:numId w:val="0"/>
        </w:numPr>
        <w:spacing w:line="400" w:lineRule="exact"/>
        <w:ind w:left="412"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中国液氯市场行情综述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华北地区本周表现活跃，液氯市场先升后降，主因是山东地区受环保影响，耗氯企业开工不高，氯碱装置虽有减负荷操作，但并不稳定，价格反复变化，凸显了液氯随市场灵活调整的特性。而山西地区因自身消耗有限，当地氯碱企业开工高位，一些企业加大氯气的补贴出货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河北地区液氯市场暂无起色，仍以补贴促出货为主。河北地区目前液氯市场呈现区域性，衡水地区商品氯出厂价格在（-500-（-300）元/吨，唐山地区商品氯出厂价格在（-700）-（-600）元/吨，张家口地区商品氯出厂价格在（-900）-（-600）元/吨。河北地区当地下游企业开工整体不高，部分行业停车中，考虑到现在高温的限行和外围的低价冲击，液氯商品属性本身受政策影响较大，河北地区液氯市场后市或将长期低迷运行。河南地区液氯市场恶劣，因上周五下游企业安全事故停车检查影响，河南地区荥阳一带下游需求目前萎缩严重，对平顶山和焦作一带氯碱企业冲击较大，河南当地氯碱企业开工在6-7成左右，氯碱企业目前控制商品氯的产量，但盐酸市场行情同样低迷，氯碱企业为出货调高补贴，考虑到下游行情低迷，采购能力有限，市场或将持续提高补贴。本周南方地区四川重庆地区依旧维持前期的低迷不振，四川当地氯碱装置开工在五成左右，但下游耗氯耗酸企业开工不足五成，供大于求的局面依旧存在。外围地区液氯市场依旧低迷不振，货源外输困难，内部消化有限，整体看来四川液氯市场短期内难有质的改善。湖南地区本周因外围企业检修，液氯市场形势逐渐明朗，液氯本周产销平衡。福建地区暂无起色，当地9月份将举办金砖峰会以及国内环保及运输政策的严苛已然常态化，因此，福建地区液氯市场短期内持稳为主。华东地区本周表现良好，在上周江苏地区上涨150-200元/吨后，当地企业本周观望后跟涨，江苏地区在当地氯碱企业轮流检修的利好下拉动安徽、浙江地区的液氯价格，普遍上涨了100-200元/吨。浙江地区主力下游企业恢复正常开工后，当地出货压力明显缓解，企业就市而行，上调出货价格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截止目前，各地区液氯槽车主流出厂价格：山东地区商品氯出厂价（-1100）-（-700）元/吨；河北地区（-900）-（-500）元/吨；东北地区（-1000）-（-500）元/吨；山西省内（-1200）-1元/吨；河南省内（-400）-1元/吨；江苏地区（-700）-（-400）元/吨；安徽地区（-500）-（-400）元/吨；浙江地区到货价格多在（-400）-（-200）元/吨；江西地区（-150）-1元/吨；内蒙古地区（-600）-1元/吨；陕西地区（-1000）-1元/吨；川渝云贵地区液氯用户用量较小，价格维持在较高水平，但远距离出货亦开始倒贴；广西地区300-500元/吨；湖北地区50-100元/吨；湖南地区50-100元/吨</w:t>
      </w:r>
      <w:r>
        <w:rPr>
          <w:rFonts w:hint="eastAsia" w:cs="宋体"/>
          <w:sz w:val="21"/>
          <w:szCs w:val="21"/>
          <w:lang w:eastAsia="zh-CN"/>
        </w:rPr>
        <w:t>。</w:t>
      </w:r>
    </w:p>
    <w:p>
      <w:pPr>
        <w:pStyle w:val="10"/>
        <w:ind w:left="41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二、山东市场分析</w:t>
      </w:r>
    </w:p>
    <w:p>
      <w:pPr>
        <w:pStyle w:val="10"/>
        <w:ind w:left="412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山东地区在第四批环保组进驻后，当地耗氯下游开工明显降低，氯碱企业为应对这一局面，上周末期间降低负荷运行，补贴价格维持在400-650元/吨，但周二过后氯碱装置开工不稳定，补贴增大后，市场价格持续下跌至700-1100元/吨，目前考虑到本周因氧化铝企业的减产，液碱价格的下滑或将更有利于控制商品氯的出货量。整体看来山东地区的需求萎缩仍将持续，后市液氯市场恐将长期走低。</w:t>
      </w:r>
    </w:p>
    <w:p>
      <w:pPr>
        <w:pStyle w:val="10"/>
        <w:ind w:left="41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三、后市分析</w:t>
      </w:r>
    </w:p>
    <w:p>
      <w:pPr>
        <w:pStyle w:val="10"/>
        <w:ind w:left="412"/>
        <w:rPr>
          <w:sz w:val="21"/>
          <w:szCs w:val="21"/>
        </w:rPr>
      </w:pPr>
      <w:r>
        <w:rPr>
          <w:sz w:val="21"/>
          <w:szCs w:val="21"/>
        </w:rPr>
        <w:t>利好方面：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、西北地区新疆宜化停车，中盐吉兰泰在8月15日停车检修7天；华北地区：唐山三友推迟到9月4日-9月15日停车检修；山东信发集团三期33万吨氯碱装置检修中，东明万海7月15日停车检修，计划8月底开车；鲁泰化学开工率三成，东营华泰开工五成；山东华翔8月14日-8月17日停车检修，大地盐化开工4成左右；华东地区：江苏新浦在8月将对45万吨氯碱装置轮流检修；江苏梅兰化工计划在9月1日到9月15日检修，江苏金桥益海将在8月25日停车开始检修；沈阳化工和广西田东锦盛在8月15日停车检修，检修时间为8-10天。结合以上检修状况地区液氯供销将趋于平稳，减产操作对液氯价格回升有助力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、第四批中央环境保护督察将全面启动，吉林、浙江、山东、海南、四川、西藏、青海、新疆（含兵团）全面覆盖，氯碱企业主要产区山东、新疆、浙江及四川地区赫然在列。对当地氯碱企业液氯的出货将有影响，或将制约企业开工。减少供应量后，液氯价格有回升的空间。总体上看，短期的检查利好氯碱企业，从供应上控制液氯产量，利好液氯价格。</w:t>
      </w:r>
    </w:p>
    <w:p>
      <w:pPr>
        <w:pStyle w:val="1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利空方面：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1、氯气下游企业在环保检查中不合规范之处较多，大多停车整顿，不利于氯碱企业出货。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3、多地氯碱企业出现液碱高位、盐酸低迷的状态，对氯气利空明显。</w:t>
      </w:r>
    </w:p>
    <w:p>
      <w:pPr>
        <w:pStyle w:val="10"/>
        <w:ind w:left="420" w:leftChars="200" w:firstLine="0" w:firstLineChars="0"/>
        <w:rPr>
          <w:rFonts w:hint="eastAsia" w:cs="宋体"/>
          <w:sz w:val="21"/>
          <w:szCs w:val="21"/>
          <w:lang w:eastAsia="zh-CN"/>
        </w:rPr>
      </w:pPr>
      <w:r>
        <w:rPr>
          <w:sz w:val="21"/>
          <w:szCs w:val="21"/>
        </w:rPr>
        <w:t>后市预测：</w:t>
      </w:r>
      <w:r>
        <w:rPr>
          <w:rFonts w:hint="eastAsia"/>
          <w:sz w:val="21"/>
          <w:szCs w:val="21"/>
          <w:lang w:eastAsia="zh-CN"/>
        </w:rPr>
        <w:t>本周</w:t>
      </w:r>
      <w:r>
        <w:rPr>
          <w:rFonts w:ascii="宋体" w:hAnsi="宋体" w:eastAsia="宋体" w:cs="宋体"/>
          <w:sz w:val="21"/>
          <w:szCs w:val="21"/>
        </w:rPr>
        <w:t>液氯市场目前全国除少部分地区维持正价，多数地区以补贴促进出货情况普遍。全国的安保与环保检查教育等活动的推进，限制下游的开工，并且本周安全事故频发，局部地区市场恶劣，短期内液氯市场的困境难以改善。氯碱企业减产并不能有效控制市场走低，说明下游需求的增加才是解决困境的利剑。综合来看，液氯出货难的情况短期内难有质的改善，预计下周液氯因自身特性有频繁变价的可能，调整幅度在200-300元/吨。</w:t>
      </w:r>
    </w:p>
    <w:p>
      <w:pPr>
        <w:pStyle w:val="10"/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国内地区市场价格</w:t>
      </w:r>
    </w:p>
    <w:bookmarkEnd w:id="34"/>
    <w:bookmarkEnd w:id="35"/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77"/>
        <w:gridCol w:w="1643"/>
        <w:gridCol w:w="1809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bookmarkStart w:id="36" w:name="_Toc233795926"/>
            <w:bookmarkEnd w:id="36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8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300</w:t>
            </w:r>
            <w:bookmarkStart w:id="39" w:name="_GoBack"/>
            <w:bookmarkEnd w:id="39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</w:tr>
    </w:tbl>
    <w:p>
      <w:pPr>
        <w:pStyle w:val="23"/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ind w:firstLine="1600" w:firstLineChars="400"/>
        <w:jc w:val="both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5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493"/>
    <w:multiLevelType w:val="multilevel"/>
    <w:tmpl w:val="2CD344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0C42"/>
    <w:rsid w:val="00192B10"/>
    <w:rsid w:val="001C20CD"/>
    <w:rsid w:val="001D3943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75F92"/>
    <w:rsid w:val="00491A4E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B1517"/>
    <w:rsid w:val="007C32F6"/>
    <w:rsid w:val="00851423"/>
    <w:rsid w:val="0087619A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F5698"/>
    <w:rsid w:val="05CB7009"/>
    <w:rsid w:val="097B6FF1"/>
    <w:rsid w:val="0A152E7E"/>
    <w:rsid w:val="0FF22D75"/>
    <w:rsid w:val="16001B5A"/>
    <w:rsid w:val="248C0836"/>
    <w:rsid w:val="38B7769F"/>
    <w:rsid w:val="458512A6"/>
    <w:rsid w:val="51F77181"/>
    <w:rsid w:val="55233E35"/>
    <w:rsid w:val="5E1E0ACC"/>
    <w:rsid w:val="62A5476F"/>
    <w:rsid w:val="65233802"/>
    <w:rsid w:val="73EC233E"/>
    <w:rsid w:val="7D6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txt4"/>
    <w:basedOn w:val="11"/>
    <w:qFormat/>
    <w:uiPriority w:val="99"/>
    <w:rPr>
      <w:rFonts w:cs="Times New Roman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821</Words>
  <Characters>4681</Characters>
  <Lines>39</Lines>
  <Paragraphs>10</Paragraphs>
  <ScaleCrop>false</ScaleCrop>
  <LinksUpToDate>false</LinksUpToDate>
  <CharactersWithSpaces>5492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2017-08-03T06:47:00Z</dcterms:created>
  <dc:creator>AutoBVT</dc:creator>
  <cp:lastModifiedBy>Administrator</cp:lastModifiedBy>
  <dcterms:modified xsi:type="dcterms:W3CDTF">2017-08-18T06:44:28Z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