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C8" w:rsidRPr="001C20CD" w:rsidRDefault="00491FD8" w:rsidP="00491FD8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-1158875</wp:posOffset>
            </wp:positionH>
            <wp:positionV relativeFrom="paragraph">
              <wp:posOffset>-882650</wp:posOffset>
            </wp:positionV>
            <wp:extent cx="7644765" cy="10696575"/>
            <wp:effectExtent l="0" t="0" r="0" b="0"/>
            <wp:wrapNone/>
            <wp:docPr id="20" name="图片 1" descr="封面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13C8" w:rsidRPr="001C20CD" w:rsidRDefault="00FB5AD1" w:rsidP="00491FD8">
      <w:pPr>
        <w:spacing w:line="400" w:lineRule="exac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.9pt;margin-top:586.45pt;width:419.1pt;height:110.7pt;z-index:251657216" filled="f" stroked="f">
            <v:textbox style="mso-next-textbox:#_x0000_s1026">
              <w:txbxContent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  <w:r w:rsidRPr="007116AF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郭晓宇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07379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 w:rsidRPr="007116AF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 w:rsidRPr="007E15A8"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gxy@chinaccm.com</w:t>
                  </w:r>
                </w:p>
                <w:p w:rsidR="00F07379" w:rsidRPr="003D407E" w:rsidRDefault="00F07379" w:rsidP="002D67F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 w:rsidRPr="003D407E"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 w:rsidRPr="00F913D1"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07379" w:rsidRPr="00D013C8" w:rsidRDefault="00F07379" w:rsidP="002D67FA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175.45pt;margin-top:490.7pt;width:126.6pt;height:54.1pt;z-index:251658240" filled="f" stroked="f">
            <v:textbox style="mso-next-textbox:#_x0000_s1027">
              <w:txbxContent>
                <w:p w:rsidR="00F07379" w:rsidRPr="00D013C8" w:rsidRDefault="00FB7651" w:rsidP="00D013C8">
                  <w:pPr>
                    <w:pStyle w:val="1"/>
                    <w:rPr>
                      <w:kern w:val="2"/>
                    </w:rPr>
                  </w:pPr>
                  <w:bookmarkStart w:id="0" w:name="_Toc485828984"/>
                  <w:bookmarkStart w:id="1" w:name="_Toc485904810"/>
                  <w:bookmarkStart w:id="2" w:name="_Toc490831519"/>
                  <w:r>
                    <w:rPr>
                      <w:rFonts w:hint="eastAsia"/>
                      <w:kern w:val="2"/>
                    </w:rPr>
                    <w:t>2017</w:t>
                  </w:r>
                  <w:r w:rsidR="00F07379" w:rsidRPr="00D013C8">
                    <w:rPr>
                      <w:rFonts w:hint="eastAsia"/>
                      <w:kern w:val="2"/>
                    </w:rPr>
                    <w:t>.0</w:t>
                  </w:r>
                  <w:r w:rsidR="005E6DA3">
                    <w:rPr>
                      <w:rFonts w:hint="eastAsia"/>
                      <w:kern w:val="2"/>
                    </w:rPr>
                    <w:t>8</w:t>
                  </w:r>
                  <w:r w:rsidR="00F07379" w:rsidRPr="00D013C8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B974CF">
                    <w:rPr>
                      <w:rFonts w:hint="eastAsia"/>
                      <w:kern w:val="2"/>
                    </w:rPr>
                    <w:t>17</w:t>
                  </w:r>
                  <w:bookmarkEnd w:id="2"/>
                </w:p>
                <w:p w:rsidR="00F07379" w:rsidRPr="00D013C8" w:rsidRDefault="00F07379" w:rsidP="00D013C8"/>
              </w:txbxContent>
            </v:textbox>
          </v:shape>
        </w:pict>
      </w:r>
      <w:r w:rsidR="00D013C8" w:rsidRPr="001C20CD">
        <w:br w:type="page"/>
      </w:r>
    </w:p>
    <w:p w:rsidR="00491FD8" w:rsidRPr="009373E9" w:rsidRDefault="00FB5AD1" w:rsidP="009373E9">
      <w:pPr>
        <w:pStyle w:val="1"/>
        <w:ind w:firstLineChars="298" w:firstLine="628"/>
        <w:rPr>
          <w:sz w:val="30"/>
          <w:szCs w:val="30"/>
        </w:rPr>
      </w:pPr>
      <w:bookmarkStart w:id="3" w:name="_Toc485828985"/>
      <w:bookmarkStart w:id="4" w:name="_Toc485904755"/>
      <w:bookmarkStart w:id="5" w:name="_Toc485904788"/>
      <w:bookmarkStart w:id="6" w:name="_Toc485904811"/>
      <w:r w:rsidRPr="00FB5AD1">
        <w:rPr>
          <w:rFonts w:eastAsia="宋体"/>
          <w:noProof/>
          <w:sz w:val="21"/>
          <w:szCs w:val="22"/>
        </w:rPr>
        <w:lastRenderedPageBreak/>
        <w:pict>
          <v:shape id="_x0000_s1028" type="#_x0000_t202" style="position:absolute;left:0;text-align:left;margin-left:-39.15pt;margin-top:24.25pt;width:492pt;height:565.3pt;z-index:251659264" filled="f" stroked="f">
            <v:textbox style="mso-next-textbox:#_x0000_s1028">
              <w:txbxContent>
                <w:sdt>
                  <w:sdtPr>
                    <w:rPr>
                      <w:rFonts w:ascii="Calibri" w:eastAsia="宋体" w:hAnsi="Calibri" w:cs="Times New Roman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zh-CN"/>
                    </w:rPr>
                    <w:id w:val="32413171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lang w:val="en-US"/>
                    </w:rPr>
                  </w:sdtEndPr>
                  <w:sdtContent>
                    <w:p w:rsidR="00890025" w:rsidRDefault="00890025">
                      <w:pPr>
                        <w:pStyle w:val="TOC"/>
                      </w:pPr>
                      <w:r>
                        <w:rPr>
                          <w:lang w:val="zh-CN"/>
                        </w:rPr>
                        <w:t>目录</w:t>
                      </w:r>
                    </w:p>
                    <w:p w:rsidR="008C4AB6" w:rsidRDefault="00FB5AD1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r w:rsidRPr="00FB5AD1">
                        <w:fldChar w:fldCharType="begin"/>
                      </w:r>
                      <w:r w:rsidR="00890025">
                        <w:instrText xml:space="preserve"> TOC \o "1-3" \h \z \u </w:instrText>
                      </w:r>
                      <w:r w:rsidRPr="00FB5AD1">
                        <w:fldChar w:fldCharType="separate"/>
                      </w:r>
                      <w:hyperlink r:id="rId9" w:anchor="_Toc490831519" w:history="1">
                        <w:r w:rsidR="008C4AB6" w:rsidRPr="001D3833">
                          <w:rPr>
                            <w:rStyle w:val="a6"/>
                          </w:rPr>
                          <w:t>2017.08.17</w:t>
                        </w:r>
                        <w:r w:rsidR="008C4AB6">
                          <w:rPr>
                            <w:webHidden/>
                          </w:rPr>
                          <w:tab/>
                        </w:r>
                        <w:r w:rsidR="008C4AB6">
                          <w:rPr>
                            <w:webHidden/>
                          </w:rPr>
                          <w:fldChar w:fldCharType="begin"/>
                        </w:r>
                        <w:r w:rsidR="008C4AB6">
                          <w:rPr>
                            <w:webHidden/>
                          </w:rPr>
                          <w:instrText xml:space="preserve"> PAGEREF _Toc490831519 \h </w:instrText>
                        </w:r>
                        <w:r w:rsidR="008C4AB6">
                          <w:rPr>
                            <w:webHidden/>
                          </w:rPr>
                        </w:r>
                        <w:r w:rsidR="008C4AB6">
                          <w:rPr>
                            <w:webHidden/>
                          </w:rPr>
                          <w:fldChar w:fldCharType="separate"/>
                        </w:r>
                        <w:r w:rsidR="008C4AB6">
                          <w:rPr>
                            <w:webHidden/>
                          </w:rPr>
                          <w:t>1</w:t>
                        </w:r>
                        <w:r w:rsidR="008C4AB6"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0" w:history="1">
                        <w:r w:rsidRPr="001D3833">
                          <w:rPr>
                            <w:rStyle w:val="a6"/>
                            <w:rFonts w:hint="eastAsia"/>
                          </w:rPr>
                          <w:t>一．中国内电石市场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_Toc490831520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1" w:history="1">
                        <w:r w:rsidRPr="001D3833">
                          <w:rPr>
                            <w:rStyle w:val="a6"/>
                            <w:rFonts w:hint="eastAsia"/>
                          </w:rPr>
                          <w:t>二、聚氯乙烯市场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_Toc490831521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4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2" w:history="1"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2.1 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本周行情回顾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_Toc490831522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5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3" w:history="1"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2.2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大商所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期货价格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_Toc490831523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5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4" w:history="1">
                        <w:r w:rsidRPr="001D3833">
                          <w:rPr>
                            <w:rStyle w:val="a6"/>
                          </w:rPr>
                          <w:t xml:space="preserve">2.3 </w:t>
                        </w:r>
                        <w:r w:rsidRPr="001D3833">
                          <w:rPr>
                            <w:rStyle w:val="a6"/>
                            <w:rFonts w:hint="eastAsia"/>
                          </w:rPr>
                          <w:t>重点</w:t>
                        </w:r>
                        <w:r w:rsidRPr="001D3833">
                          <w:rPr>
                            <w:rStyle w:val="a6"/>
                          </w:rPr>
                          <w:t>PVC</w:t>
                        </w:r>
                        <w:r w:rsidRPr="001D3833">
                          <w:rPr>
                            <w:rStyle w:val="a6"/>
                            <w:rFonts w:hint="eastAsia"/>
                          </w:rPr>
                          <w:t>厂家价格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_Toc490831524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6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5" w:history="1"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2.4 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国内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现货市场价格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_Toc490831525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6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6" w:history="1"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2.5 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国际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PVC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市场价格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_Toc490831526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7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10"/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7" w:history="1">
                        <w:r w:rsidRPr="001D3833">
                          <w:rPr>
                            <w:rStyle w:val="a6"/>
                            <w:rFonts w:hint="eastAsia"/>
                          </w:rPr>
                          <w:t>三、相关产品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_Toc490831527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8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8" w:history="1"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3.1 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原油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_Toc490831528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8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90831529" w:history="1"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 xml:space="preserve">3.2 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乙烯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_Toc490831529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9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90831530" w:history="1"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3.3 EDC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_Toc490831530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10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90831531" w:history="1"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3.4 VCM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_Toc490831531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11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20"/>
                        <w:rPr>
                          <w:rFonts w:asciiTheme="minorHAnsi" w:eastAsiaTheme="minorEastAsia" w:hAnsiTheme="minorHAnsi" w:cstheme="minorBidi"/>
                          <w:b w:val="0"/>
                          <w:smallCaps w:val="0"/>
                          <w:color w:val="auto"/>
                          <w:sz w:val="21"/>
                          <w:szCs w:val="22"/>
                        </w:rPr>
                      </w:pPr>
                      <w:hyperlink w:anchor="_Toc490831532" w:history="1">
                        <w:r w:rsidRPr="001D3833">
                          <w:rPr>
                            <w:rStyle w:val="a6"/>
                            <w:rFonts w:asciiTheme="majorEastAsia" w:eastAsiaTheme="majorEastAsia" w:hAnsiTheme="majorEastAsia"/>
                          </w:rPr>
                          <w:t>3.5</w:t>
                        </w:r>
                        <w:r w:rsidRPr="001D3833">
                          <w:rPr>
                            <w:rStyle w:val="a6"/>
                            <w:rFonts w:asciiTheme="majorEastAsia" w:eastAsiaTheme="majorEastAsia" w:hAnsiTheme="majorEastAsia" w:hint="eastAsia"/>
                          </w:rPr>
                          <w:t>电石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_Toc490831532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12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8C4AB6" w:rsidRDefault="008C4AB6">
                      <w:pPr>
                        <w:pStyle w:val="10"/>
                        <w:tabs>
                          <w:tab w:val="left" w:pos="840"/>
                        </w:tabs>
                        <w:rPr>
                          <w:rFonts w:asciiTheme="minorHAnsi" w:eastAsiaTheme="minorEastAsia" w:hAnsiTheme="minorHAnsi" w:cstheme="minorBidi"/>
                          <w:b w:val="0"/>
                          <w:bCs w:val="0"/>
                          <w:caps w:val="0"/>
                          <w:color w:val="auto"/>
                          <w:sz w:val="21"/>
                          <w:szCs w:val="22"/>
                        </w:rPr>
                      </w:pPr>
                      <w:hyperlink w:anchor="_Toc490831533" w:history="1">
                        <w:r w:rsidRPr="001D3833">
                          <w:rPr>
                            <w:rStyle w:val="a6"/>
                            <w:rFonts w:ascii="Wingdings" w:hAnsi="Wingdings"/>
                          </w:rPr>
                          <w:t></w:t>
                        </w:r>
                        <w:r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aps w:val="0"/>
                            <w:color w:val="auto"/>
                            <w:sz w:val="21"/>
                            <w:szCs w:val="22"/>
                          </w:rPr>
                          <w:tab/>
                        </w:r>
                        <w:r w:rsidRPr="001D3833">
                          <w:rPr>
                            <w:rStyle w:val="a6"/>
                            <w:rFonts w:hint="eastAsia"/>
                          </w:rPr>
                          <w:t>专题：宏观统计数据</w:t>
                        </w:r>
                        <w:r>
                          <w:rPr>
                            <w:webHidden/>
                          </w:rPr>
                          <w:tab/>
                        </w:r>
                        <w:r>
                          <w:rPr>
                            <w:webHidden/>
                          </w:rPr>
                          <w:fldChar w:fldCharType="begin"/>
                        </w:r>
                        <w:r>
                          <w:rPr>
                            <w:webHidden/>
                          </w:rPr>
                          <w:instrText xml:space="preserve"> PAGEREF _Toc490831533 \h </w:instrText>
                        </w:r>
                        <w:r>
                          <w:rPr>
                            <w:webHidden/>
                          </w:rPr>
                        </w:r>
                        <w:r>
                          <w:rPr>
                            <w:webHidden/>
                          </w:rPr>
                          <w:fldChar w:fldCharType="separate"/>
                        </w:r>
                        <w:r>
                          <w:rPr>
                            <w:webHidden/>
                          </w:rPr>
                          <w:t>13</w:t>
                        </w:r>
                        <w:r>
                          <w:rPr>
                            <w:webHidden/>
                          </w:rPr>
                          <w:fldChar w:fldCharType="end"/>
                        </w:r>
                      </w:hyperlink>
                    </w:p>
                    <w:p w:rsidR="00F07379" w:rsidRDefault="00FB5AD1">
                      <w:r>
                        <w:fldChar w:fldCharType="end"/>
                      </w:r>
                    </w:p>
                  </w:sdtContent>
                </w:sdt>
                <w:p w:rsidR="00F07379" w:rsidRPr="00F16010" w:rsidRDefault="00F07379" w:rsidP="00F16010"/>
              </w:txbxContent>
            </v:textbox>
          </v:shape>
        </w:pict>
      </w:r>
      <w:r w:rsidR="00D013C8" w:rsidRPr="001C20CD">
        <w:br w:type="page"/>
      </w:r>
      <w:bookmarkStart w:id="7" w:name="_Toc483664855"/>
      <w:bookmarkStart w:id="8" w:name="_Toc485914305"/>
      <w:bookmarkStart w:id="9" w:name="_Toc487798661"/>
      <w:bookmarkStart w:id="10" w:name="_Toc488391994"/>
      <w:bookmarkStart w:id="11" w:name="_Toc488997536"/>
      <w:bookmarkStart w:id="12" w:name="_Toc489608582"/>
      <w:bookmarkStart w:id="13" w:name="_Toc490831520"/>
      <w:bookmarkEnd w:id="3"/>
      <w:r w:rsidR="0030370A" w:rsidRPr="009373E9">
        <w:rPr>
          <w:rFonts w:hint="eastAsia"/>
          <w:sz w:val="30"/>
          <w:szCs w:val="30"/>
        </w:rPr>
        <w:lastRenderedPageBreak/>
        <w:t>一．中</w:t>
      </w:r>
      <w:r w:rsidR="00491FD8" w:rsidRPr="009373E9">
        <w:rPr>
          <w:rFonts w:hint="eastAsia"/>
          <w:sz w:val="30"/>
          <w:szCs w:val="30"/>
        </w:rPr>
        <w:t>国内电石市场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8E0860" w:rsidRPr="00C85BD5" w:rsidRDefault="008E0860" w:rsidP="008E0860">
      <w:pPr>
        <w:pStyle w:val="a7"/>
        <w:rPr>
          <w:sz w:val="21"/>
          <w:szCs w:val="21"/>
        </w:rPr>
      </w:pPr>
      <w:bookmarkStart w:id="14" w:name="_Toc295460175"/>
      <w:r>
        <w:rPr>
          <w:sz w:val="21"/>
          <w:szCs w:val="21"/>
        </w:rPr>
        <w:t xml:space="preserve">　　市场概述：</w:t>
      </w:r>
      <w:r w:rsidR="00C85BD5">
        <w:rPr>
          <w:sz w:val="21"/>
          <w:szCs w:val="21"/>
        </w:rPr>
        <w:t>本周电石市场平稳运行，主流成交价格未见明显变化。电石到货区域性差异明显。受北方重要会议影响，河北地区电石到货略显不稳，但到货量尚可;陕西地区因PVC装置开工负荷提升，而外埠到货量不足，因此提价吸引货源;河南及以南地区部分氯碱企业电石到货仍显紧张，反观东北、山东、河北和山西地区到货稳定，价格持稳。据了解，因环保影响继续深入，氯碱企业配套电石开工不稳，造成市面上电石供应更加吃紧，虽有下游PVC行情持续回落，但目前对电石市场冲击不大。当前电石货源紧张的局面已较少见，但下游并未见严重的压车现象，采购积极性仍存，交投重心难有较大变化。后期，西北氯碱企业仍有检修计划，电石平稳的供需关系将受到一定影响。西北地区电石企业出厂价格一路走高，对未来电石市场信心十足。</w:t>
      </w:r>
    </w:p>
    <w:p w:rsidR="008E0860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重点市场行情分述：</w:t>
      </w:r>
    </w:p>
    <w:p w:rsidR="008E0860" w:rsidRPr="00C85BD5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C85BD5">
        <w:rPr>
          <w:sz w:val="21"/>
          <w:szCs w:val="21"/>
        </w:rPr>
        <w:t>鄂尔多斯</w:t>
      </w:r>
      <w:r>
        <w:rPr>
          <w:sz w:val="21"/>
          <w:szCs w:val="21"/>
        </w:rPr>
        <w:t>地区：</w:t>
      </w:r>
      <w:r w:rsidR="00C85BD5">
        <w:rPr>
          <w:sz w:val="21"/>
          <w:szCs w:val="21"/>
        </w:rPr>
        <w:t>本周，鄂尔多斯地区电石市场交投重心上移，厂家报价有所提升。据分析，受周边地区拉涨影响，当地厂家提振意愿较强，且下游氯碱装置保持高负荷开工，市场需求量较为稳定，对电石的行情的回暖起到一定的推动作用。截止本周末，该地区一级品电石主流出厂价格在2550-2650元/吨，根据下游客户不同，实际成交灵活调整。</w:t>
      </w:r>
    </w:p>
    <w:p w:rsidR="008E0860" w:rsidRPr="00C85BD5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C85BD5">
        <w:rPr>
          <w:sz w:val="21"/>
          <w:szCs w:val="21"/>
        </w:rPr>
        <w:t>包头</w:t>
      </w:r>
      <w:r>
        <w:rPr>
          <w:sz w:val="21"/>
          <w:szCs w:val="21"/>
        </w:rPr>
        <w:t>地区：</w:t>
      </w:r>
      <w:r w:rsidR="00C85BD5">
        <w:rPr>
          <w:sz w:val="21"/>
          <w:szCs w:val="21"/>
        </w:rPr>
        <w:t>本周，包头地区电石市场交投气氛活跃，价格较前期出现小幅的好转。据了解，北方地区电石紧张的局面难以在短时间内逆转，氯碱企业对电石的采购积极性较高，本周初，周边地区主要PVC生产企业再次上调接收价格，带动当地电石市场小幅走高。截止本周末，该地区一级品电石主流出厂价格在2600元/吨左右，根据下游客户不同，成交价格差异。</w:t>
      </w:r>
    </w:p>
    <w:p w:rsidR="008E0860" w:rsidRPr="00C85BD5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C85BD5">
        <w:rPr>
          <w:sz w:val="21"/>
          <w:szCs w:val="21"/>
        </w:rPr>
        <w:t>宁夏</w:t>
      </w:r>
      <w:r>
        <w:rPr>
          <w:sz w:val="21"/>
          <w:szCs w:val="21"/>
        </w:rPr>
        <w:t>地区：</w:t>
      </w:r>
      <w:r w:rsidR="00C85BD5">
        <w:rPr>
          <w:sz w:val="21"/>
          <w:szCs w:val="21"/>
        </w:rPr>
        <w:t>本周，宁夏地区电石市场稳步前行，价格水平暂且维系前期原位。据了解，随着周边停车电石企业的恢复生产，当地电石货源供应量得到有效补充，但在下游氯碱企业稳定的需求面前，整体交投关系暂且维持平衡，价格水平自然未见调整。截止本周末，该当地一级品电石的主流出厂价格在2650-2700元/吨，客户不同，价格略有差异。</w:t>
      </w:r>
    </w:p>
    <w:p w:rsidR="008E0860" w:rsidRPr="00C85BD5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C85BD5">
        <w:rPr>
          <w:sz w:val="21"/>
          <w:szCs w:val="21"/>
        </w:rPr>
        <w:t>天津</w:t>
      </w:r>
      <w:r>
        <w:rPr>
          <w:sz w:val="21"/>
          <w:szCs w:val="21"/>
        </w:rPr>
        <w:t>地区：</w:t>
      </w:r>
      <w:r w:rsidR="00C85BD5">
        <w:rPr>
          <w:sz w:val="21"/>
          <w:szCs w:val="21"/>
        </w:rPr>
        <w:t>本周，天津地区电石市场周初的上涨后暂且维稳，到货量仍难言充裕。据了解，西北主产区电石企业整体开工有限，使得市场货源供应依旧趋紧。为吸引更多电石货源，氯碱企业只得提高采购价格。截止本周末，该地区氯碱企业采购优级品电石主流送到价格在3000元/吨左右。</w:t>
      </w:r>
    </w:p>
    <w:p w:rsidR="008E0860" w:rsidRPr="00C85BD5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C85BD5">
        <w:rPr>
          <w:sz w:val="21"/>
          <w:szCs w:val="21"/>
        </w:rPr>
        <w:t>河北</w:t>
      </w:r>
      <w:r>
        <w:rPr>
          <w:sz w:val="21"/>
          <w:szCs w:val="21"/>
        </w:rPr>
        <w:t>地区：</w:t>
      </w:r>
      <w:r w:rsidR="00C85BD5">
        <w:rPr>
          <w:sz w:val="21"/>
          <w:szCs w:val="21"/>
        </w:rPr>
        <w:t>本周，河北地区电石市场走势淡稳，价格水平未见波动。据悉，该地区电石到货节奏平稳，整体供需关系已恢复相对平衡状态。鉴于当前国内电石市场的僵持大势，该地区尚无明显利好或利空因素来打破僵局。截止本周末，该当地氯碱企业采购一级品电石的主流到厂价格在2850-2950元/吨，亦有更低交投听闻。</w:t>
      </w:r>
    </w:p>
    <w:p w:rsidR="008E0860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影响因素：</w:t>
      </w:r>
    </w:p>
    <w:p w:rsidR="008E0860" w:rsidRPr="00B76221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</w:t>
      </w:r>
      <w:r w:rsidR="00B76221">
        <w:rPr>
          <w:sz w:val="21"/>
          <w:szCs w:val="21"/>
        </w:rPr>
        <w:t>原料市场：焦兰炭市场强势运行，受企业集中停车影响，电石主原料兰炭价格持续高位，价格上调，成本面对电石价格支撑力足。</w:t>
      </w:r>
    </w:p>
    <w:p w:rsidR="008E0860" w:rsidRPr="00B76221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B76221">
        <w:rPr>
          <w:sz w:val="21"/>
          <w:szCs w:val="21"/>
        </w:rPr>
        <w:t>运输方面：华北地区因举办重要会议，道路运输检查严格，电石物流运输受限，华中、西南等地电石运输车辆因瓜果上市而减少，运输压力不减。</w:t>
      </w:r>
    </w:p>
    <w:p w:rsidR="008E0860" w:rsidRPr="004D7E02" w:rsidRDefault="008E0860" w:rsidP="008E0860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后市预测：</w:t>
      </w:r>
      <w:r w:rsidR="004D7E02">
        <w:rPr>
          <w:sz w:val="21"/>
          <w:szCs w:val="21"/>
        </w:rPr>
        <w:t>综合考虑，本周虽有少数氯碱企业提升电石采购价格，为保证到货量充足，不能排除其他企业跟涨可能。PVC检修企业配套电石装置开工正常，所生产电石销入市场量将增多，或将缓解电石吃紧局面，预计，未来一周电石市场价格仍有上调的可能。</w:t>
      </w:r>
    </w:p>
    <w:p w:rsidR="00491FD8" w:rsidRPr="00993879" w:rsidRDefault="00491FD8" w:rsidP="00993879">
      <w:pPr>
        <w:pStyle w:val="1"/>
        <w:rPr>
          <w:sz w:val="30"/>
          <w:szCs w:val="30"/>
        </w:rPr>
      </w:pPr>
      <w:bookmarkStart w:id="15" w:name="_Toc485904756"/>
      <w:bookmarkStart w:id="16" w:name="_Toc485904789"/>
      <w:bookmarkStart w:id="17" w:name="_Toc485904812"/>
      <w:bookmarkStart w:id="18" w:name="_Toc485914306"/>
      <w:bookmarkStart w:id="19" w:name="_Toc489608583"/>
      <w:bookmarkStart w:id="20" w:name="_Toc490831521"/>
      <w:r w:rsidRPr="00993879">
        <w:rPr>
          <w:rFonts w:hint="eastAsia"/>
          <w:sz w:val="30"/>
          <w:szCs w:val="30"/>
        </w:rPr>
        <w:t>二、聚氯乙烯市场</w:t>
      </w:r>
      <w:bookmarkEnd w:id="14"/>
      <w:bookmarkEnd w:id="15"/>
      <w:bookmarkEnd w:id="16"/>
      <w:bookmarkEnd w:id="17"/>
      <w:bookmarkEnd w:id="18"/>
      <w:bookmarkEnd w:id="19"/>
      <w:bookmarkEnd w:id="20"/>
    </w:p>
    <w:p w:rsidR="008A1184" w:rsidRPr="008C4AB6" w:rsidRDefault="008A1184" w:rsidP="008A1184">
      <w:pPr>
        <w:pStyle w:val="a7"/>
        <w:rPr>
          <w:sz w:val="21"/>
          <w:szCs w:val="21"/>
        </w:rPr>
      </w:pPr>
      <w:bookmarkStart w:id="21" w:name="_Toc295460176"/>
      <w:r>
        <w:rPr>
          <w:sz w:val="21"/>
          <w:szCs w:val="21"/>
        </w:rPr>
        <w:t xml:space="preserve">　　市场概述：</w:t>
      </w:r>
      <w:r w:rsidR="008C4AB6">
        <w:rPr>
          <w:sz w:val="21"/>
          <w:szCs w:val="21"/>
        </w:rPr>
        <w:t>本周国内PVC市场供应水平不高。乙烯料方面，虽然原料价格有所上调，但受到电石料价格下调的影响，市场重心亦有所松动。国内PVC市场目前处于调整格局，前期PVC价格一路上行，而下游反应速度不及PVC，致使成本压力大，对于高价货源较为抵触。加之周初开始期货连续走低的影响，虽然持货商手中货源不多，但是出货阻力加大，PVC现货市场价格开始小幅松动。本周国内PVC企业开工仍有下降，山东和西南等地继续受环保影响明显，开工不高，但考虑到来自期货市场的压力，价格小幅走低。西北等地企业预售订单较多，负库存严重，供应仍显紧张，且新疆地区受环保的影响开工不足，产量进一步走低。华东与华南市场均受期货的拖拽，市场交投气氛略显清淡，观望气氛浓厚。本周期货价格整体走低，拖拽现货市场价格走低，行情清淡。</w:t>
      </w:r>
    </w:p>
    <w:p w:rsidR="008A1184" w:rsidRDefault="008A1184" w:rsidP="008A1184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重点市场行情分述：</w:t>
      </w:r>
    </w:p>
    <w:p w:rsidR="008A1184" w:rsidRPr="003902AE" w:rsidRDefault="008A1184" w:rsidP="008A1184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华东地区：</w:t>
      </w:r>
      <w:r w:rsidR="003902AE">
        <w:rPr>
          <w:sz w:val="21"/>
          <w:szCs w:val="21"/>
        </w:rPr>
        <w:t>本周，华东地区PVC市场在经过昨日的小幅走高后逐步趋稳，成交重心未见明显变化。据当地贸易商介绍，前期价格走高，下游部分终端客户加大提货量，造成当下市场交易量的疲软，市场继续大幅走高的支撑略显不足。截止本周末，该地区电石法五型料的一般出库价格在7350-7400元/吨，部分高端价格在7430元/吨，更高的报盘价格在市场亦有听闻;乙烯料产品送到价格集中在7600-7700元/吨。</w:t>
      </w:r>
    </w:p>
    <w:p w:rsidR="008A1184" w:rsidRPr="003902AE" w:rsidRDefault="008A1184" w:rsidP="008A1184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华南地区: </w:t>
      </w:r>
      <w:r w:rsidR="003902AE">
        <w:rPr>
          <w:sz w:val="21"/>
          <w:szCs w:val="21"/>
        </w:rPr>
        <w:t>本周，华南地区PVC市场小幅冲高，报价上调30元/吨左右，实际成交价格亦有小幅改观，据当地贸易商介绍，下游需求客户的反应较为平淡，对高价货源的热情不高，限制了成交重心的进一步走高。截止本周末，该地区电石法五型料的一般出库价格在7470-7550元/吨，部分货源报盘7600元/吨左右;乙烯料在当地的送到价格是7800-7850元/吨。</w:t>
      </w:r>
    </w:p>
    <w:p w:rsidR="008A1184" w:rsidRDefault="008A1184" w:rsidP="008A1184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影响因素：</w:t>
      </w:r>
    </w:p>
    <w:p w:rsidR="008A1184" w:rsidRDefault="008A1184" w:rsidP="008A1184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657D15" w:rsidRPr="00657D15">
        <w:rPr>
          <w:rFonts w:hint="eastAsia"/>
          <w:sz w:val="21"/>
          <w:szCs w:val="21"/>
        </w:rPr>
        <w:t>原料电石方面</w:t>
      </w:r>
      <w:r w:rsidR="00657D15">
        <w:rPr>
          <w:rFonts w:hint="eastAsia"/>
          <w:sz w:val="21"/>
          <w:szCs w:val="21"/>
        </w:rPr>
        <w:t>:</w:t>
      </w:r>
      <w:r w:rsidR="00657D15" w:rsidRPr="00657D15">
        <w:rPr>
          <w:rFonts w:hint="eastAsia"/>
          <w:sz w:val="21"/>
          <w:szCs w:val="21"/>
        </w:rPr>
        <w:t>电石市场整体走势平稳，零星调整为主。</w:t>
      </w:r>
    </w:p>
    <w:p w:rsidR="008A1184" w:rsidRPr="00657D15" w:rsidRDefault="008A1184" w:rsidP="008A1184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657D15">
        <w:rPr>
          <w:sz w:val="21"/>
          <w:szCs w:val="21"/>
        </w:rPr>
        <w:t>供需方面：山东、新疆及四川等地受环保影响，厂家停工或降负荷生产。下游采购持谨慎态度，多维持刚需。</w:t>
      </w:r>
    </w:p>
    <w:p w:rsidR="008A1184" w:rsidRPr="00657D15" w:rsidRDefault="008A1184" w:rsidP="008A1184">
      <w:pPr>
        <w:pStyle w:val="a7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　　后市预测：</w:t>
      </w:r>
      <w:r w:rsidR="00657D15">
        <w:rPr>
          <w:sz w:val="21"/>
          <w:szCs w:val="21"/>
        </w:rPr>
        <w:t>国内PVC市场行情盘整。目前PVC市场价格坚挺，下游制品厂涨价缓慢，成本压力大，对于高价持抵触情绪，维持刚需采购。但环保政策继续影响企业开工情况，督查重点省份降负荷明显，供应上还是处于偏紧状态。且期货价格开始回暖，市场仍具备上涨空间。预计下周PVC市场价格仍有上涨空间。</w:t>
      </w:r>
    </w:p>
    <w:p w:rsidR="00491FD8" w:rsidRPr="00D9634D" w:rsidRDefault="00777E3C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22" w:name="_Toc485904757"/>
      <w:bookmarkStart w:id="23" w:name="_Toc485904790"/>
      <w:bookmarkStart w:id="24" w:name="_Toc485904813"/>
      <w:bookmarkStart w:id="25" w:name="_Toc485914307"/>
      <w:bookmarkStart w:id="26" w:name="_Toc487798662"/>
      <w:bookmarkStart w:id="27" w:name="_Toc488391995"/>
      <w:bookmarkStart w:id="28" w:name="_Toc488997537"/>
      <w:bookmarkStart w:id="29" w:name="_Toc489608584"/>
      <w:bookmarkStart w:id="30" w:name="_Toc490831522"/>
      <w:r w:rsidRPr="00D9634D">
        <w:rPr>
          <w:rFonts w:asciiTheme="majorEastAsia" w:eastAsiaTheme="majorEastAsia" w:hAnsiTheme="majorEastAsia"/>
          <w:sz w:val="28"/>
          <w:szCs w:val="28"/>
        </w:rPr>
        <w:t xml:space="preserve">2.1 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本周行情回顾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B42350" w:rsidRPr="00D9634D" w:rsidRDefault="00B42350" w:rsidP="00D9634D">
      <w:pPr>
        <w:pStyle w:val="1"/>
        <w:ind w:firstLineChars="200" w:firstLine="562"/>
        <w:rPr>
          <w:rFonts w:asciiTheme="majorEastAsia" w:eastAsiaTheme="majorEastAsia" w:hAnsiTheme="majorEastAsia"/>
          <w:sz w:val="28"/>
          <w:szCs w:val="28"/>
        </w:rPr>
      </w:pPr>
      <w:bookmarkStart w:id="31" w:name="_Toc247424466"/>
      <w:bookmarkStart w:id="32" w:name="_Toc295460177"/>
      <w:bookmarkStart w:id="33" w:name="_Toc485914308"/>
      <w:bookmarkStart w:id="34" w:name="_Toc487798663"/>
      <w:bookmarkStart w:id="35" w:name="_Toc488391996"/>
      <w:bookmarkStart w:id="36" w:name="_Toc488997538"/>
      <w:bookmarkStart w:id="37" w:name="_Toc489608585"/>
      <w:bookmarkStart w:id="38" w:name="_Toc490831523"/>
      <w:r w:rsidRPr="00D9634D">
        <w:rPr>
          <w:rFonts w:asciiTheme="majorEastAsia" w:eastAsiaTheme="majorEastAsia" w:hAnsiTheme="majorEastAsia"/>
          <w:sz w:val="28"/>
          <w:szCs w:val="28"/>
        </w:rPr>
        <w:t>2.2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大商所</w:t>
      </w:r>
      <w:r w:rsidRPr="00D9634D">
        <w:rPr>
          <w:rFonts w:asciiTheme="majorEastAsia" w:eastAsiaTheme="majorEastAsia" w:hAnsiTheme="majorEastAsia"/>
          <w:sz w:val="28"/>
          <w:szCs w:val="28"/>
        </w:rPr>
        <w:t>PVC</w:t>
      </w:r>
      <w:r w:rsidRPr="00D9634D">
        <w:rPr>
          <w:rFonts w:asciiTheme="majorEastAsia" w:eastAsiaTheme="majorEastAsia" w:hAnsiTheme="majorEastAsia" w:hint="eastAsia"/>
          <w:sz w:val="28"/>
          <w:szCs w:val="28"/>
        </w:rPr>
        <w:t>期货价格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</w:p>
    <w:p w:rsidR="00B42350" w:rsidRPr="00D9634D" w:rsidRDefault="00B42350" w:rsidP="00B42350">
      <w:pPr>
        <w:jc w:val="center"/>
        <w:rPr>
          <w:rFonts w:ascii="仿宋" w:eastAsia="仿宋" w:hAnsi="仿宋"/>
          <w:b/>
          <w:color w:val="FF0000"/>
          <w:sz w:val="28"/>
          <w:szCs w:val="28"/>
        </w:rPr>
      </w:pPr>
      <w:r w:rsidRPr="00D9634D">
        <w:rPr>
          <w:rFonts w:ascii="仿宋" w:eastAsia="仿宋" w:hAnsi="仿宋"/>
          <w:b/>
          <w:color w:val="FF0000"/>
          <w:sz w:val="28"/>
          <w:szCs w:val="28"/>
        </w:rPr>
        <w:t>2017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年大商所</w:t>
      </w:r>
      <w:r w:rsidRPr="00D9634D">
        <w:rPr>
          <w:rFonts w:ascii="仿宋" w:eastAsia="仿宋" w:hAnsi="仿宋"/>
          <w:b/>
          <w:color w:val="FF0000"/>
          <w:sz w:val="28"/>
          <w:szCs w:val="28"/>
        </w:rPr>
        <w:t>PVC</w:t>
      </w:r>
      <w:r w:rsidRPr="00D9634D">
        <w:rPr>
          <w:rFonts w:ascii="仿宋" w:eastAsia="仿宋" w:hAnsi="仿宋" w:hint="eastAsia"/>
          <w:b/>
          <w:color w:val="FF0000"/>
          <w:sz w:val="28"/>
          <w:szCs w:val="28"/>
        </w:rPr>
        <w:t>主力合约收盘价格</w:t>
      </w:r>
    </w:p>
    <w:p w:rsidR="00B42350" w:rsidRPr="00D9634D" w:rsidRDefault="00FB62DF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372100" cy="3019425"/>
            <wp:effectExtent l="1905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D9634D" w:rsidRDefault="00FB5AD1" w:rsidP="00B42350">
      <w:pPr>
        <w:widowControl/>
        <w:spacing w:beforeAutospacing="1" w:after="375" w:line="420" w:lineRule="atLeast"/>
        <w:ind w:firstLine="42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pict>
          <v:shape id="_x0000_s1046" type="#_x0000_t202" style="position:absolute;left:0;text-align:left;margin-left:147.6pt;margin-top:14.25pt;width:152.85pt;height:32.55pt;z-index:251667456" fillcolor="#f90">
            <v:textbox style="mso-next-textbox:#_x0000_s1046">
              <w:txbxContent>
                <w:p w:rsidR="00F07379" w:rsidRPr="009373E9" w:rsidRDefault="00F07379" w:rsidP="00B42350">
                  <w:pPr>
                    <w:rPr>
                      <w:rFonts w:ascii="宋体"/>
                      <w:b/>
                      <w:color w:val="FF0000"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大商所</w:t>
                  </w:r>
                  <w:r w:rsidRPr="009373E9">
                    <w:rPr>
                      <w:rFonts w:ascii="仿宋" w:eastAsia="仿宋" w:hAnsi="仿宋"/>
                      <w:b/>
                      <w:color w:val="FF0000"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color w:val="FF0000"/>
                      <w:sz w:val="28"/>
                      <w:szCs w:val="28"/>
                    </w:rPr>
                    <w:t>主力合约数</w:t>
                  </w:r>
                  <w:r w:rsidRPr="009373E9">
                    <w:rPr>
                      <w:rFonts w:ascii="宋体" w:hAnsi="宋体" w:hint="eastAsia"/>
                      <w:b/>
                      <w:color w:val="FF0000"/>
                      <w:sz w:val="28"/>
                      <w:szCs w:val="28"/>
                    </w:rPr>
                    <w:t>据</w:t>
                  </w:r>
                </w:p>
              </w:txbxContent>
            </v:textbox>
          </v:shape>
        </w:pict>
      </w:r>
    </w:p>
    <w:p w:rsidR="00B42350" w:rsidRPr="00F07379" w:rsidRDefault="00B42350" w:rsidP="00B42350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="00F07379">
        <w:rPr>
          <w:rFonts w:ascii="仿宋" w:eastAsia="仿宋" w:hAnsi="仿宋" w:hint="eastAsia"/>
          <w:szCs w:val="21"/>
        </w:rPr>
        <w:t>吨</w:t>
      </w:r>
    </w:p>
    <w:tbl>
      <w:tblPr>
        <w:tblW w:w="5993" w:type="pct"/>
        <w:tblInd w:w="-743" w:type="dxa"/>
        <w:tblLook w:val="0000"/>
      </w:tblPr>
      <w:tblGrid>
        <w:gridCol w:w="1336"/>
        <w:gridCol w:w="780"/>
        <w:gridCol w:w="1060"/>
        <w:gridCol w:w="1060"/>
        <w:gridCol w:w="1060"/>
        <w:gridCol w:w="1060"/>
        <w:gridCol w:w="1060"/>
        <w:gridCol w:w="1060"/>
        <w:gridCol w:w="1060"/>
        <w:gridCol w:w="916"/>
      </w:tblGrid>
      <w:tr w:rsidR="00B42350" w:rsidRPr="00D9634D" w:rsidTr="007E15A8">
        <w:trPr>
          <w:trHeight w:val="285"/>
        </w:trPr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bookmarkStart w:id="39" w:name="_Toc247424467"/>
            <w:bookmarkStart w:id="40" w:name="_Toc295460178"/>
            <w:r w:rsidRPr="00587A17">
              <w:rPr>
                <w:rFonts w:hint="eastAsia"/>
                <w:sz w:val="22"/>
              </w:rPr>
              <w:t>日期</w:t>
            </w:r>
            <w:r w:rsidRPr="00587A17">
              <w:rPr>
                <w:sz w:val="22"/>
              </w:rPr>
              <w:t xml:space="preserve"> 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月份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开盘价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最高价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最低价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收盘价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结算价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成交量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持仓量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587A17">
            <w:pPr>
              <w:jc w:val="center"/>
              <w:rPr>
                <w:sz w:val="22"/>
              </w:rPr>
            </w:pPr>
            <w:r w:rsidRPr="00587A17">
              <w:rPr>
                <w:rFonts w:hint="eastAsia"/>
                <w:sz w:val="22"/>
              </w:rPr>
              <w:t>增仓</w:t>
            </w:r>
          </w:p>
        </w:tc>
      </w:tr>
      <w:tr w:rsidR="00FB62DF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7500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7580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7160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7385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521004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191004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-7000</w:t>
            </w:r>
          </w:p>
        </w:tc>
      </w:tr>
      <w:tr w:rsidR="00FB62DF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7345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244482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196768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5764</w:t>
            </w:r>
          </w:p>
        </w:tc>
      </w:tr>
      <w:tr w:rsidR="00FB62DF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7180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6970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7035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7055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414068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185404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-11364</w:t>
            </w:r>
          </w:p>
        </w:tc>
      </w:tr>
      <w:tr w:rsidR="00FB62DF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7095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6955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7005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7025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317540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183148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-2256</w:t>
            </w:r>
          </w:p>
        </w:tc>
      </w:tr>
      <w:tr w:rsidR="00FB62DF" w:rsidRPr="00D9634D" w:rsidTr="007E15A8">
        <w:trPr>
          <w:trHeight w:val="285"/>
        </w:trPr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1801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7240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7065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7120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7150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339058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178016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-5132</w:t>
            </w:r>
          </w:p>
        </w:tc>
      </w:tr>
    </w:tbl>
    <w:p w:rsidR="00B42350" w:rsidRPr="00B048E7" w:rsidRDefault="00B42350" w:rsidP="009373E9">
      <w:pPr>
        <w:pStyle w:val="2"/>
        <w:spacing w:line="415" w:lineRule="auto"/>
        <w:ind w:firstLineChars="200" w:firstLine="562"/>
        <w:rPr>
          <w:rFonts w:ascii="宋体"/>
          <w:szCs w:val="28"/>
        </w:rPr>
      </w:pPr>
      <w:bookmarkStart w:id="41" w:name="_Toc483664856"/>
      <w:bookmarkStart w:id="42" w:name="_Toc485914309"/>
      <w:bookmarkStart w:id="43" w:name="_Toc487798664"/>
      <w:bookmarkStart w:id="44" w:name="_Toc488391997"/>
      <w:bookmarkStart w:id="45" w:name="_Toc488997539"/>
      <w:bookmarkStart w:id="46" w:name="_Toc489608586"/>
      <w:bookmarkStart w:id="47" w:name="_Toc490831524"/>
      <w:r w:rsidRPr="00B048E7">
        <w:rPr>
          <w:rFonts w:ascii="宋体" w:hAnsi="宋体"/>
          <w:szCs w:val="28"/>
        </w:rPr>
        <w:lastRenderedPageBreak/>
        <w:t xml:space="preserve">2.3 </w:t>
      </w:r>
      <w:r w:rsidRPr="00B048E7">
        <w:rPr>
          <w:rFonts w:ascii="宋体" w:hAnsi="宋体" w:hint="eastAsia"/>
          <w:szCs w:val="28"/>
        </w:rPr>
        <w:t>重点</w:t>
      </w:r>
      <w:r w:rsidRPr="00B048E7">
        <w:rPr>
          <w:rFonts w:ascii="宋体" w:hAnsi="宋体"/>
          <w:szCs w:val="28"/>
        </w:rPr>
        <w:t>PVC</w:t>
      </w:r>
      <w:r w:rsidRPr="00B048E7">
        <w:rPr>
          <w:rFonts w:ascii="宋体" w:hAnsi="宋体" w:hint="eastAsia"/>
          <w:szCs w:val="28"/>
        </w:rPr>
        <w:t>厂家价格</w:t>
      </w:r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B42350" w:rsidRPr="00B048E7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B048E7">
        <w:rPr>
          <w:rFonts w:ascii="仿宋" w:eastAsia="仿宋" w:hAnsi="仿宋"/>
          <w:b/>
          <w:sz w:val="28"/>
          <w:szCs w:val="28"/>
        </w:rPr>
        <w:t>2017</w:t>
      </w:r>
      <w:r w:rsidRPr="00B048E7">
        <w:rPr>
          <w:rFonts w:ascii="仿宋" w:eastAsia="仿宋" w:hAnsi="仿宋" w:hint="eastAsia"/>
          <w:b/>
          <w:sz w:val="28"/>
          <w:szCs w:val="28"/>
        </w:rPr>
        <w:t>年国内</w:t>
      </w:r>
      <w:r w:rsidRPr="00B048E7">
        <w:rPr>
          <w:rFonts w:ascii="仿宋" w:eastAsia="仿宋" w:hAnsi="仿宋"/>
          <w:b/>
          <w:sz w:val="28"/>
          <w:szCs w:val="28"/>
        </w:rPr>
        <w:t>PVC</w:t>
      </w:r>
      <w:r w:rsidRPr="00B048E7">
        <w:rPr>
          <w:rFonts w:ascii="仿宋" w:eastAsia="仿宋" w:hAnsi="仿宋" w:hint="eastAsia"/>
          <w:b/>
          <w:sz w:val="28"/>
          <w:szCs w:val="28"/>
        </w:rPr>
        <w:t>厂家价格走势图</w:t>
      </w:r>
    </w:p>
    <w:p w:rsidR="00B42350" w:rsidRDefault="00FB62DF" w:rsidP="00B42350">
      <w:pPr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400040" cy="348574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8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A70063" w:rsidRDefault="00FB5AD1" w:rsidP="00B42350">
      <w:pPr>
        <w:rPr>
          <w:szCs w:val="21"/>
        </w:rPr>
      </w:pPr>
      <w:r w:rsidRPr="00FB5AD1">
        <w:rPr>
          <w:noProof/>
        </w:rPr>
        <w:pict>
          <v:shape id="_x0000_s1041" type="#_x0000_t202" style="position:absolute;left:0;text-align:left;margin-left:127.5pt;margin-top:14pt;width:154.2pt;height:34.95pt;z-index:251662336" fillcolor="#9c0">
            <v:textbox style="mso-next-textbox:#_x0000_s1041">
              <w:txbxContent>
                <w:p w:rsidR="00F07379" w:rsidRPr="009373E9" w:rsidRDefault="00F07379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国内重点</w:t>
                  </w:r>
                  <w:r w:rsidRPr="009373E9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9373E9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厂家价格</w:t>
                  </w:r>
                </w:p>
                <w:p w:rsidR="00F07379" w:rsidRDefault="00F07379"/>
              </w:txbxContent>
            </v:textbox>
            <w10:wrap type="square"/>
          </v:shape>
        </w:pict>
      </w:r>
    </w:p>
    <w:p w:rsidR="00B42350" w:rsidRDefault="00B42350" w:rsidP="00B42350"/>
    <w:p w:rsidR="00B42350" w:rsidRDefault="00B42350" w:rsidP="00B42350">
      <w:pPr>
        <w:jc w:val="center"/>
      </w:pPr>
    </w:p>
    <w:p w:rsidR="00B42350" w:rsidRPr="00F07379" w:rsidRDefault="00B42350" w:rsidP="00B42350">
      <w:pPr>
        <w:jc w:val="center"/>
        <w:rPr>
          <w:rFonts w:ascii="仿宋" w:eastAsia="仿宋" w:hAnsi="仿宋"/>
          <w:szCs w:val="21"/>
        </w:rPr>
      </w:pPr>
      <w:r>
        <w:rPr>
          <w:sz w:val="18"/>
          <w:szCs w:val="18"/>
        </w:rPr>
        <w:t xml:space="preserve">                                                                               </w:t>
      </w:r>
      <w:r w:rsidR="00F07379">
        <w:rPr>
          <w:rFonts w:hint="eastAsia"/>
          <w:sz w:val="18"/>
          <w:szCs w:val="18"/>
        </w:rPr>
        <w:t xml:space="preserve">    </w:t>
      </w: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744"/>
        <w:gridCol w:w="1744"/>
        <w:gridCol w:w="1744"/>
        <w:gridCol w:w="1744"/>
        <w:gridCol w:w="1744"/>
      </w:tblGrid>
      <w:tr w:rsidR="00B42350" w:rsidRPr="00262557" w:rsidTr="00F07379">
        <w:trPr>
          <w:trHeight w:val="285"/>
          <w:jc w:val="center"/>
        </w:trPr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FB5AD1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B5AD1">
              <w:rPr>
                <w:rFonts w:ascii="仿宋" w:eastAsia="仿宋" w:hAnsi="仿宋"/>
                <w:noProof/>
                <w:sz w:val="22"/>
              </w:rPr>
              <w:pict>
                <v:shape id="_x0000_s1040" type="#_x0000_t202" style="position:absolute;left:0;text-align:left;margin-left:225pt;margin-top:5.45pt;width:9pt;height:7.8pt;z-index:251661312" filled="f" stroked="f">
                  <v:textbox style="mso-next-textbox:#_x0000_s1040">
                    <w:txbxContent>
                      <w:p w:rsidR="00F07379" w:rsidRDefault="00F07379" w:rsidP="00B42350"/>
                    </w:txbxContent>
                  </v:textbox>
                </v:shape>
              </w:pict>
            </w:r>
            <w:bookmarkStart w:id="48" w:name="_Toc247424468"/>
            <w:bookmarkStart w:id="49" w:name="_Toc295460179"/>
            <w:r w:rsidR="00B42350"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齐鲁石化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上海氯碱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天津大沽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 w:hint="eastAsia"/>
                <w:bCs/>
                <w:kern w:val="0"/>
                <w:sz w:val="22"/>
              </w:rPr>
              <w:t>四川金路</w:t>
            </w:r>
          </w:p>
        </w:tc>
      </w:tr>
      <w:tr w:rsidR="00B42350" w:rsidRPr="00262557" w:rsidTr="00F07379">
        <w:trPr>
          <w:trHeight w:val="285"/>
          <w:jc w:val="center"/>
        </w:trPr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left"/>
              <w:rPr>
                <w:rFonts w:ascii="仿宋" w:eastAsia="仿宋" w:hAnsi="仿宋" w:cs="宋体"/>
                <w:bCs/>
                <w:kern w:val="0"/>
                <w:sz w:val="22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WS1000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S1000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CB48B7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CB48B7">
              <w:rPr>
                <w:rFonts w:ascii="仿宋" w:eastAsia="仿宋" w:hAnsi="仿宋" w:cs="宋体"/>
                <w:bCs/>
                <w:kern w:val="0"/>
                <w:sz w:val="22"/>
              </w:rPr>
              <w:t>SG3-5</w:t>
            </w:r>
          </w:p>
        </w:tc>
      </w:tr>
      <w:tr w:rsidR="00FB62DF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7550</w:t>
            </w:r>
          </w:p>
        </w:tc>
      </w:tr>
      <w:tr w:rsidR="00FB62DF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7550</w:t>
            </w:r>
          </w:p>
        </w:tc>
      </w:tr>
      <w:tr w:rsidR="00FB62DF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7500</w:t>
            </w:r>
          </w:p>
        </w:tc>
      </w:tr>
      <w:tr w:rsidR="00FB62DF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7500</w:t>
            </w:r>
          </w:p>
        </w:tc>
      </w:tr>
      <w:tr w:rsidR="00FB62DF" w:rsidRPr="00262557" w:rsidTr="00F07379">
        <w:trPr>
          <w:trHeight w:val="285"/>
          <w:jc w:val="center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7400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7700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B62DF" w:rsidRDefault="00FB62DF" w:rsidP="00FB62DF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7500</w:t>
            </w:r>
          </w:p>
        </w:tc>
      </w:tr>
    </w:tbl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4A325A">
        <w:rPr>
          <w:rFonts w:asciiTheme="majorEastAsia" w:eastAsiaTheme="majorEastAsia" w:hAnsiTheme="majorEastAsia"/>
          <w:szCs w:val="28"/>
        </w:rPr>
        <w:t xml:space="preserve"> </w:t>
      </w:r>
      <w:bookmarkStart w:id="50" w:name="_Toc483664857"/>
      <w:bookmarkStart w:id="51" w:name="_Toc485914310"/>
      <w:bookmarkStart w:id="52" w:name="_Toc487798665"/>
      <w:bookmarkStart w:id="53" w:name="_Toc488391998"/>
      <w:bookmarkStart w:id="54" w:name="_Toc488997540"/>
      <w:bookmarkStart w:id="55" w:name="_Toc489608587"/>
      <w:bookmarkStart w:id="56" w:name="_Toc490831525"/>
      <w:r w:rsidRPr="004A325A">
        <w:rPr>
          <w:rFonts w:asciiTheme="majorEastAsia" w:eastAsiaTheme="majorEastAsia" w:hAnsiTheme="majorEastAsia"/>
          <w:szCs w:val="28"/>
        </w:rPr>
        <w:t xml:space="preserve">2.4 </w:t>
      </w:r>
      <w:r w:rsidRPr="004A325A">
        <w:rPr>
          <w:rFonts w:asciiTheme="majorEastAsia" w:eastAsiaTheme="majorEastAsia" w:hAnsiTheme="majorEastAsia" w:hint="eastAsia"/>
          <w:szCs w:val="28"/>
        </w:rPr>
        <w:t>国内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现货市场价格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F44533" w:rsidP="00B42350">
      <w:r>
        <w:rPr>
          <w:noProof/>
        </w:rPr>
        <w:lastRenderedPageBreak/>
        <w:drawing>
          <wp:inline distT="0" distB="0" distL="0" distR="0">
            <wp:extent cx="5381625" cy="339090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FB5AD1" w:rsidP="00B42350">
      <w:pPr>
        <w:rPr>
          <w:rFonts w:ascii="宋体"/>
          <w:b/>
        </w:rPr>
      </w:pPr>
      <w:r w:rsidRPr="00FB5AD1">
        <w:rPr>
          <w:noProof/>
          <w:szCs w:val="24"/>
        </w:rPr>
        <w:pict>
          <v:shape id="_x0000_s1044" type="#_x0000_t202" style="position:absolute;left:0;text-align:left;margin-left:147.75pt;margin-top:10.45pt;width:141.45pt;height:35.4pt;z-index:251665408" fillcolor="#fc0">
            <v:textbox style="mso-next-textbox:#_x0000_s1044"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国内电石法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Default="00B42350" w:rsidP="00B42350">
      <w:pPr>
        <w:rPr>
          <w:rFonts w:ascii="宋体"/>
          <w:b/>
        </w:rPr>
      </w:pPr>
    </w:p>
    <w:p w:rsidR="00B42350" w:rsidRDefault="00B42350" w:rsidP="00B42350">
      <w:pPr>
        <w:tabs>
          <w:tab w:val="center" w:pos="4153"/>
          <w:tab w:val="left" w:pos="6885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42350" w:rsidRPr="00F07379" w:rsidRDefault="00B42350" w:rsidP="00F07379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504"/>
        <w:gridCol w:w="1804"/>
        <w:gridCol w:w="1804"/>
        <w:gridCol w:w="1804"/>
        <w:gridCol w:w="1804"/>
      </w:tblGrid>
      <w:tr w:rsidR="00B42350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华东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华北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587A17" w:rsidRDefault="00B42350" w:rsidP="00F07379">
            <w:pPr>
              <w:widowControl/>
              <w:jc w:val="center"/>
              <w:rPr>
                <w:rFonts w:asciiTheme="minorEastAsia" w:eastAsiaTheme="minorEastAsia" w:hAnsiTheme="minorEastAsia" w:cs="宋体"/>
                <w:bCs/>
                <w:color w:val="000000"/>
                <w:kern w:val="0"/>
                <w:sz w:val="22"/>
              </w:rPr>
            </w:pPr>
            <w:r w:rsidRPr="00587A17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  <w:sz w:val="22"/>
              </w:rPr>
              <w:t>东北</w:t>
            </w:r>
          </w:p>
        </w:tc>
      </w:tr>
      <w:tr w:rsidR="00F4453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4533" w:rsidRDefault="00F445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7500-7650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7630-7750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7100-7250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7150-7300</w:t>
            </w:r>
          </w:p>
        </w:tc>
      </w:tr>
      <w:tr w:rsidR="00F4453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4533" w:rsidRDefault="00F445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7500-7650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7630-7750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7100-7250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7150-7300</w:t>
            </w:r>
          </w:p>
        </w:tc>
      </w:tr>
      <w:tr w:rsidR="00F4453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4533" w:rsidRDefault="00F445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7500-7650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7630-7750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7100-7250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7150-7300</w:t>
            </w:r>
          </w:p>
        </w:tc>
      </w:tr>
      <w:tr w:rsidR="00F4453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4533" w:rsidRDefault="00F445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7500-7650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7630-7750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7100-7250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7150-7300</w:t>
            </w:r>
          </w:p>
        </w:tc>
      </w:tr>
      <w:tr w:rsidR="00F44533" w:rsidRPr="000B3FAC" w:rsidTr="00F07379">
        <w:trPr>
          <w:trHeight w:val="285"/>
          <w:jc w:val="center"/>
        </w:trPr>
        <w:tc>
          <w:tcPr>
            <w:tcW w:w="8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4533" w:rsidRDefault="00F4453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7500-7650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7630-7750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7100-7250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44533" w:rsidRDefault="00F44533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7150-7300</w:t>
            </w:r>
          </w:p>
        </w:tc>
      </w:tr>
    </w:tbl>
    <w:p w:rsidR="00B42350" w:rsidRDefault="00B42350" w:rsidP="00B42350">
      <w:pPr>
        <w:ind w:right="420"/>
      </w:pPr>
    </w:p>
    <w:p w:rsidR="00B42350" w:rsidRPr="004A325A" w:rsidRDefault="00B42350" w:rsidP="004A325A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57" w:name="_Toc247424469"/>
      <w:bookmarkStart w:id="58" w:name="_Toc295460180"/>
      <w:r w:rsidRPr="004A325A">
        <w:rPr>
          <w:rFonts w:asciiTheme="majorEastAsia" w:eastAsiaTheme="majorEastAsia" w:hAnsiTheme="majorEastAsia"/>
          <w:szCs w:val="28"/>
        </w:rPr>
        <w:t xml:space="preserve"> </w:t>
      </w:r>
      <w:bookmarkStart w:id="59" w:name="_Toc483664858"/>
      <w:bookmarkStart w:id="60" w:name="_Toc485914311"/>
      <w:bookmarkStart w:id="61" w:name="_Toc487798666"/>
      <w:bookmarkStart w:id="62" w:name="_Toc488391999"/>
      <w:bookmarkStart w:id="63" w:name="_Toc488997541"/>
      <w:bookmarkStart w:id="64" w:name="_Toc489608588"/>
      <w:bookmarkStart w:id="65" w:name="_Toc490831526"/>
      <w:r w:rsidRPr="004A325A">
        <w:rPr>
          <w:rFonts w:asciiTheme="majorEastAsia" w:eastAsiaTheme="majorEastAsia" w:hAnsiTheme="majorEastAsia"/>
          <w:szCs w:val="28"/>
        </w:rPr>
        <w:t>2.5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国际</w:t>
      </w:r>
      <w:r w:rsidRPr="004A325A">
        <w:rPr>
          <w:rFonts w:asciiTheme="majorEastAsia" w:eastAsiaTheme="majorEastAsia" w:hAnsiTheme="majorEastAsia"/>
          <w:szCs w:val="28"/>
        </w:rPr>
        <w:t>PVC</w:t>
      </w:r>
      <w:r w:rsidRPr="004A325A">
        <w:rPr>
          <w:rFonts w:asciiTheme="majorEastAsia" w:eastAsiaTheme="majorEastAsia" w:hAnsiTheme="majorEastAsia" w:hint="eastAsia"/>
          <w:szCs w:val="28"/>
        </w:rPr>
        <w:t>市场价格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</w:t>
      </w:r>
      <w:r w:rsidRPr="004A325A">
        <w:rPr>
          <w:rFonts w:ascii="仿宋" w:eastAsia="仿宋" w:hAnsi="仿宋"/>
          <w:b/>
          <w:sz w:val="28"/>
          <w:szCs w:val="28"/>
        </w:rPr>
        <w:t>PVC</w:t>
      </w:r>
      <w:r w:rsidRPr="004A325A">
        <w:rPr>
          <w:rFonts w:ascii="仿宋" w:eastAsia="仿宋" w:hAnsi="仿宋" w:hint="eastAsia"/>
          <w:b/>
          <w:sz w:val="28"/>
          <w:szCs w:val="28"/>
        </w:rPr>
        <w:t>价格走势图</w:t>
      </w:r>
    </w:p>
    <w:p w:rsidR="00B42350" w:rsidRPr="008A063C" w:rsidRDefault="009B5A35" w:rsidP="00B42350">
      <w:pPr>
        <w:widowControl/>
        <w:spacing w:beforeAutospacing="1" w:after="375" w:line="420" w:lineRule="atLeast"/>
        <w:ind w:firstLine="420"/>
        <w:jc w:val="center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400040" cy="3164234"/>
            <wp:effectExtent l="19050" t="0" r="0" b="0"/>
            <wp:docPr id="11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164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Pr="00963DE7" w:rsidRDefault="00FB5AD1" w:rsidP="00B42350">
      <w:r w:rsidRPr="00FB5AD1">
        <w:rPr>
          <w:rFonts w:ascii="Times New Roman" w:hAnsi="Times New Roman"/>
          <w:noProof/>
          <w:szCs w:val="24"/>
        </w:rPr>
        <w:pict>
          <v:shape id="_x0000_s1042" type="#_x0000_t202" style="position:absolute;left:0;text-align:left;margin-left:151.35pt;margin-top:9.4pt;width:123.6pt;height:33.1pt;z-index:251663360" fillcolor="#0cf">
            <v:textbox style="mso-next-textbox:#_x0000_s1042"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4A325A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PVC</w:t>
                  </w: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  <w:r w:rsidR="00B42350" w:rsidRPr="00F750C0">
        <w:rPr>
          <w:rFonts w:ascii="宋体" w:hAnsi="宋体" w:hint="eastAsia"/>
        </w:rPr>
        <w:t xml:space="preserve">　　</w:t>
      </w:r>
    </w:p>
    <w:p w:rsidR="00B42350" w:rsidRPr="00410695" w:rsidRDefault="00B42350" w:rsidP="00B42350">
      <w:pPr>
        <w:spacing w:line="360" w:lineRule="auto"/>
        <w:ind w:firstLineChars="200" w:firstLine="420"/>
        <w:rPr>
          <w:rFonts w:ascii="??" w:hAnsi="??"/>
          <w:szCs w:val="21"/>
        </w:rPr>
      </w:pPr>
    </w:p>
    <w:p w:rsidR="00B42350" w:rsidRPr="00F07379" w:rsidRDefault="00B42350" w:rsidP="00B42350">
      <w:pPr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单位：美元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2668"/>
        <w:gridCol w:w="2843"/>
        <w:gridCol w:w="3209"/>
      </w:tblGrid>
      <w:tr w:rsidR="00B42350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FB7750">
              <w:rPr>
                <w:rFonts w:ascii="仿宋" w:eastAsia="仿宋" w:hAnsi="仿宋" w:cs="宋体" w:hint="eastAsia"/>
                <w:kern w:val="0"/>
                <w:sz w:val="22"/>
              </w:rPr>
              <w:t>地区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FB7750">
              <w:rPr>
                <w:rFonts w:ascii="仿宋" w:eastAsia="仿宋" w:hAnsi="仿宋"/>
                <w:kern w:val="0"/>
                <w:sz w:val="22"/>
              </w:rPr>
              <w:t xml:space="preserve">CFR </w:t>
            </w:r>
            <w:r w:rsidRPr="00FB7750">
              <w:rPr>
                <w:rFonts w:ascii="仿宋" w:eastAsia="仿宋" w:hAnsi="仿宋" w:hint="eastAsia"/>
                <w:kern w:val="0"/>
                <w:sz w:val="22"/>
              </w:rPr>
              <w:t>远东</w:t>
            </w:r>
          </w:p>
        </w:tc>
        <w:tc>
          <w:tcPr>
            <w:tcW w:w="1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B7750" w:rsidRDefault="00B42350" w:rsidP="00F07379">
            <w:pPr>
              <w:widowControl/>
              <w:jc w:val="center"/>
              <w:rPr>
                <w:rFonts w:ascii="仿宋" w:eastAsia="仿宋" w:hAnsi="仿宋"/>
                <w:kern w:val="0"/>
                <w:sz w:val="22"/>
              </w:rPr>
            </w:pPr>
            <w:r w:rsidRPr="00FB7750">
              <w:rPr>
                <w:rFonts w:ascii="仿宋" w:eastAsia="仿宋" w:hAnsi="仿宋"/>
                <w:kern w:val="0"/>
                <w:sz w:val="22"/>
              </w:rPr>
              <w:t xml:space="preserve">FAS </w:t>
            </w:r>
            <w:r w:rsidRPr="00FB7750">
              <w:rPr>
                <w:rFonts w:ascii="仿宋" w:eastAsia="仿宋" w:hAnsi="仿宋" w:hint="eastAsia"/>
                <w:kern w:val="0"/>
                <w:sz w:val="22"/>
              </w:rPr>
              <w:t>休斯顿</w:t>
            </w:r>
          </w:p>
        </w:tc>
      </w:tr>
      <w:tr w:rsidR="009B5A35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 w:rsidP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889-891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 w:rsidP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845-855</w:t>
            </w:r>
          </w:p>
        </w:tc>
      </w:tr>
      <w:tr w:rsidR="009B5A35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17-08-02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 w:rsidP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899-901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 w:rsidP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840-850</w:t>
            </w:r>
          </w:p>
        </w:tc>
      </w:tr>
      <w:tr w:rsidR="009B5A35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17-08-09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 w:rsidP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909-911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 w:rsidP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840-850</w:t>
            </w:r>
          </w:p>
        </w:tc>
      </w:tr>
      <w:tr w:rsidR="009B5A35" w:rsidRPr="00F9698B" w:rsidTr="00F07379">
        <w:trPr>
          <w:trHeight w:val="285"/>
          <w:jc w:val="center"/>
        </w:trPr>
        <w:tc>
          <w:tcPr>
            <w:tcW w:w="15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17-08-16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 w:rsidP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919-921</w:t>
            </w:r>
          </w:p>
        </w:tc>
        <w:tc>
          <w:tcPr>
            <w:tcW w:w="1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5A35" w:rsidRDefault="009B5A35" w:rsidP="009B5A3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840-850</w:t>
            </w:r>
          </w:p>
        </w:tc>
      </w:tr>
    </w:tbl>
    <w:p w:rsidR="00B42350" w:rsidRDefault="00B42350" w:rsidP="00B42350">
      <w:pPr>
        <w:jc w:val="right"/>
        <w:rPr>
          <w:sz w:val="18"/>
          <w:szCs w:val="18"/>
        </w:rPr>
      </w:pPr>
    </w:p>
    <w:p w:rsidR="00B42350" w:rsidRPr="004A325A" w:rsidRDefault="00B42350" w:rsidP="004A325A">
      <w:pPr>
        <w:pStyle w:val="1"/>
        <w:spacing w:line="240" w:lineRule="auto"/>
        <w:ind w:firstLineChars="200" w:firstLine="602"/>
        <w:rPr>
          <w:rFonts w:ascii="宋体"/>
          <w:sz w:val="30"/>
          <w:szCs w:val="30"/>
        </w:rPr>
      </w:pPr>
      <w:bookmarkStart w:id="66" w:name="_Toc247424474"/>
      <w:bookmarkStart w:id="67" w:name="_Toc295460181"/>
      <w:bookmarkStart w:id="68" w:name="_Toc483664859"/>
      <w:bookmarkStart w:id="69" w:name="_Toc485914312"/>
      <w:bookmarkStart w:id="70" w:name="_Toc487798667"/>
      <w:bookmarkStart w:id="71" w:name="_Toc488392000"/>
      <w:bookmarkStart w:id="72" w:name="_Toc488997542"/>
      <w:bookmarkStart w:id="73" w:name="_Toc489608589"/>
      <w:bookmarkStart w:id="74" w:name="_Toc490831527"/>
      <w:r w:rsidRPr="004A325A">
        <w:rPr>
          <w:rFonts w:ascii="宋体" w:hAnsi="宋体" w:hint="eastAsia"/>
          <w:sz w:val="30"/>
          <w:szCs w:val="30"/>
        </w:rPr>
        <w:t>三、相关产品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</w:p>
    <w:p w:rsidR="00B42350" w:rsidRPr="004A325A" w:rsidRDefault="00B42350" w:rsidP="00B42350">
      <w:pPr>
        <w:pStyle w:val="2"/>
        <w:rPr>
          <w:rFonts w:asciiTheme="majorEastAsia" w:eastAsiaTheme="majorEastAsia" w:hAnsiTheme="majorEastAsia"/>
          <w:color w:val="FF0000"/>
          <w:szCs w:val="28"/>
        </w:rPr>
      </w:pPr>
      <w:bookmarkStart w:id="75" w:name="_Toc247424475"/>
      <w:bookmarkStart w:id="76" w:name="_Toc295460182"/>
      <w:bookmarkStart w:id="77" w:name="_Toc483664860"/>
      <w:bookmarkStart w:id="78" w:name="_Toc485914313"/>
      <w:bookmarkStart w:id="79" w:name="_Toc487798668"/>
      <w:bookmarkStart w:id="80" w:name="_Toc488392001"/>
      <w:bookmarkStart w:id="81" w:name="_Toc488997543"/>
      <w:bookmarkStart w:id="82" w:name="_Toc489608590"/>
      <w:bookmarkStart w:id="83" w:name="_Toc490831528"/>
      <w:r w:rsidRPr="004A325A">
        <w:rPr>
          <w:rFonts w:asciiTheme="majorEastAsia" w:eastAsiaTheme="majorEastAsia" w:hAnsiTheme="majorEastAsia"/>
          <w:szCs w:val="28"/>
        </w:rPr>
        <w:t>3.1</w:t>
      </w:r>
      <w:r w:rsidRPr="004A325A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4A325A">
        <w:rPr>
          <w:rFonts w:asciiTheme="majorEastAsia" w:eastAsiaTheme="majorEastAsia" w:hAnsiTheme="majorEastAsia" w:hint="eastAsia"/>
          <w:szCs w:val="28"/>
        </w:rPr>
        <w:t>原油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B42350" w:rsidRPr="004A325A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4A325A">
        <w:rPr>
          <w:rFonts w:ascii="仿宋" w:eastAsia="仿宋" w:hAnsi="仿宋"/>
          <w:b/>
          <w:sz w:val="28"/>
          <w:szCs w:val="28"/>
        </w:rPr>
        <w:t>2017</w:t>
      </w:r>
      <w:r w:rsidRPr="004A325A">
        <w:rPr>
          <w:rFonts w:ascii="仿宋" w:eastAsia="仿宋" w:hAnsi="仿宋" w:hint="eastAsia"/>
          <w:b/>
          <w:sz w:val="28"/>
          <w:szCs w:val="28"/>
        </w:rPr>
        <w:t>年国际原油期货价格走势图</w:t>
      </w:r>
    </w:p>
    <w:p w:rsidR="00B42350" w:rsidRDefault="00430755" w:rsidP="00B42350">
      <w:r>
        <w:rPr>
          <w:noProof/>
        </w:rPr>
        <w:lastRenderedPageBreak/>
        <w:drawing>
          <wp:inline distT="0" distB="0" distL="0" distR="0">
            <wp:extent cx="4886325" cy="3552825"/>
            <wp:effectExtent l="19050" t="0" r="9525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B42350" w:rsidP="00B42350">
      <w:pPr>
        <w:ind w:leftChars="100" w:left="210"/>
        <w:jc w:val="center"/>
        <w:rPr>
          <w:szCs w:val="21"/>
        </w:rPr>
      </w:pPr>
    </w:p>
    <w:p w:rsidR="00B42350" w:rsidRDefault="00B42350" w:rsidP="00B42350">
      <w:pPr>
        <w:ind w:leftChars="100" w:left="210"/>
        <w:rPr>
          <w:szCs w:val="21"/>
        </w:rPr>
      </w:pPr>
    </w:p>
    <w:p w:rsidR="00B42350" w:rsidRPr="00A42268" w:rsidRDefault="00B42350" w:rsidP="00B42350">
      <w:pPr>
        <w:ind w:leftChars="100" w:left="210"/>
        <w:rPr>
          <w:szCs w:val="21"/>
        </w:rPr>
      </w:pPr>
      <w:r w:rsidRPr="00A42268">
        <w:rPr>
          <w:rFonts w:hint="eastAsia"/>
          <w:szCs w:val="21"/>
        </w:rPr>
        <w:t>说明：</w:t>
      </w:r>
      <w:r w:rsidRPr="00A42268">
        <w:rPr>
          <w:szCs w:val="21"/>
        </w:rPr>
        <w:t>1.NYMEX</w:t>
      </w:r>
      <w:r w:rsidRPr="00A42268">
        <w:rPr>
          <w:rFonts w:hint="eastAsia"/>
          <w:szCs w:val="21"/>
        </w:rPr>
        <w:t>：美国纽约商品交易所西德州轻原油期货价格</w:t>
      </w:r>
    </w:p>
    <w:p w:rsidR="00B42350" w:rsidRPr="00A42268" w:rsidRDefault="00B42350" w:rsidP="00B42350">
      <w:pPr>
        <w:ind w:leftChars="100" w:left="210" w:firstLineChars="312" w:firstLine="655"/>
        <w:rPr>
          <w:szCs w:val="21"/>
        </w:rPr>
      </w:pPr>
      <w:r w:rsidRPr="00A42268">
        <w:rPr>
          <w:szCs w:val="21"/>
        </w:rPr>
        <w:t>2.ICE</w:t>
      </w:r>
      <w:r w:rsidRPr="00A42268">
        <w:rPr>
          <w:rFonts w:hint="eastAsia"/>
          <w:szCs w:val="21"/>
        </w:rPr>
        <w:t>：英国伦敦洲际交易所布伦特原油期货价格</w:t>
      </w:r>
    </w:p>
    <w:p w:rsidR="00B42350" w:rsidRPr="001677F6" w:rsidRDefault="00FB5AD1" w:rsidP="00B42350">
      <w:pPr>
        <w:ind w:leftChars="100" w:left="210" w:firstLineChars="312" w:firstLine="655"/>
        <w:rPr>
          <w:rFonts w:ascii="宋体"/>
          <w:szCs w:val="21"/>
        </w:rPr>
      </w:pPr>
      <w:r w:rsidRPr="00FB5AD1">
        <w:rPr>
          <w:noProof/>
          <w:szCs w:val="24"/>
        </w:rPr>
        <w:pict>
          <v:shape id="_x0000_s1043" type="#_x0000_t202" style="position:absolute;left:0;text-align:left;margin-left:161.85pt;margin-top:4.3pt;width:113.85pt;height:31.65pt;z-index:251664384" fillcolor="#3cc">
            <v:textbox>
              <w:txbxContent>
                <w:p w:rsidR="00F07379" w:rsidRPr="004A325A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4A325A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国际原油期货价格</w:t>
                  </w:r>
                </w:p>
              </w:txbxContent>
            </v:textbox>
          </v:shape>
        </w:pict>
      </w:r>
    </w:p>
    <w:p w:rsidR="00B42350" w:rsidRDefault="00B42350" w:rsidP="00B42350">
      <w:pPr>
        <w:ind w:leftChars="100" w:left="210" w:firstLineChars="312" w:firstLine="655"/>
        <w:rPr>
          <w:szCs w:val="21"/>
        </w:rPr>
      </w:pPr>
    </w:p>
    <w:p w:rsidR="00B42350" w:rsidRPr="00F07379" w:rsidRDefault="00B42350" w:rsidP="00F07379">
      <w:pPr>
        <w:ind w:leftChars="100" w:left="210" w:firstLineChars="312" w:firstLine="655"/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单位：美元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桶</w:t>
      </w:r>
      <w:bookmarkStart w:id="84" w:name="_Toc247424476"/>
      <w:bookmarkStart w:id="85" w:name="_Toc295460183"/>
    </w:p>
    <w:tbl>
      <w:tblPr>
        <w:tblW w:w="5000" w:type="pct"/>
        <w:jc w:val="center"/>
        <w:tblLook w:val="0000"/>
      </w:tblPr>
      <w:tblGrid>
        <w:gridCol w:w="2907"/>
        <w:gridCol w:w="2907"/>
        <w:gridCol w:w="2906"/>
      </w:tblGrid>
      <w:tr w:rsidR="00B42350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 w:hint="eastAsia"/>
                <w:bCs/>
                <w:kern w:val="0"/>
                <w:sz w:val="22"/>
              </w:rPr>
              <w:t>时间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/>
                <w:bCs/>
                <w:kern w:val="0"/>
                <w:sz w:val="22"/>
              </w:rPr>
              <w:t>NYMEX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914E5F">
              <w:rPr>
                <w:rFonts w:ascii="仿宋" w:eastAsia="仿宋" w:hAnsi="仿宋" w:cs="宋体"/>
                <w:bCs/>
                <w:kern w:val="0"/>
                <w:sz w:val="22"/>
              </w:rPr>
              <w:t>ICE</w:t>
            </w:r>
          </w:p>
        </w:tc>
      </w:tr>
      <w:tr w:rsidR="0043075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17-08-11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48.82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52.1</w:t>
            </w:r>
          </w:p>
        </w:tc>
      </w:tr>
      <w:tr w:rsidR="0043075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17-08-14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47.59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50.73</w:t>
            </w:r>
          </w:p>
        </w:tc>
      </w:tr>
      <w:tr w:rsidR="0043075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17-08-15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47.55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50.8</w:t>
            </w:r>
          </w:p>
        </w:tc>
      </w:tr>
      <w:tr w:rsidR="0043075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17-08-16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46.78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50.27</w:t>
            </w:r>
          </w:p>
        </w:tc>
      </w:tr>
      <w:tr w:rsidR="00430755" w:rsidRPr="00566342" w:rsidTr="00F07379">
        <w:trPr>
          <w:trHeight w:val="285"/>
          <w:jc w:val="center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17-08-17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47.09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51.03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r w:rsidRPr="00323853">
        <w:rPr>
          <w:rFonts w:hint="eastAsia"/>
        </w:rPr>
        <w:t xml:space="preserve">　　</w:t>
      </w:r>
      <w:bookmarkStart w:id="86" w:name="_Toc483664861"/>
      <w:bookmarkStart w:id="87" w:name="_Toc485914314"/>
      <w:bookmarkStart w:id="88" w:name="_Toc487798669"/>
      <w:bookmarkStart w:id="89" w:name="_Toc488392002"/>
      <w:bookmarkStart w:id="90" w:name="_Toc488997544"/>
      <w:bookmarkStart w:id="91" w:name="_Toc489608591"/>
      <w:bookmarkStart w:id="92" w:name="_Toc490831529"/>
      <w:r w:rsidRPr="007B6C15">
        <w:rPr>
          <w:rFonts w:asciiTheme="majorEastAsia" w:eastAsiaTheme="majorEastAsia" w:hAnsiTheme="majorEastAsia"/>
          <w:szCs w:val="28"/>
        </w:rPr>
        <w:t xml:space="preserve">3.2 </w:t>
      </w:r>
      <w:r w:rsidRPr="007B6C15">
        <w:rPr>
          <w:rFonts w:asciiTheme="majorEastAsia" w:eastAsiaTheme="majorEastAsia" w:hAnsiTheme="majorEastAsia" w:hint="eastAsia"/>
          <w:szCs w:val="28"/>
        </w:rPr>
        <w:t>乙烯</w:t>
      </w:r>
      <w:bookmarkEnd w:id="86"/>
      <w:bookmarkEnd w:id="87"/>
      <w:bookmarkEnd w:id="88"/>
      <w:bookmarkEnd w:id="89"/>
      <w:bookmarkEnd w:id="90"/>
      <w:bookmarkEnd w:id="91"/>
      <w:bookmarkEnd w:id="92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年国际乙烯单体市场价格走势图</w:t>
      </w:r>
    </w:p>
    <w:p w:rsidR="00B42350" w:rsidRDefault="00FB5AD1" w:rsidP="0022723B">
      <w:pPr>
        <w:widowControl/>
        <w:spacing w:beforeAutospacing="1" w:after="375" w:line="420" w:lineRule="atLeast"/>
        <w:ind w:firstLine="420"/>
        <w:jc w:val="center"/>
      </w:pPr>
      <w:r>
        <w:rPr>
          <w:noProof/>
        </w:rPr>
        <w:lastRenderedPageBreak/>
        <w:pict>
          <v:shape id="_x0000_s1049" type="#_x0000_t202" style="position:absolute;left:0;text-align:left;margin-left:166.2pt;margin-top:283pt;width:120pt;height:31.5pt;z-index:251670528" fillcolor="#0cf">
            <v:textbox style="mso-next-textbox:#_x0000_s1049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国际乙烯单体价格</w:t>
                  </w:r>
                </w:p>
              </w:txbxContent>
            </v:textbox>
          </v:shape>
        </w:pict>
      </w:r>
      <w:r w:rsidR="00430755">
        <w:rPr>
          <w:noProof/>
        </w:rPr>
        <w:drawing>
          <wp:inline distT="0" distB="0" distL="0" distR="0">
            <wp:extent cx="5353050" cy="321945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379" w:rsidRDefault="00F07379" w:rsidP="00B42350">
      <w:pPr>
        <w:jc w:val="center"/>
        <w:rPr>
          <w:sz w:val="18"/>
          <w:szCs w:val="18"/>
        </w:rPr>
      </w:pPr>
    </w:p>
    <w:p w:rsidR="00F07379" w:rsidRDefault="00F07379" w:rsidP="00B42350">
      <w:pPr>
        <w:jc w:val="center"/>
        <w:rPr>
          <w:sz w:val="18"/>
          <w:szCs w:val="18"/>
        </w:rPr>
      </w:pPr>
    </w:p>
    <w:p w:rsidR="00B42350" w:rsidRPr="00F07379" w:rsidRDefault="00F07379" w:rsidP="00B42350">
      <w:pPr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                                                          </w:t>
      </w:r>
      <w:r w:rsidR="00B42350" w:rsidRPr="00F07379">
        <w:rPr>
          <w:rFonts w:ascii="仿宋" w:eastAsia="仿宋" w:hAnsi="仿宋" w:hint="eastAsia"/>
          <w:szCs w:val="21"/>
        </w:rPr>
        <w:t>单位：美元</w:t>
      </w:r>
      <w:r w:rsidR="00B42350" w:rsidRPr="00F07379">
        <w:rPr>
          <w:rFonts w:ascii="仿宋" w:eastAsia="仿宋" w:hAnsi="仿宋"/>
          <w:szCs w:val="21"/>
        </w:rPr>
        <w:t>/</w:t>
      </w:r>
      <w:r w:rsidR="00B42350"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648"/>
        <w:gridCol w:w="2227"/>
        <w:gridCol w:w="2227"/>
        <w:gridCol w:w="2618"/>
      </w:tblGrid>
      <w:tr w:rsidR="00B42350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东北亚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东南亚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/>
                <w:bCs/>
                <w:kern w:val="0"/>
                <w:sz w:val="22"/>
              </w:rPr>
              <w:t>CIF</w:t>
            </w:r>
            <w:r w:rsidRPr="00F07379">
              <w:rPr>
                <w:rFonts w:ascii="仿宋" w:eastAsia="仿宋" w:hAnsi="仿宋" w:hint="eastAsia"/>
                <w:bCs/>
                <w:kern w:val="0"/>
                <w:sz w:val="22"/>
              </w:rPr>
              <w:t>西北欧</w:t>
            </w:r>
          </w:p>
        </w:tc>
      </w:tr>
      <w:tr w:rsidR="00430755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1199-1201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1074-1076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1135-1140</w:t>
            </w:r>
          </w:p>
        </w:tc>
      </w:tr>
      <w:tr w:rsidR="00430755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17-08-14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1199-1201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1099-1101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1137-1142</w:t>
            </w:r>
          </w:p>
        </w:tc>
      </w:tr>
      <w:tr w:rsidR="00430755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17-08-15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1199-1201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1099-1101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1133.5-1138.5</w:t>
            </w:r>
          </w:p>
        </w:tc>
      </w:tr>
      <w:tr w:rsidR="00430755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17-08-16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1249-1251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1099-1101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1133-1138</w:t>
            </w:r>
          </w:p>
        </w:tc>
      </w:tr>
      <w:tr w:rsidR="00430755" w:rsidRPr="007C18CA" w:rsidTr="00F07379">
        <w:trPr>
          <w:trHeight w:val="285"/>
          <w:jc w:val="center"/>
        </w:trPr>
        <w:tc>
          <w:tcPr>
            <w:tcW w:w="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17-08-17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1249-1251</w:t>
            </w:r>
          </w:p>
        </w:tc>
        <w:tc>
          <w:tcPr>
            <w:tcW w:w="1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1099-1101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30755" w:rsidRDefault="00430755" w:rsidP="0043075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1137.5-1142.5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b w:val="0"/>
          <w:szCs w:val="28"/>
        </w:rPr>
      </w:pPr>
      <w:bookmarkStart w:id="93" w:name="_Toc483664862"/>
      <w:bookmarkStart w:id="94" w:name="_Toc485914315"/>
      <w:bookmarkStart w:id="95" w:name="_Toc487798670"/>
      <w:bookmarkStart w:id="96" w:name="_Toc488392003"/>
      <w:bookmarkStart w:id="97" w:name="_Toc488997545"/>
      <w:bookmarkStart w:id="98" w:name="_Toc489608592"/>
      <w:bookmarkStart w:id="99" w:name="_Toc490831530"/>
      <w:r w:rsidRPr="007B6C15">
        <w:rPr>
          <w:rFonts w:asciiTheme="majorEastAsia" w:eastAsiaTheme="majorEastAsia" w:hAnsiTheme="majorEastAsia"/>
          <w:szCs w:val="28"/>
        </w:rPr>
        <w:t>3.3 EDC</w:t>
      </w:r>
      <w:bookmarkEnd w:id="93"/>
      <w:bookmarkEnd w:id="94"/>
      <w:bookmarkEnd w:id="95"/>
      <w:bookmarkEnd w:id="96"/>
      <w:bookmarkEnd w:id="97"/>
      <w:bookmarkEnd w:id="98"/>
      <w:bookmarkEnd w:id="99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EDC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Pr="00E53340" w:rsidRDefault="00F149F1" w:rsidP="00B42350">
      <w:r>
        <w:rPr>
          <w:noProof/>
        </w:rPr>
        <w:lastRenderedPageBreak/>
        <w:drawing>
          <wp:inline distT="0" distB="0" distL="0" distR="0">
            <wp:extent cx="5381625" cy="3200400"/>
            <wp:effectExtent l="19050" t="0" r="9525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FB5AD1" w:rsidP="00B42350">
      <w:pPr>
        <w:spacing w:line="360" w:lineRule="auto"/>
        <w:jc w:val="center"/>
      </w:pPr>
      <w:r>
        <w:rPr>
          <w:noProof/>
        </w:rPr>
        <w:pict>
          <v:shape id="_x0000_s1047" type="#_x0000_t202" style="position:absolute;left:0;text-align:left;margin-left:162pt;margin-top:6.35pt;width:117.45pt;height:32.95pt;z-index:251668480" fillcolor="#969696">
            <v:textbox style="mso-next-textbox:#_x0000_s1047">
              <w:txbxContent>
                <w:p w:rsidR="00F07379" w:rsidRPr="007B6C15" w:rsidRDefault="00F07379" w:rsidP="00B42350">
                  <w:pPr>
                    <w:jc w:val="center"/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EDC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F07379" w:rsidRDefault="00F07379" w:rsidP="00B42350">
      <w:pPr>
        <w:spacing w:line="360" w:lineRule="auto"/>
        <w:jc w:val="right"/>
        <w:rPr>
          <w:rFonts w:ascii="仿宋" w:eastAsia="仿宋" w:hAnsi="仿宋"/>
          <w:szCs w:val="21"/>
        </w:rPr>
      </w:pPr>
      <w:r w:rsidRPr="00F07379">
        <w:rPr>
          <w:rFonts w:ascii="仿宋" w:eastAsia="仿宋" w:hAnsi="仿宋" w:hint="eastAsia"/>
          <w:szCs w:val="21"/>
        </w:rPr>
        <w:t>单</w:t>
      </w:r>
      <w:r w:rsidR="00B42350" w:rsidRPr="00F07379">
        <w:rPr>
          <w:rFonts w:ascii="仿宋" w:eastAsia="仿宋" w:hAnsi="仿宋" w:hint="eastAsia"/>
          <w:szCs w:val="21"/>
        </w:rPr>
        <w:t>位：美元</w:t>
      </w:r>
      <w:r w:rsidR="00B42350" w:rsidRPr="00F07379">
        <w:rPr>
          <w:rFonts w:ascii="仿宋" w:eastAsia="仿宋" w:hAnsi="仿宋"/>
          <w:szCs w:val="21"/>
        </w:rPr>
        <w:t>/</w:t>
      </w:r>
      <w:r w:rsidR="00B42350" w:rsidRPr="00F07379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2127"/>
        <w:gridCol w:w="1936"/>
        <w:gridCol w:w="2182"/>
        <w:gridCol w:w="2475"/>
      </w:tblGrid>
      <w:tr w:rsidR="00B42350" w:rsidRPr="00522966" w:rsidTr="00F07379">
        <w:trPr>
          <w:trHeight w:val="480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日期</w:t>
            </w: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CFR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远东</w:t>
            </w:r>
          </w:p>
        </w:tc>
        <w:tc>
          <w:tcPr>
            <w:tcW w:w="12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FOB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西北欧</w:t>
            </w: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42350" w:rsidRPr="00F07379" w:rsidRDefault="00B42350" w:rsidP="00F07379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2"/>
              </w:rPr>
            </w:pPr>
            <w:r w:rsidRPr="00F07379">
              <w:rPr>
                <w:rFonts w:ascii="仿宋" w:eastAsia="仿宋" w:hAnsi="仿宋" w:cs="宋体"/>
                <w:bCs/>
                <w:kern w:val="0"/>
                <w:sz w:val="22"/>
              </w:rPr>
              <w:t>FOB</w:t>
            </w:r>
            <w:r w:rsidRPr="00F07379">
              <w:rPr>
                <w:rFonts w:ascii="仿宋" w:eastAsia="仿宋" w:hAnsi="仿宋" w:cs="宋体" w:hint="eastAsia"/>
                <w:bCs/>
                <w:kern w:val="0"/>
                <w:sz w:val="22"/>
              </w:rPr>
              <w:t>美国海湾</w:t>
            </w:r>
          </w:p>
        </w:tc>
      </w:tr>
      <w:tr w:rsidR="00F149F1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9F1" w:rsidRDefault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219-221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228-232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185-195</w:t>
            </w:r>
          </w:p>
        </w:tc>
      </w:tr>
      <w:tr w:rsidR="00F149F1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9F1" w:rsidRDefault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214-216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223-227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155-165</w:t>
            </w:r>
          </w:p>
        </w:tc>
      </w:tr>
      <w:tr w:rsidR="00F149F1" w:rsidRPr="00522966" w:rsidTr="00F07379">
        <w:trPr>
          <w:trHeight w:val="285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9F1" w:rsidRDefault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17-08-10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199-201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223-227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150-160</w:t>
            </w:r>
          </w:p>
        </w:tc>
      </w:tr>
      <w:tr w:rsidR="00F149F1" w:rsidRPr="00522966" w:rsidTr="00F07379">
        <w:trPr>
          <w:trHeight w:val="172"/>
          <w:jc w:val="center"/>
        </w:trPr>
        <w:tc>
          <w:tcPr>
            <w:tcW w:w="12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49F1" w:rsidRDefault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17-08-17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199-201</w:t>
            </w:r>
          </w:p>
        </w:tc>
        <w:tc>
          <w:tcPr>
            <w:tcW w:w="1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223-227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49F1" w:rsidRDefault="00F149F1" w:rsidP="00F149F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150-160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color w:val="FF0000"/>
          <w:szCs w:val="28"/>
        </w:rPr>
      </w:pPr>
      <w:bookmarkStart w:id="100" w:name="_Toc247424478"/>
      <w:bookmarkStart w:id="101" w:name="_Toc283391557"/>
      <w:bookmarkStart w:id="102" w:name="_Toc286647029"/>
      <w:bookmarkStart w:id="103" w:name="_Toc291835541"/>
      <w:bookmarkStart w:id="104" w:name="_Toc292436437"/>
      <w:bookmarkStart w:id="105" w:name="_Toc295460185"/>
      <w:bookmarkStart w:id="106" w:name="_Toc322078441"/>
      <w:bookmarkStart w:id="107" w:name="_Toc483664863"/>
      <w:bookmarkStart w:id="108" w:name="_Toc485914316"/>
      <w:bookmarkStart w:id="109" w:name="_Toc487798671"/>
      <w:bookmarkStart w:id="110" w:name="_Toc488392004"/>
      <w:bookmarkStart w:id="111" w:name="_Toc488997546"/>
      <w:bookmarkStart w:id="112" w:name="_Toc489608593"/>
      <w:bookmarkStart w:id="113" w:name="_Toc490831531"/>
      <w:r w:rsidRPr="007B6C15">
        <w:rPr>
          <w:rFonts w:asciiTheme="majorEastAsia" w:eastAsiaTheme="majorEastAsia" w:hAnsiTheme="majorEastAsia"/>
          <w:szCs w:val="28"/>
        </w:rPr>
        <w:t>3.4</w:t>
      </w:r>
      <w:r w:rsidRPr="007B6C15">
        <w:rPr>
          <w:rFonts w:asciiTheme="majorEastAsia" w:eastAsiaTheme="majorEastAsia" w:hAnsiTheme="majorEastAsia"/>
          <w:color w:val="FF0000"/>
          <w:szCs w:val="28"/>
        </w:rPr>
        <w:t xml:space="preserve"> </w:t>
      </w:r>
      <w:r w:rsidRPr="007B6C15">
        <w:rPr>
          <w:rFonts w:asciiTheme="majorEastAsia" w:eastAsiaTheme="majorEastAsia" w:hAnsiTheme="majorEastAsia"/>
          <w:szCs w:val="28"/>
        </w:rPr>
        <w:t>VCM</w:t>
      </w:r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年国际</w:t>
      </w:r>
      <w:r w:rsidRPr="007B6C15">
        <w:rPr>
          <w:rFonts w:ascii="仿宋" w:eastAsia="仿宋" w:hAnsi="仿宋"/>
          <w:b/>
          <w:sz w:val="28"/>
          <w:szCs w:val="28"/>
        </w:rPr>
        <w:t>VCM</w:t>
      </w:r>
      <w:r w:rsidRPr="007B6C15">
        <w:rPr>
          <w:rFonts w:ascii="仿宋" w:eastAsia="仿宋" w:hAnsi="仿宋" w:hint="eastAsia"/>
          <w:b/>
          <w:sz w:val="28"/>
          <w:szCs w:val="28"/>
        </w:rPr>
        <w:t>市场价格走势图</w:t>
      </w:r>
    </w:p>
    <w:p w:rsidR="00B42350" w:rsidRDefault="00C47FE1" w:rsidP="00B42350">
      <w:r>
        <w:rPr>
          <w:noProof/>
        </w:rPr>
        <w:lastRenderedPageBreak/>
        <w:drawing>
          <wp:inline distT="0" distB="0" distL="0" distR="0">
            <wp:extent cx="5400040" cy="3219071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1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FB5AD1" w:rsidP="00914E5F">
      <w:pPr>
        <w:spacing w:line="360" w:lineRule="auto"/>
        <w:rPr>
          <w:sz w:val="18"/>
          <w:szCs w:val="18"/>
        </w:rPr>
      </w:pPr>
      <w:r w:rsidRPr="00FB5AD1">
        <w:rPr>
          <w:noProof/>
          <w:szCs w:val="24"/>
        </w:rPr>
        <w:pict>
          <v:shape id="_x0000_s1048" type="#_x0000_t202" style="position:absolute;left:0;text-align:left;margin-left:171pt;margin-top:7.8pt;width:126.45pt;height:32.35pt;z-index:251669504" fillcolor="gray">
            <v:textbox style="mso-next-textbox:#_x0000_s1048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国际</w:t>
                  </w:r>
                  <w:r w:rsidRPr="007B6C15">
                    <w:rPr>
                      <w:rFonts w:ascii="仿宋" w:eastAsia="仿宋" w:hAnsi="仿宋"/>
                      <w:b/>
                      <w:sz w:val="28"/>
                      <w:szCs w:val="28"/>
                    </w:rPr>
                    <w:t>VCM</w:t>
                  </w: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市场价格</w:t>
                  </w:r>
                </w:p>
              </w:txbxContent>
            </v:textbox>
          </v:shape>
        </w:pict>
      </w:r>
    </w:p>
    <w:p w:rsidR="00B42350" w:rsidRPr="00914E5F" w:rsidRDefault="00B42350" w:rsidP="00B42350">
      <w:pPr>
        <w:spacing w:line="360" w:lineRule="auto"/>
        <w:jc w:val="right"/>
        <w:rPr>
          <w:rFonts w:ascii="仿宋" w:eastAsia="仿宋" w:hAnsi="仿宋"/>
          <w:szCs w:val="21"/>
        </w:rPr>
      </w:pPr>
      <w:r w:rsidRPr="00914E5F">
        <w:rPr>
          <w:rFonts w:ascii="仿宋" w:eastAsia="仿宋" w:hAnsi="仿宋" w:hint="eastAsia"/>
          <w:szCs w:val="21"/>
        </w:rPr>
        <w:t>单位：美元</w:t>
      </w:r>
      <w:r w:rsidRPr="00914E5F">
        <w:rPr>
          <w:rFonts w:ascii="仿宋" w:eastAsia="仿宋" w:hAnsi="仿宋"/>
          <w:szCs w:val="21"/>
        </w:rPr>
        <w:t>/</w:t>
      </w:r>
      <w:r w:rsidRPr="00914E5F">
        <w:rPr>
          <w:rFonts w:ascii="仿宋" w:eastAsia="仿宋" w:hAnsi="仿宋" w:hint="eastAsia"/>
          <w:szCs w:val="21"/>
        </w:rPr>
        <w:t>吨</w:t>
      </w:r>
    </w:p>
    <w:tbl>
      <w:tblPr>
        <w:tblW w:w="5000" w:type="pct"/>
        <w:jc w:val="center"/>
        <w:tblLook w:val="0000"/>
      </w:tblPr>
      <w:tblGrid>
        <w:gridCol w:w="1920"/>
        <w:gridCol w:w="1960"/>
        <w:gridCol w:w="2302"/>
        <w:gridCol w:w="2538"/>
      </w:tblGrid>
      <w:tr w:rsidR="00B42350" w:rsidRPr="00914E5F" w:rsidTr="00914E5F">
        <w:trPr>
          <w:trHeight w:val="285"/>
          <w:jc w:val="center"/>
        </w:trPr>
        <w:tc>
          <w:tcPr>
            <w:tcW w:w="1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 w:hint="eastAsia"/>
                <w:sz w:val="22"/>
              </w:rPr>
              <w:t>日期</w:t>
            </w:r>
          </w:p>
        </w:tc>
        <w:tc>
          <w:tcPr>
            <w:tcW w:w="1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CFR</w:t>
            </w:r>
            <w:r w:rsidRPr="00914E5F">
              <w:rPr>
                <w:rFonts w:ascii="仿宋" w:eastAsia="仿宋" w:hAnsi="仿宋" w:hint="eastAsia"/>
                <w:sz w:val="22"/>
              </w:rPr>
              <w:t>远东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FOB</w:t>
            </w:r>
            <w:r w:rsidRPr="00914E5F">
              <w:rPr>
                <w:rFonts w:ascii="仿宋" w:eastAsia="仿宋" w:hAnsi="仿宋" w:hint="eastAsia"/>
                <w:sz w:val="22"/>
              </w:rPr>
              <w:t>西北欧</w:t>
            </w:r>
          </w:p>
        </w:tc>
        <w:tc>
          <w:tcPr>
            <w:tcW w:w="1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bottom"/>
          </w:tcPr>
          <w:p w:rsidR="00B42350" w:rsidRPr="00914E5F" w:rsidRDefault="00B42350" w:rsidP="00F07379">
            <w:pPr>
              <w:jc w:val="center"/>
              <w:rPr>
                <w:rFonts w:ascii="仿宋" w:eastAsia="仿宋" w:hAnsi="仿宋"/>
                <w:sz w:val="22"/>
              </w:rPr>
            </w:pPr>
            <w:r w:rsidRPr="00914E5F">
              <w:rPr>
                <w:rFonts w:ascii="仿宋" w:eastAsia="仿宋" w:hAnsi="仿宋"/>
                <w:sz w:val="22"/>
              </w:rPr>
              <w:t>FOB</w:t>
            </w:r>
            <w:r w:rsidRPr="00914E5F">
              <w:rPr>
                <w:rFonts w:ascii="仿宋" w:eastAsia="仿宋" w:hAnsi="仿宋" w:hint="eastAsia"/>
                <w:sz w:val="22"/>
              </w:rPr>
              <w:t>美国海湾</w:t>
            </w:r>
          </w:p>
        </w:tc>
      </w:tr>
      <w:tr w:rsidR="00C47FE1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7FE1" w:rsidRDefault="00C47F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17-07-27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609-611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583-587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690-700</w:t>
            </w:r>
          </w:p>
        </w:tc>
      </w:tr>
      <w:tr w:rsidR="00C47FE1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7FE1" w:rsidRDefault="00C47F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17-08-03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644-646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578-582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685-695</w:t>
            </w:r>
          </w:p>
        </w:tc>
      </w:tr>
      <w:tr w:rsidR="00C47FE1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7FE1" w:rsidRDefault="00C47F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17-08-10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659-661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578-582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685-695</w:t>
            </w:r>
          </w:p>
        </w:tc>
      </w:tr>
      <w:tr w:rsidR="00C47FE1" w:rsidRPr="00522966" w:rsidTr="00F07379">
        <w:trPr>
          <w:trHeight w:val="285"/>
          <w:jc w:val="center"/>
        </w:trPr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47FE1" w:rsidRDefault="00C47FE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17-08-17</w:t>
            </w:r>
          </w:p>
        </w:tc>
        <w:tc>
          <w:tcPr>
            <w:tcW w:w="1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659-661</w:t>
            </w:r>
          </w:p>
        </w:tc>
        <w:tc>
          <w:tcPr>
            <w:tcW w:w="1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578-582</w:t>
            </w:r>
          </w:p>
        </w:tc>
        <w:tc>
          <w:tcPr>
            <w:tcW w:w="1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7FE1" w:rsidRDefault="00C47FE1" w:rsidP="0067014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685-695</w:t>
            </w:r>
          </w:p>
        </w:tc>
      </w:tr>
    </w:tbl>
    <w:p w:rsidR="00B42350" w:rsidRPr="007B6C15" w:rsidRDefault="00B42350" w:rsidP="007B6C15">
      <w:pPr>
        <w:pStyle w:val="2"/>
        <w:spacing w:line="415" w:lineRule="auto"/>
        <w:ind w:firstLineChars="200" w:firstLine="562"/>
        <w:rPr>
          <w:rFonts w:asciiTheme="majorEastAsia" w:eastAsiaTheme="majorEastAsia" w:hAnsiTheme="majorEastAsia"/>
          <w:szCs w:val="28"/>
        </w:rPr>
      </w:pPr>
      <w:bookmarkStart w:id="114" w:name="_Toc247424479"/>
      <w:bookmarkStart w:id="115" w:name="_Toc295460186"/>
      <w:bookmarkStart w:id="116" w:name="_Toc483664864"/>
      <w:bookmarkStart w:id="117" w:name="_Toc485914317"/>
      <w:bookmarkStart w:id="118" w:name="_Toc487798672"/>
      <w:bookmarkStart w:id="119" w:name="_Toc488392005"/>
      <w:bookmarkStart w:id="120" w:name="_Toc488997547"/>
      <w:bookmarkStart w:id="121" w:name="_Toc489608594"/>
      <w:bookmarkStart w:id="122" w:name="_Toc490831532"/>
      <w:bookmarkEnd w:id="84"/>
      <w:bookmarkEnd w:id="85"/>
      <w:r w:rsidRPr="007B6C15">
        <w:rPr>
          <w:rFonts w:asciiTheme="majorEastAsia" w:eastAsiaTheme="majorEastAsia" w:hAnsiTheme="majorEastAsia"/>
        </w:rPr>
        <w:t>3.5</w:t>
      </w:r>
      <w:r w:rsidRPr="007B6C15">
        <w:rPr>
          <w:rFonts w:asciiTheme="majorEastAsia" w:eastAsiaTheme="majorEastAsia" w:hAnsiTheme="majorEastAsia" w:hint="eastAsia"/>
        </w:rPr>
        <w:t>电石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:rsidR="00B42350" w:rsidRPr="007B6C15" w:rsidRDefault="00B42350" w:rsidP="00B42350">
      <w:pPr>
        <w:jc w:val="center"/>
        <w:rPr>
          <w:rFonts w:ascii="仿宋" w:eastAsia="仿宋" w:hAnsi="仿宋"/>
          <w:b/>
          <w:sz w:val="28"/>
          <w:szCs w:val="28"/>
        </w:rPr>
      </w:pPr>
      <w:r w:rsidRPr="007B6C15">
        <w:rPr>
          <w:rFonts w:ascii="仿宋" w:eastAsia="仿宋" w:hAnsi="仿宋"/>
          <w:b/>
          <w:sz w:val="28"/>
          <w:szCs w:val="28"/>
        </w:rPr>
        <w:t>2017</w:t>
      </w:r>
      <w:r w:rsidRPr="007B6C15">
        <w:rPr>
          <w:rFonts w:ascii="仿宋" w:eastAsia="仿宋" w:hAnsi="仿宋" w:hint="eastAsia"/>
          <w:b/>
          <w:sz w:val="28"/>
          <w:szCs w:val="28"/>
        </w:rPr>
        <w:t>年国内电石市场价格走势图</w:t>
      </w:r>
    </w:p>
    <w:p w:rsidR="00B42350" w:rsidRPr="00854FCC" w:rsidRDefault="00562276" w:rsidP="005E03C6">
      <w:pPr>
        <w:widowControl/>
        <w:spacing w:beforeAutospacing="1" w:after="375" w:line="420" w:lineRule="atLeast"/>
        <w:ind w:firstLine="420"/>
        <w:rPr>
          <w:szCs w:val="21"/>
        </w:rPr>
      </w:pPr>
      <w:r>
        <w:rPr>
          <w:noProof/>
          <w:szCs w:val="21"/>
        </w:rPr>
        <w:lastRenderedPageBreak/>
        <w:drawing>
          <wp:inline distT="0" distB="0" distL="0" distR="0">
            <wp:extent cx="5362575" cy="3009900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50" w:rsidRDefault="00587A17" w:rsidP="00587A17">
      <w:pPr>
        <w:tabs>
          <w:tab w:val="center" w:pos="4252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ab/>
      </w:r>
      <w:r w:rsidR="00FB5AD1" w:rsidRPr="00FB5AD1">
        <w:rPr>
          <w:noProof/>
          <w:szCs w:val="24"/>
        </w:rPr>
        <w:pict>
          <v:shape id="_x0000_s1045" type="#_x0000_t202" style="position:absolute;left:0;text-align:left;margin-left:153.6pt;margin-top:-.35pt;width:133.35pt;height:33.75pt;z-index:251666432;mso-position-horizontal-relative:text;mso-position-vertical-relative:text" fillcolor="#f90">
            <v:textbox style="mso-next-textbox:#_x0000_s1045">
              <w:txbxContent>
                <w:p w:rsidR="00F07379" w:rsidRPr="007B6C15" w:rsidRDefault="00F07379" w:rsidP="00B42350">
                  <w:pPr>
                    <w:rPr>
                      <w:rFonts w:ascii="仿宋" w:eastAsia="仿宋" w:hAnsi="仿宋"/>
                      <w:b/>
                      <w:sz w:val="28"/>
                      <w:szCs w:val="28"/>
                    </w:rPr>
                  </w:pPr>
                  <w:r w:rsidRPr="007B6C15">
                    <w:rPr>
                      <w:rFonts w:ascii="仿宋" w:eastAsia="仿宋" w:hAnsi="仿宋" w:hint="eastAsia"/>
                      <w:b/>
                      <w:sz w:val="28"/>
                      <w:szCs w:val="28"/>
                    </w:rPr>
                    <w:t>国内电石市场价格</w:t>
                  </w:r>
                </w:p>
              </w:txbxContent>
            </v:textbox>
          </v:shape>
        </w:pict>
      </w:r>
    </w:p>
    <w:p w:rsidR="00B42350" w:rsidRPr="00914E5F" w:rsidRDefault="00914E5F" w:rsidP="00914E5F">
      <w:pPr>
        <w:wordWrap w:val="0"/>
        <w:jc w:val="righ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 xml:space="preserve">          </w:t>
      </w:r>
      <w:r w:rsidR="00FB7750">
        <w:rPr>
          <w:rFonts w:ascii="仿宋" w:eastAsia="仿宋" w:hAnsi="仿宋" w:hint="eastAsia"/>
          <w:szCs w:val="21"/>
        </w:rPr>
        <w:t xml:space="preserve">           </w:t>
      </w:r>
      <w:r w:rsidRPr="00F07379">
        <w:rPr>
          <w:rFonts w:ascii="仿宋" w:eastAsia="仿宋" w:hAnsi="仿宋" w:hint="eastAsia"/>
          <w:szCs w:val="21"/>
        </w:rPr>
        <w:t>单位：元</w:t>
      </w:r>
      <w:r w:rsidRPr="00F07379">
        <w:rPr>
          <w:rFonts w:ascii="仿宋" w:eastAsia="仿宋" w:hAnsi="仿宋"/>
          <w:szCs w:val="21"/>
        </w:rPr>
        <w:t>/</w:t>
      </w:r>
      <w:r w:rsidRPr="00F07379">
        <w:rPr>
          <w:rFonts w:ascii="仿宋" w:eastAsia="仿宋" w:hAnsi="仿宋" w:hint="eastAsia"/>
          <w:szCs w:val="21"/>
        </w:rPr>
        <w:t>吨</w:t>
      </w:r>
      <w:r>
        <w:rPr>
          <w:rFonts w:ascii="仿宋" w:eastAsia="仿宋" w:hAnsi="仿宋" w:hint="eastAsia"/>
          <w:szCs w:val="21"/>
        </w:rPr>
        <w:t xml:space="preserve"> </w:t>
      </w:r>
    </w:p>
    <w:tbl>
      <w:tblPr>
        <w:tblW w:w="10248" w:type="dxa"/>
        <w:tblInd w:w="-811" w:type="dxa"/>
        <w:tblLook w:val="04A0"/>
      </w:tblPr>
      <w:tblGrid>
        <w:gridCol w:w="1176"/>
        <w:gridCol w:w="1296"/>
        <w:gridCol w:w="1296"/>
        <w:gridCol w:w="1296"/>
        <w:gridCol w:w="1296"/>
        <w:gridCol w:w="1296"/>
        <w:gridCol w:w="1296"/>
        <w:gridCol w:w="1296"/>
      </w:tblGrid>
      <w:tr w:rsidR="00EE240D" w:rsidRPr="00EE240D" w:rsidTr="0021248D">
        <w:trPr>
          <w:trHeight w:val="285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bookmarkStart w:id="123" w:name="_Toc260227055"/>
            <w:bookmarkStart w:id="124" w:name="_Toc260229009"/>
            <w:bookmarkStart w:id="125" w:name="_Toc262550199"/>
            <w:bookmarkStart w:id="126" w:name="_Toc262826500"/>
            <w:bookmarkStart w:id="127" w:name="_Toc295460173"/>
            <w:bookmarkStart w:id="128" w:name="_Toc401302144"/>
            <w:bookmarkStart w:id="129" w:name="_Toc483664865"/>
            <w:bookmarkStart w:id="130" w:name="_Toc261616908"/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日期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东北地区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华东地区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西北地区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西南地区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华中地区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noWrap/>
            <w:vAlign w:val="center"/>
            <w:hideMark/>
          </w:tcPr>
          <w:p w:rsidR="00EE240D" w:rsidRPr="00587A17" w:rsidRDefault="00EE240D" w:rsidP="00EE240D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 w:rsidRPr="00587A17">
              <w:rPr>
                <w:rFonts w:ascii="仿宋" w:eastAsia="仿宋" w:hAnsi="仿宋" w:cs="宋体" w:hint="eastAsia"/>
                <w:kern w:val="0"/>
                <w:sz w:val="22"/>
              </w:rPr>
              <w:t>华南地区</w:t>
            </w:r>
          </w:p>
        </w:tc>
      </w:tr>
      <w:tr w:rsidR="0056227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276" w:rsidRDefault="005622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2880-3050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  <w:tr w:rsidR="0056227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276" w:rsidRDefault="005622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2880-3050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  <w:tr w:rsidR="0056227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276" w:rsidRDefault="005622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2880-3050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  <w:tr w:rsidR="0056227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276" w:rsidRDefault="005622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2880-3050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  <w:tr w:rsidR="00562276" w:rsidRPr="00EE240D" w:rsidTr="0021248D">
        <w:trPr>
          <w:trHeight w:val="285"/>
        </w:trPr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2276" w:rsidRDefault="00562276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17-08-17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3030-3100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2880-3050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3000-3100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2700-2880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2950-3100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276" w:rsidRDefault="00562276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3100-3150</w:t>
            </w:r>
          </w:p>
        </w:tc>
      </w:tr>
    </w:tbl>
    <w:p w:rsidR="00B42350" w:rsidRDefault="00B42350" w:rsidP="00B42350">
      <w:pPr>
        <w:pStyle w:val="1"/>
        <w:widowControl/>
        <w:numPr>
          <w:ilvl w:val="0"/>
          <w:numId w:val="1"/>
        </w:numPr>
        <w:jc w:val="left"/>
      </w:pPr>
      <w:bookmarkStart w:id="131" w:name="_Toc485914318"/>
      <w:bookmarkStart w:id="132" w:name="_Toc487798673"/>
      <w:bookmarkStart w:id="133" w:name="_Toc488392006"/>
      <w:bookmarkStart w:id="134" w:name="_Toc488997548"/>
      <w:bookmarkStart w:id="135" w:name="_Toc489608595"/>
      <w:bookmarkStart w:id="136" w:name="_Toc490831533"/>
      <w:r>
        <w:rPr>
          <w:rFonts w:hint="eastAsia"/>
        </w:rPr>
        <w:t>专题：</w:t>
      </w:r>
      <w:bookmarkEnd w:id="123"/>
      <w:bookmarkEnd w:id="124"/>
      <w:bookmarkEnd w:id="125"/>
      <w:r>
        <w:rPr>
          <w:rFonts w:hint="eastAsia"/>
        </w:rPr>
        <w:t>宏观统计数据</w:t>
      </w:r>
      <w:bookmarkEnd w:id="126"/>
      <w:bookmarkEnd w:id="127"/>
      <w:bookmarkEnd w:id="128"/>
      <w:bookmarkEnd w:id="129"/>
      <w:bookmarkEnd w:id="131"/>
      <w:bookmarkEnd w:id="132"/>
      <w:bookmarkEnd w:id="133"/>
      <w:bookmarkEnd w:id="134"/>
      <w:bookmarkEnd w:id="135"/>
      <w:bookmarkEnd w:id="136"/>
    </w:p>
    <w:bookmarkEnd w:id="130"/>
    <w:p w:rsidR="004438D9" w:rsidRPr="00560DF5" w:rsidRDefault="004438D9" w:rsidP="004438D9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560DF5">
        <w:rPr>
          <w:sz w:val="21"/>
          <w:szCs w:val="21"/>
        </w:rPr>
        <w:t>1-7月份，商品房销售面积86351万平方米，同比增长14.0%，增速比1-6月份回落2.1个百分点。其中，住宅销售面积增长11.5%，办公楼销售面积增长33.7%，商业营业用房销售面积增长29.4%。商品房销售额68461亿元，增长18.9%，增速回落2.6个百分点。其中，住宅销售额增长15.9%，办公楼销售额增长27.4%，商业营业用房销售额增长38.7%。</w:t>
      </w:r>
    </w:p>
    <w:p w:rsidR="00B42350" w:rsidRPr="00627ED6" w:rsidRDefault="00B42350" w:rsidP="004438D9">
      <w:pPr>
        <w:pStyle w:val="a7"/>
        <w:rPr>
          <w:sz w:val="21"/>
          <w:szCs w:val="21"/>
        </w:rPr>
      </w:pPr>
      <w:r w:rsidRPr="00FB7750">
        <w:rPr>
          <w:szCs w:val="21"/>
        </w:rPr>
        <w:t xml:space="preserve">　</w:t>
      </w:r>
      <w:r w:rsidR="004438D9">
        <w:rPr>
          <w:rFonts w:hint="eastAsia"/>
          <w:szCs w:val="21"/>
        </w:rPr>
        <w:t xml:space="preserve"> </w:t>
      </w:r>
      <w:r w:rsidR="00627ED6">
        <w:rPr>
          <w:sz w:val="21"/>
          <w:szCs w:val="21"/>
        </w:rPr>
        <w:t>2017年7月份，全国居民消费价格同比上涨1.4%。其中，城市上涨1.5%，农村上涨1.0%;食品价格下降1.1%，非食品价格上涨2.0%;消费品价格上涨0.5%，服务价格上涨2.9%。1-7月平均，全国居民消费价格总水平比去年同期上涨1.4%。7月份，全国居民消费价格环比上涨0.1%。其中，城市上涨0.1%，农村持平;食品价格下降0.1%，非食品价格上涨0.2%;消费品价格下降0.2%，服务价格上涨0.6%。</w:t>
      </w:r>
    </w:p>
    <w:p w:rsidR="009714AB" w:rsidRDefault="009714AB" w:rsidP="009714AB">
      <w:pPr>
        <w:pStyle w:val="a7"/>
        <w:rPr>
          <w:sz w:val="21"/>
          <w:szCs w:val="21"/>
        </w:rPr>
      </w:pPr>
      <w:r>
        <w:rPr>
          <w:sz w:val="21"/>
          <w:szCs w:val="21"/>
        </w:rPr>
        <w:t xml:space="preserve">　　</w:t>
      </w:r>
      <w:r w:rsidR="00627ED6">
        <w:rPr>
          <w:sz w:val="21"/>
          <w:szCs w:val="21"/>
        </w:rPr>
        <w:t>7月末，广义货币(M2)余额162.9万亿元,同比增长9.2%，增速分别比上月末和上年同期低0.2个和1个百分点;狭义货币(M1)余额51.05万亿元,同比增长15.3%，增速比上月末高</w:t>
      </w:r>
      <w:r w:rsidR="00627ED6">
        <w:rPr>
          <w:sz w:val="21"/>
          <w:szCs w:val="21"/>
        </w:rPr>
        <w:lastRenderedPageBreak/>
        <w:t>0.3个百分点，比上年同期低10.1个百分点;流通中货币(M0)余额6.71万亿元,同比增长6.1%。当月净投放现金151亿元。</w:t>
      </w: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BB56DD" w:rsidRPr="00BB56DD" w:rsidRDefault="00BB56DD" w:rsidP="00BB56DD">
      <w:pPr>
        <w:widowControl/>
        <w:spacing w:before="100" w:beforeAutospacing="1" w:after="100" w:afterAutospacing="1"/>
        <w:ind w:firstLine="570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AD0D88" w:rsidRDefault="00AD0D88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p w:rsidR="00BB56DD" w:rsidRPr="00BA3CAC" w:rsidRDefault="00BB56DD" w:rsidP="00BB56DD">
      <w:pPr>
        <w:spacing w:line="400" w:lineRule="exact"/>
        <w:jc w:val="center"/>
        <w:rPr>
          <w:rFonts w:ascii="方正粗宋简体"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9" w:history="1">
        <w:r w:rsidRPr="00BA3CAC">
          <w:rPr>
            <w:rStyle w:val="a6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BB56DD" w:rsidRPr="00BA3CAC" w:rsidRDefault="00BB56DD" w:rsidP="00BB56DD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 w:rsidRPr="00BA3CAC"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BB56DD" w:rsidRPr="00EE240D" w:rsidRDefault="00BB56DD" w:rsidP="00B42350">
      <w:pPr>
        <w:spacing w:before="100" w:beforeAutospacing="1" w:after="100" w:afterAutospacing="1" w:line="480" w:lineRule="auto"/>
        <w:rPr>
          <w:rFonts w:ascii="仿宋" w:eastAsia="仿宋" w:hAnsi="仿宋"/>
          <w:b/>
          <w:sz w:val="28"/>
          <w:szCs w:val="28"/>
        </w:rPr>
      </w:pPr>
    </w:p>
    <w:sectPr w:rsidR="00BB56DD" w:rsidRPr="00EE240D" w:rsidSect="00B42350">
      <w:headerReference w:type="default" r:id="rId20"/>
      <w:footerReference w:type="default" r:id="rId21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292" w:rsidRDefault="00117292" w:rsidP="00D013C8">
      <w:r>
        <w:separator/>
      </w:r>
    </w:p>
  </w:endnote>
  <w:endnote w:type="continuationSeparator" w:id="1">
    <w:p w:rsidR="00117292" w:rsidRDefault="00117292" w:rsidP="00D0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粗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79" w:rsidRDefault="00F07379">
    <w:pPr>
      <w:pStyle w:val="a4"/>
      <w:jc w:val="center"/>
    </w:pPr>
    <w:r>
      <w:rPr>
        <w:lang w:val="zh-CN"/>
      </w:rPr>
      <w:t xml:space="preserve"> </w:t>
    </w:r>
    <w:r w:rsidR="00FB5AD1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FB5AD1">
      <w:rPr>
        <w:b/>
        <w:bCs/>
        <w:sz w:val="24"/>
        <w:szCs w:val="24"/>
      </w:rPr>
      <w:fldChar w:fldCharType="separate"/>
    </w:r>
    <w:r w:rsidR="008C4AB6">
      <w:rPr>
        <w:b/>
        <w:bCs/>
        <w:noProof/>
      </w:rPr>
      <w:t>13</w:t>
    </w:r>
    <w:r w:rsidR="00FB5AD1"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 w:rsidR="00FB5AD1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FB5AD1">
      <w:rPr>
        <w:b/>
        <w:bCs/>
        <w:sz w:val="24"/>
        <w:szCs w:val="24"/>
      </w:rPr>
      <w:fldChar w:fldCharType="separate"/>
    </w:r>
    <w:r w:rsidR="008C4AB6">
      <w:rPr>
        <w:b/>
        <w:bCs/>
        <w:noProof/>
      </w:rPr>
      <w:t>14</w:t>
    </w:r>
    <w:r w:rsidR="00FB5AD1">
      <w:rPr>
        <w:b/>
        <w:bCs/>
        <w:sz w:val="24"/>
        <w:szCs w:val="24"/>
      </w:rPr>
      <w:fldChar w:fldCharType="end"/>
    </w:r>
  </w:p>
  <w:p w:rsidR="00F07379" w:rsidRDefault="00F07379">
    <w:pPr>
      <w:pStyle w:val="a4"/>
    </w:pPr>
    <w:r>
      <w:rPr>
        <w:rFonts w:hint="eastAsia"/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292" w:rsidRDefault="00117292" w:rsidP="00D013C8">
      <w:r>
        <w:separator/>
      </w:r>
    </w:p>
  </w:footnote>
  <w:footnote w:type="continuationSeparator" w:id="1">
    <w:p w:rsidR="00117292" w:rsidRDefault="00117292" w:rsidP="00D01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379" w:rsidRDefault="00F07379" w:rsidP="00491A4E">
    <w:pPr>
      <w:pStyle w:val="a3"/>
      <w:pBdr>
        <w:bottom w:val="none" w:sz="0" w:space="0" w:color="auto"/>
      </w:pBdr>
      <w:jc w:val="both"/>
      <w:rPr>
        <w:noProof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-1092835</wp:posOffset>
          </wp:positionH>
          <wp:positionV relativeFrom="paragraph">
            <wp:posOffset>-527050</wp:posOffset>
          </wp:positionV>
          <wp:extent cx="7551420" cy="10696575"/>
          <wp:effectExtent l="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07379" w:rsidRDefault="00F07379" w:rsidP="00491A4E">
    <w:pPr>
      <w:pStyle w:val="a3"/>
      <w:pBdr>
        <w:bottom w:val="none" w:sz="0" w:space="0" w:color="auto"/>
      </w:pBdr>
      <w:rPr>
        <w:noProof/>
      </w:rPr>
    </w:pPr>
  </w:p>
  <w:p w:rsidR="00F07379" w:rsidRDefault="00F07379" w:rsidP="00491A4E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C71"/>
    <w:multiLevelType w:val="hybridMultilevel"/>
    <w:tmpl w:val="9D9CE1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9BD50E7"/>
    <w:multiLevelType w:val="hybridMultilevel"/>
    <w:tmpl w:val="D2242900"/>
    <w:lvl w:ilvl="0" w:tplc="5770FA88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13C8"/>
    <w:rsid w:val="00007DFB"/>
    <w:rsid w:val="000133F2"/>
    <w:rsid w:val="00025F3A"/>
    <w:rsid w:val="00043BD5"/>
    <w:rsid w:val="000538D5"/>
    <w:rsid w:val="0006271A"/>
    <w:rsid w:val="00085917"/>
    <w:rsid w:val="00096A95"/>
    <w:rsid w:val="00096CEE"/>
    <w:rsid w:val="000C2753"/>
    <w:rsid w:val="000C5BD8"/>
    <w:rsid w:val="000C6A76"/>
    <w:rsid w:val="000D7161"/>
    <w:rsid w:val="000F5020"/>
    <w:rsid w:val="001006E5"/>
    <w:rsid w:val="00103509"/>
    <w:rsid w:val="0010493A"/>
    <w:rsid w:val="0011067B"/>
    <w:rsid w:val="001128DB"/>
    <w:rsid w:val="00117292"/>
    <w:rsid w:val="001209C8"/>
    <w:rsid w:val="00135602"/>
    <w:rsid w:val="00166BAB"/>
    <w:rsid w:val="00193843"/>
    <w:rsid w:val="001944C7"/>
    <w:rsid w:val="001A611D"/>
    <w:rsid w:val="001B122B"/>
    <w:rsid w:val="001C20CD"/>
    <w:rsid w:val="001D3943"/>
    <w:rsid w:val="001E436A"/>
    <w:rsid w:val="001F5133"/>
    <w:rsid w:val="001F53BC"/>
    <w:rsid w:val="0021248D"/>
    <w:rsid w:val="0022723B"/>
    <w:rsid w:val="00254B8C"/>
    <w:rsid w:val="0026357C"/>
    <w:rsid w:val="0027222D"/>
    <w:rsid w:val="00277D2C"/>
    <w:rsid w:val="002B4374"/>
    <w:rsid w:val="002C1E4D"/>
    <w:rsid w:val="002D67FA"/>
    <w:rsid w:val="002D7A42"/>
    <w:rsid w:val="0030370A"/>
    <w:rsid w:val="0033575E"/>
    <w:rsid w:val="00351054"/>
    <w:rsid w:val="00361079"/>
    <w:rsid w:val="00376013"/>
    <w:rsid w:val="003902AE"/>
    <w:rsid w:val="003C03BF"/>
    <w:rsid w:val="00402429"/>
    <w:rsid w:val="00403EAD"/>
    <w:rsid w:val="00404F29"/>
    <w:rsid w:val="0042227E"/>
    <w:rsid w:val="00430755"/>
    <w:rsid w:val="004438D9"/>
    <w:rsid w:val="00455424"/>
    <w:rsid w:val="00460727"/>
    <w:rsid w:val="004647CE"/>
    <w:rsid w:val="004676F9"/>
    <w:rsid w:val="0048213C"/>
    <w:rsid w:val="00491A4E"/>
    <w:rsid w:val="00491FD8"/>
    <w:rsid w:val="0049544D"/>
    <w:rsid w:val="004A325A"/>
    <w:rsid w:val="004B3F10"/>
    <w:rsid w:val="004D7E02"/>
    <w:rsid w:val="004E5F2C"/>
    <w:rsid w:val="005000A9"/>
    <w:rsid w:val="005027CA"/>
    <w:rsid w:val="00514F38"/>
    <w:rsid w:val="00537871"/>
    <w:rsid w:val="00560DF5"/>
    <w:rsid w:val="00562276"/>
    <w:rsid w:val="00583127"/>
    <w:rsid w:val="00587A17"/>
    <w:rsid w:val="005B2422"/>
    <w:rsid w:val="005C0E51"/>
    <w:rsid w:val="005C27BC"/>
    <w:rsid w:val="005D7BFA"/>
    <w:rsid w:val="005E03C6"/>
    <w:rsid w:val="005E152A"/>
    <w:rsid w:val="005E5645"/>
    <w:rsid w:val="005E6DA3"/>
    <w:rsid w:val="005F185E"/>
    <w:rsid w:val="005F335A"/>
    <w:rsid w:val="005F4661"/>
    <w:rsid w:val="00612B48"/>
    <w:rsid w:val="00621EB3"/>
    <w:rsid w:val="00627ED6"/>
    <w:rsid w:val="00635DE9"/>
    <w:rsid w:val="006456B0"/>
    <w:rsid w:val="00645CD6"/>
    <w:rsid w:val="00655213"/>
    <w:rsid w:val="00657D15"/>
    <w:rsid w:val="0066117C"/>
    <w:rsid w:val="00670140"/>
    <w:rsid w:val="00687DFE"/>
    <w:rsid w:val="0069612A"/>
    <w:rsid w:val="006A5CC5"/>
    <w:rsid w:val="006B780F"/>
    <w:rsid w:val="006E3F43"/>
    <w:rsid w:val="007116AF"/>
    <w:rsid w:val="007274C1"/>
    <w:rsid w:val="00735CCE"/>
    <w:rsid w:val="007510DA"/>
    <w:rsid w:val="007545F7"/>
    <w:rsid w:val="00764161"/>
    <w:rsid w:val="00777E3C"/>
    <w:rsid w:val="007A2906"/>
    <w:rsid w:val="007A35BE"/>
    <w:rsid w:val="007A4701"/>
    <w:rsid w:val="007B48CA"/>
    <w:rsid w:val="007B63DD"/>
    <w:rsid w:val="007B6C15"/>
    <w:rsid w:val="007C0088"/>
    <w:rsid w:val="007C32F6"/>
    <w:rsid w:val="007C4414"/>
    <w:rsid w:val="007E15A8"/>
    <w:rsid w:val="007E47F0"/>
    <w:rsid w:val="007E65C9"/>
    <w:rsid w:val="00800CDB"/>
    <w:rsid w:val="0080544C"/>
    <w:rsid w:val="0081768D"/>
    <w:rsid w:val="00823AC9"/>
    <w:rsid w:val="00824F69"/>
    <w:rsid w:val="008253ED"/>
    <w:rsid w:val="00831C30"/>
    <w:rsid w:val="008322E6"/>
    <w:rsid w:val="00851423"/>
    <w:rsid w:val="00872209"/>
    <w:rsid w:val="0087364C"/>
    <w:rsid w:val="00884C52"/>
    <w:rsid w:val="00890025"/>
    <w:rsid w:val="008A1184"/>
    <w:rsid w:val="008C4AB6"/>
    <w:rsid w:val="008D0BC3"/>
    <w:rsid w:val="008E0860"/>
    <w:rsid w:val="008F1BCB"/>
    <w:rsid w:val="00910F41"/>
    <w:rsid w:val="00914E5F"/>
    <w:rsid w:val="009373E9"/>
    <w:rsid w:val="00951F89"/>
    <w:rsid w:val="00952C1B"/>
    <w:rsid w:val="00953D05"/>
    <w:rsid w:val="00957139"/>
    <w:rsid w:val="009714AB"/>
    <w:rsid w:val="00977E45"/>
    <w:rsid w:val="00990AE6"/>
    <w:rsid w:val="00993180"/>
    <w:rsid w:val="00993879"/>
    <w:rsid w:val="009A6423"/>
    <w:rsid w:val="009B4DE2"/>
    <w:rsid w:val="009B5A35"/>
    <w:rsid w:val="009D4C30"/>
    <w:rsid w:val="00A039D4"/>
    <w:rsid w:val="00A05943"/>
    <w:rsid w:val="00A0658F"/>
    <w:rsid w:val="00A13F55"/>
    <w:rsid w:val="00A31F3B"/>
    <w:rsid w:val="00A431A7"/>
    <w:rsid w:val="00A45A0A"/>
    <w:rsid w:val="00A52853"/>
    <w:rsid w:val="00A54A17"/>
    <w:rsid w:val="00A564D5"/>
    <w:rsid w:val="00A7553D"/>
    <w:rsid w:val="00A83E9C"/>
    <w:rsid w:val="00A9016F"/>
    <w:rsid w:val="00AB480C"/>
    <w:rsid w:val="00AB77E9"/>
    <w:rsid w:val="00AC0BBE"/>
    <w:rsid w:val="00AD0D88"/>
    <w:rsid w:val="00AD545F"/>
    <w:rsid w:val="00AD5D7D"/>
    <w:rsid w:val="00AE5627"/>
    <w:rsid w:val="00B048E7"/>
    <w:rsid w:val="00B306B3"/>
    <w:rsid w:val="00B36608"/>
    <w:rsid w:val="00B42350"/>
    <w:rsid w:val="00B42DF1"/>
    <w:rsid w:val="00B44411"/>
    <w:rsid w:val="00B57551"/>
    <w:rsid w:val="00B62BC8"/>
    <w:rsid w:val="00B76221"/>
    <w:rsid w:val="00B974CF"/>
    <w:rsid w:val="00BA72F0"/>
    <w:rsid w:val="00BA7BA1"/>
    <w:rsid w:val="00BB56DD"/>
    <w:rsid w:val="00BD5E1E"/>
    <w:rsid w:val="00BE4EC7"/>
    <w:rsid w:val="00BE7E7B"/>
    <w:rsid w:val="00C043A4"/>
    <w:rsid w:val="00C47FE1"/>
    <w:rsid w:val="00C53A49"/>
    <w:rsid w:val="00C75B7F"/>
    <w:rsid w:val="00C85BD5"/>
    <w:rsid w:val="00C92DB0"/>
    <w:rsid w:val="00CB48B7"/>
    <w:rsid w:val="00CC67C0"/>
    <w:rsid w:val="00CD3B11"/>
    <w:rsid w:val="00CE3D30"/>
    <w:rsid w:val="00CE4B61"/>
    <w:rsid w:val="00CF01D1"/>
    <w:rsid w:val="00CF6D64"/>
    <w:rsid w:val="00D013C8"/>
    <w:rsid w:val="00D058F2"/>
    <w:rsid w:val="00D14616"/>
    <w:rsid w:val="00D1688D"/>
    <w:rsid w:val="00D17E74"/>
    <w:rsid w:val="00D241EB"/>
    <w:rsid w:val="00D436F2"/>
    <w:rsid w:val="00D633CB"/>
    <w:rsid w:val="00D914DC"/>
    <w:rsid w:val="00D9274F"/>
    <w:rsid w:val="00D9634D"/>
    <w:rsid w:val="00DA113E"/>
    <w:rsid w:val="00DB121A"/>
    <w:rsid w:val="00DC7667"/>
    <w:rsid w:val="00DD3ECF"/>
    <w:rsid w:val="00DF738C"/>
    <w:rsid w:val="00E21C2B"/>
    <w:rsid w:val="00E22F7D"/>
    <w:rsid w:val="00E30E69"/>
    <w:rsid w:val="00E551D3"/>
    <w:rsid w:val="00E5577A"/>
    <w:rsid w:val="00E70F83"/>
    <w:rsid w:val="00E71AEA"/>
    <w:rsid w:val="00E7686B"/>
    <w:rsid w:val="00E94998"/>
    <w:rsid w:val="00E97139"/>
    <w:rsid w:val="00EB542C"/>
    <w:rsid w:val="00EC1596"/>
    <w:rsid w:val="00ED4E0B"/>
    <w:rsid w:val="00EE240D"/>
    <w:rsid w:val="00EF2763"/>
    <w:rsid w:val="00F07379"/>
    <w:rsid w:val="00F149F1"/>
    <w:rsid w:val="00F16010"/>
    <w:rsid w:val="00F267F7"/>
    <w:rsid w:val="00F361D5"/>
    <w:rsid w:val="00F36DE5"/>
    <w:rsid w:val="00F44533"/>
    <w:rsid w:val="00F5324C"/>
    <w:rsid w:val="00F6141E"/>
    <w:rsid w:val="00F72F1C"/>
    <w:rsid w:val="00F913D1"/>
    <w:rsid w:val="00FA620A"/>
    <w:rsid w:val="00FA70FC"/>
    <w:rsid w:val="00FB5AD1"/>
    <w:rsid w:val="00FB62DF"/>
    <w:rsid w:val="00FB7651"/>
    <w:rsid w:val="00FB7750"/>
    <w:rsid w:val="00FC236A"/>
    <w:rsid w:val="00FC31F5"/>
    <w:rsid w:val="00FC4D3B"/>
    <w:rsid w:val="00FC5522"/>
    <w:rsid w:val="00FD691E"/>
    <w:rsid w:val="00FF2FAD"/>
    <w:rsid w:val="00FF4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180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085917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E94998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1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01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1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013C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013C8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D013C8"/>
    <w:rPr>
      <w:sz w:val="18"/>
      <w:szCs w:val="18"/>
    </w:rPr>
  </w:style>
  <w:style w:type="paragraph" w:customStyle="1" w:styleId="CharCharChar">
    <w:name w:val="Char Char Char"/>
    <w:basedOn w:val="a"/>
    <w:uiPriority w:val="99"/>
    <w:rsid w:val="00D013C8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rsid w:val="00085917"/>
    <w:rPr>
      <w:rFonts w:eastAsia="黑体"/>
      <w:b/>
      <w:bCs/>
      <w:kern w:val="44"/>
      <w:sz w:val="32"/>
      <w:szCs w:val="44"/>
    </w:rPr>
  </w:style>
  <w:style w:type="character" w:styleId="a6">
    <w:name w:val="Hyperlink"/>
    <w:uiPriority w:val="99"/>
    <w:rsid w:val="00D013C8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491FD8"/>
    <w:pPr>
      <w:tabs>
        <w:tab w:val="right" w:leader="dot" w:pos="9170"/>
      </w:tabs>
      <w:spacing w:before="120" w:after="120"/>
      <w:jc w:val="center"/>
    </w:pPr>
    <w:rPr>
      <w:rFonts w:ascii="宋体" w:hAnsi="宋体"/>
      <w:b/>
      <w:bCs/>
      <w:caps/>
      <w:noProof/>
      <w:color w:val="00000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EF2763"/>
    <w:pPr>
      <w:tabs>
        <w:tab w:val="right" w:leader="dot" w:pos="9170"/>
      </w:tabs>
      <w:spacing w:line="360" w:lineRule="auto"/>
      <w:ind w:left="210"/>
      <w:jc w:val="center"/>
    </w:pPr>
    <w:rPr>
      <w:rFonts w:ascii="宋体" w:hAnsi="宋体"/>
      <w:b/>
      <w:smallCaps/>
      <w:noProof/>
      <w:color w:val="000000"/>
      <w:sz w:val="24"/>
      <w:szCs w:val="24"/>
    </w:rPr>
  </w:style>
  <w:style w:type="character" w:customStyle="1" w:styleId="2Char">
    <w:name w:val="标题 2 Char"/>
    <w:link w:val="2"/>
    <w:uiPriority w:val="9"/>
    <w:rsid w:val="00E94998"/>
    <w:rPr>
      <w:rFonts w:ascii="Cambria" w:hAnsi="Cambria"/>
      <w:b/>
      <w:bCs/>
      <w:kern w:val="2"/>
      <w:sz w:val="28"/>
      <w:szCs w:val="32"/>
    </w:rPr>
  </w:style>
  <w:style w:type="paragraph" w:styleId="a7">
    <w:name w:val="Normal (Web)"/>
    <w:basedOn w:val="a"/>
    <w:uiPriority w:val="99"/>
    <w:rsid w:val="0008591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Subtitle"/>
    <w:basedOn w:val="a"/>
    <w:next w:val="a"/>
    <w:link w:val="Char2"/>
    <w:uiPriority w:val="11"/>
    <w:qFormat/>
    <w:rsid w:val="0008591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link w:val="a8"/>
    <w:uiPriority w:val="11"/>
    <w:rsid w:val="00085917"/>
    <w:rPr>
      <w:rFonts w:ascii="Cambria" w:hAnsi="Cambria" w:cs="Times New Roman"/>
      <w:b/>
      <w:bCs/>
      <w:kern w:val="28"/>
      <w:sz w:val="32"/>
      <w:szCs w:val="32"/>
    </w:rPr>
  </w:style>
  <w:style w:type="paragraph" w:styleId="3">
    <w:name w:val="toc 3"/>
    <w:basedOn w:val="a"/>
    <w:next w:val="a"/>
    <w:autoRedefine/>
    <w:uiPriority w:val="99"/>
    <w:semiHidden/>
    <w:rsid w:val="00491FD8"/>
    <w:pPr>
      <w:ind w:leftChars="400" w:left="840"/>
    </w:pPr>
    <w:rPr>
      <w:rFonts w:ascii="Times New Roman" w:hAnsi="Times New Roman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1601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chinaccm.com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PVC%20&#20840;\PVC%20&#20840;\PVC&#21608;&#25253;\&#20013;&#21326;&#21830;&#21153;&#32593;VIP&#26381;&#21153;&#21608;&#25253;&#65306;&#30005;&#30707;-PVC&#21608;&#25253;20170817.docx" TargetMode="External"/><Relationship Id="rId14" Type="http://schemas.openxmlformats.org/officeDocument/2006/relationships/image" Target="media/image6.png"/><Relationship Id="rId22" Type="http://schemas.openxmlformats.org/officeDocument/2006/relationships/fontTable" Target="fontTable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656C-9C08-4370-8F53-79E14E05E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14</Pages>
  <Words>842</Words>
  <Characters>4801</Characters>
  <Application>Microsoft Office Word</Application>
  <DocSecurity>0</DocSecurity>
  <Lines>40</Lines>
  <Paragraphs>11</Paragraphs>
  <ScaleCrop>false</ScaleCrop>
  <Company>china</Company>
  <LinksUpToDate>false</LinksUpToDate>
  <CharactersWithSpaces>5632</CharactersWithSpaces>
  <SharedDoc>false</SharedDoc>
  <HLinks>
    <vt:vector size="84" baseType="variant"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_Toc485828997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_Toc485828996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_Toc485828995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_Toc485828994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_Toc485828993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_Toc485828992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_Toc485828991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_Toc485828990</vt:lpwstr>
      </vt:variant>
      <vt:variant>
        <vt:i4>1507386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_Toc485828989</vt:lpwstr>
      </vt:variant>
      <vt:variant>
        <vt:i4>1507386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_Toc485828988</vt:lpwstr>
      </vt:variant>
      <vt:variant>
        <vt:i4>1507386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_Toc485828987</vt:lpwstr>
      </vt:variant>
      <vt:variant>
        <vt:i4>1507386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_Toc485828986</vt:lpwstr>
      </vt:variant>
      <vt:variant>
        <vt:i4>1507386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_Toc485828985</vt:lpwstr>
      </vt:variant>
      <vt:variant>
        <vt:i4>93011571</vt:i4>
      </vt:variant>
      <vt:variant>
        <vt:i4>2</vt:i4>
      </vt:variant>
      <vt:variant>
        <vt:i4>0</vt:i4>
      </vt:variant>
      <vt:variant>
        <vt:i4>5</vt:i4>
      </vt:variant>
      <vt:variant>
        <vt:lpwstr>C:\Users\Administrator\Desktop\周报模板\周报模板\周报模板2.doc</vt:lpwstr>
      </vt:variant>
      <vt:variant>
        <vt:lpwstr>_Toc485828984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Sky123.Org</cp:lastModifiedBy>
  <cp:revision>34</cp:revision>
  <dcterms:created xsi:type="dcterms:W3CDTF">2017-08-18T01:23:00Z</dcterms:created>
  <dcterms:modified xsi:type="dcterms:W3CDTF">2017-08-18T06:57:00Z</dcterms:modified>
</cp:coreProperties>
</file>