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</w:pPr>
      <w: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-739775</wp:posOffset>
            </wp:positionH>
            <wp:positionV relativeFrom="paragraph">
              <wp:posOffset>-882650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</w:pPr>
      <w:r>
        <w:pict>
          <v:shape id="_x0000_s1026" o:spid="_x0000_s1026" o:spt="202" type="#_x0000_t202" style="position:absolute;left:0pt;margin-left:36.9pt;margin-top:586.45pt;height:110.7pt;width:419.1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责任编辑：王璐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gxy@chinaccm.com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hint="eastAsia" w:ascii="黑体" w:hAnsi="宋体" w:eastAsia="黑体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>
                  <w:pPr>
                    <w:jc w:val="left"/>
                  </w:pP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75.45pt;margin-top:490.7pt;height:54.1pt;width:126.6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numPr>
                      <w:ilvl w:val="0"/>
                      <w:numId w:val="1"/>
                    </w:numPr>
                  </w:pPr>
                  <w:bookmarkStart w:id="37" w:name="_Toc485828984"/>
                  <w:bookmarkStart w:id="38" w:name="_Toc485981320"/>
                  <w:r>
                    <w:rPr>
                      <w:rFonts w:hint="eastAsia"/>
                      <w:kern w:val="2"/>
                    </w:rPr>
                    <w:t>2017.0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37"/>
                  <w:bookmarkEnd w:id="38"/>
                  <w:r>
                    <w:rPr>
                      <w:rFonts w:hint="eastAsia"/>
                      <w:kern w:val="2"/>
                      <w:lang w:val="en-US" w:eastAsia="zh-CN"/>
                    </w:rPr>
                    <w:t>07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spacing w:line="400" w:lineRule="exact"/>
        <w:rPr>
          <w:rFonts w:ascii="宋体" w:hAnsi="宋体"/>
          <w:sz w:val="24"/>
          <w:szCs w:val="24"/>
        </w:rPr>
      </w:pPr>
      <w:bookmarkStart w:id="0" w:name="_Toc485828985"/>
      <w:r>
        <w:pict>
          <v:shape id="_x0000_s1028" o:spid="_x0000_s1028" o:spt="202" type="#_x0000_t202" style="position:absolute;left:0pt;margin-left:-0.9pt;margin-top:34.7pt;height:565.3pt;width:49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8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7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TOC \o "1-3" \h \z \u </w:instrText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"_Toc392240276"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_Toc392240276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"_Toc392240277"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_Toc392240277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"_Toc392240278"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本周国内纯碱市场价格</w:t>
                  </w:r>
                  <w:r>
                    <w:tab/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7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"_Toc392240279"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/>
                    </w:rPr>
                    <w:t>烧碱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"_Toc392240280"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本周国内片碱实际成交周汇总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"_Toc392240281"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ascii="黑体"/>
                    </w:rPr>
                    <w:t>32%</w:t>
                  </w:r>
                  <w:r>
                    <w:rPr>
                      <w:rStyle w:val="13"/>
                      <w:rFonts w:hint="eastAsia" w:ascii="黑体"/>
                    </w:rPr>
                    <w:t>离子膜价格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7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"_Toc392240282"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 w:eastAsia="黑体"/>
                    </w:rPr>
                    <w:t>液氯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"_Toc392240283"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/>
                    </w:rPr>
                    <w:t>评述：本周国内液氯市场评述及行情预测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7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"_Toc392240284"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国内地区市场价格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fldChar w:fldCharType="end"/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39" w:name="_GoBack"/>
      <w:bookmarkEnd w:id="39"/>
    </w:p>
    <w:p>
      <w:pPr>
        <w:pStyle w:val="2"/>
        <w:spacing w:line="400" w:lineRule="exact"/>
        <w:jc w:val="center"/>
        <w:rPr>
          <w:szCs w:val="21"/>
        </w:rPr>
      </w:pPr>
      <w:bookmarkStart w:id="1" w:name="_Toc392240276"/>
      <w:bookmarkStart w:id="2" w:name="_Toc485981321"/>
      <w:bookmarkStart w:id="3" w:name="_Toc300238840"/>
      <w:r>
        <w:rPr>
          <w:rFonts w:hint="eastAsia"/>
          <w:szCs w:val="21"/>
        </w:rPr>
        <w:t>纯碱</w:t>
      </w:r>
      <w:bookmarkEnd w:id="1"/>
      <w:bookmarkEnd w:id="2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260" w:line="400" w:lineRule="exact"/>
        <w:ind w:right="-147" w:rightChars="-70"/>
        <w:jc w:val="both"/>
        <w:textAlignment w:val="auto"/>
        <w:outlineLvl w:val="1"/>
        <w:rPr>
          <w:rStyle w:val="22"/>
          <w:rFonts w:hint="eastAsia" w:ascii="黑体" w:hAnsi="黑体" w:eastAsia="黑体"/>
          <w:sz w:val="30"/>
          <w:szCs w:val="30"/>
        </w:rPr>
      </w:pPr>
      <w:bookmarkStart w:id="4" w:name="_Toc485981322"/>
      <w:bookmarkStart w:id="5" w:name="_Toc392240277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0" w:leftChars="0" w:right="-145" w:rightChars="-69" w:firstLine="602" w:firstLineChars="200"/>
        <w:jc w:val="both"/>
        <w:textAlignment w:val="auto"/>
        <w:outlineLvl w:val="1"/>
        <w:rPr>
          <w:rStyle w:val="22"/>
          <w:rFonts w:ascii="黑体" w:hAnsi="黑体" w:eastAsia="黑体"/>
          <w:sz w:val="30"/>
          <w:szCs w:val="30"/>
        </w:rPr>
      </w:pPr>
      <w:r>
        <w:rPr>
          <w:rStyle w:val="22"/>
          <w:rFonts w:hint="eastAsia" w:ascii="黑体" w:hAnsi="黑体" w:eastAsia="黑体"/>
          <w:sz w:val="30"/>
          <w:szCs w:val="30"/>
        </w:rPr>
        <w:t>评述：本周纯碱市场评述及行情预测</w:t>
      </w:r>
      <w:bookmarkEnd w:id="4"/>
      <w:bookmarkEnd w:id="5"/>
    </w:p>
    <w:p>
      <w:pPr>
        <w:pStyle w:val="2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</w:p>
    <w:p>
      <w:pPr>
        <w:pStyle w:val="2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kern w:val="0"/>
          <w:sz w:val="30"/>
          <w:szCs w:val="30"/>
        </w:rPr>
        <w:t>纯碱市场一周</w:t>
      </w:r>
      <w:bookmarkStart w:id="6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周国内纯碱成交重心可谓暴涨，提涨幅度以300-400元/吨不等。月初伊始，8月下旬停车厂家消息扩散造成下游采购恐慌，而碱企8月底多家封单销售进一步提振涨势，进入9月，厂家报价虽提涨过猛，而下游采买急切心态日益加剧下，其市场局势得到有力提振，因货源紧缺而市场无议价。五彩碱业停车消息增进下游对于市场供量的恐慌情绪，随着五彩5日晚间复产，加上湖北双环、中盐吉兰泰、四川广宇装置陆续复产下，市场供量的进一步回升，持续大涨局势略有削弱，而市场供量紧张并未得到实质性缓解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轻碱主流含税出厂价格：东北出厂1950-2050；广东出厂2100-2400；河北出厂1950-2050；青海出厂1700-1850；河南参考主流1950-2050元/吨，部分高端在2150元/吨左右；两湖出厂2000-2150；西南出厂1900-2000；山东出厂主要以2000-2050；江苏出厂2050-2150；福建出厂1980左右；云贵地区出厂2100-2200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重碱主流含税送到价格：沙河地区重碱送到价格稳步上调350元/吨左右，现到达价至2200元/吨左右；东北区域重碱主流送到2150-2250；广东重碱送到价格在2300-2500元/吨左右；华东片区主流送到以2050-2450元/吨为主。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二、影响市场因素及后市预测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利好面：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1.碱厂停车企业增加，市场供量缺口较大；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2.纯碱厂家库存近15-18万吨左右，可供货源稀缺；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3.部分区域货源紧张局势突出，供量较足区域提涨空间加大；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4.成本端，焦炭及石灰石供量紧张，造成碱企生产及成本增压；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利空面：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1.下游产业因环保彻查关停，需求端减弱；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2.国外进口碱进入国内市场概率增强，市场随时受到波及；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预测：</w:t>
      </w:r>
      <w:r>
        <w:rPr>
          <w:rFonts w:hint="eastAsia" w:ascii="仿宋" w:hAnsi="仿宋" w:eastAsia="仿宋" w:cs="仿宋"/>
          <w:sz w:val="28"/>
          <w:szCs w:val="28"/>
        </w:rPr>
        <w:t>经历二周多疯狂调涨后，部分碱厂本月可供货源陆续售完，余量有限。随着碱厂生产供量回升，仍有部分厂家以低位开工运行，整体开工负荷在85%左右。相较前期9成以上开工，本月供量仍存不足，加上现价促使贸易者参与激进，相对下游货源不足仍将持续，下周仍有涨情可期。</w:t>
      </w:r>
    </w:p>
    <w:p>
      <w:pPr>
        <w:pStyle w:val="10"/>
        <w:keepNext w:val="0"/>
        <w:keepLines w:val="0"/>
        <w:widowControl/>
        <w:suppressLineNumbers w:val="0"/>
        <w:rPr>
          <w:rStyle w:val="22"/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Style w:val="22"/>
          <w:rFonts w:hint="eastAsia" w:ascii="宋体" w:hAnsi="宋体" w:eastAsia="宋体" w:cs="宋体"/>
          <w:b/>
          <w:bCs/>
          <w:sz w:val="30"/>
          <w:szCs w:val="30"/>
        </w:rPr>
        <w:t>本周国内纯碱市场价格</w:t>
      </w:r>
      <w:bookmarkEnd w:id="6"/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301"/>
        <w:gridCol w:w="1301"/>
        <w:gridCol w:w="1301"/>
        <w:gridCol w:w="1301"/>
        <w:gridCol w:w="1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华东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0"/>
                <w:szCs w:val="20"/>
                <w:shd w:val="clear" w:fill="FFFFFF"/>
              </w:rPr>
              <w:t>2100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0"/>
                <w:szCs w:val="20"/>
                <w:shd w:val="clear" w:fill="FFFFFF"/>
              </w:rPr>
              <w:t>2400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0"/>
                <w:szCs w:val="20"/>
                <w:shd w:val="clear" w:fill="FFFFFF"/>
              </w:rPr>
              <w:t> 2000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0"/>
                <w:szCs w:val="20"/>
                <w:shd w:val="clear" w:fill="FFFFFF"/>
              </w:rPr>
              <w:t> 2300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0"/>
                <w:szCs w:val="20"/>
                <w:shd w:val="clear" w:fill="FFFFFF"/>
              </w:rPr>
              <w:t>2200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2400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2350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0"/>
                <w:szCs w:val="20"/>
                <w:shd w:val="clear" w:fill="FFFFFF"/>
              </w:rPr>
              <w:t>2550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2050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2350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2050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1700</w:t>
            </w:r>
          </w:p>
        </w:tc>
      </w:tr>
    </w:tbl>
    <w:p>
      <w:pPr>
        <w:spacing w:line="4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2"/>
        <w:spacing w:line="400" w:lineRule="exact"/>
        <w:jc w:val="center"/>
        <w:rPr>
          <w:b w:val="0"/>
          <w:color w:val="666699"/>
          <w:szCs w:val="21"/>
        </w:rPr>
      </w:pPr>
      <w:bookmarkStart w:id="7" w:name="_Toc392240279"/>
      <w:bookmarkStart w:id="8" w:name="_Toc485981323"/>
      <w:r>
        <w:rPr>
          <w:rFonts w:hint="eastAsia"/>
        </w:rPr>
        <w:t>烧碱</w:t>
      </w:r>
      <w:bookmarkEnd w:id="3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602" w:firstLineChars="200"/>
        <w:textAlignment w:val="auto"/>
        <w:outlineLvl w:val="9"/>
        <w:rPr>
          <w:rFonts w:hint="eastAsia" w:ascii="黑体" w:hAnsi="黑体" w:eastAsia="黑体" w:cs="黑体"/>
          <w:b/>
          <w:sz w:val="30"/>
          <w:szCs w:val="30"/>
        </w:rPr>
      </w:pPr>
      <w:bookmarkStart w:id="9" w:name="_Toc300238848"/>
      <w:bookmarkStart w:id="10" w:name="_Toc295403449"/>
      <w:bookmarkStart w:id="11" w:name="_Toc252539754"/>
      <w:bookmarkStart w:id="12" w:name="_Toc25073192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602" w:firstLineChars="200"/>
        <w:textAlignment w:val="auto"/>
        <w:outlineLvl w:val="9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 xml:space="preserve">中国烧碱市场行情综述 </w:t>
      </w:r>
    </w:p>
    <w:bookmarkEnd w:id="9"/>
    <w:bookmarkEnd w:id="10"/>
    <w:bookmarkEnd w:id="11"/>
    <w:bookmarkEnd w:id="12"/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13" w:name="_Toc264643747"/>
      <w:bookmarkStart w:id="14" w:name="_Toc295403451"/>
      <w:bookmarkStart w:id="15" w:name="_Toc392240280"/>
      <w:bookmarkStart w:id="16" w:name="_Toc300238850"/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sz w:val="30"/>
          <w:szCs w:val="30"/>
        </w:rPr>
        <w:t>市场综述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周中国液碱市场成交重心上移，华北山东、河北地区液碱价格持续升温；华东江苏地区液碱零星上调；西南川渝地区液碱供不应求，9月份市场成交价格上调；东北辽宁地区在北方拉动下，价格有20-40元/吨上涨；其他地区液碱市场维持稳定运行。9月7日中国液体烧碱市场价格指数约1012，较上周同期涨幅1.98%。山东地区液碱市场延续了8月末的涨势，在供应集中减产、需求稳定的支撑下，液碱成交重心稳步上行，截止本周四9月份山东省32%离子膜液碱成交价格上涨40-60元/吨，50%离子膜液碱成交价格上涨50-60元/吨，高浓度碱顺利提价的另一原因是8月末山东金岭、华泰、博汇等企业发船顺利，货源稳定流向华南地区，使区域内液碱供应压力减轻。在山东地区的影响下，河北沧州地区液碱亦有10-20元/吨的上涨，河北衡水地区则因企业开工负荷不足，价格上调30-40元/吨，区域性差异较大，河北地区32%离子膜液碱出厂价格从900元/吨到1000元/吨均有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sz w:val="30"/>
          <w:szCs w:val="30"/>
        </w:rPr>
        <w:t>价格方面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32%离子膜烧碱主流出厂价格：山东氧化铝行业主流采购价格9月5日起计划提价，执行现汇出厂价格880元/吨，其他地区出厂价格在920-960元/吨，局部靠近河南、江苏地区的价格多在1000-1100元/吨；河北衡水地区32%离子膜液碱出厂价格在970-1000元/吨，沧州地区32%离子膜液碱出厂价格在890-920元/吨，唐山地区32%离子膜液碱出厂价格多在1000-1050元/吨；天津地区32%离子膜碱当地出厂报价3150-3250元/吨（折百）；山西地区32%离子膜液碱出厂价格多在3250-3300元/吨（折百）；河南地区32%离子膜液碱出厂价格3350-3450元/吨（折百）；浙江地区32%离子膜液碱送到萧绍地区价格在1040-1100元/吨；福建地区32%离子膜液碱送到省内终端的价格集中在1170-1185元/吨；广西当地32%离子膜液碱出厂价格维持在1130-1150元/吨；湖北地区32%离子膜液碱出厂价格在1000-1150元/吨；四川乐山地区30-32%离子膜液碱出厂价格在3450-3500元/吨（折百），泸州地区30-32%离子膜液碱出厂价格在3550-3650元/吨（折百），宜宾地区30-32%离子膜液碱出厂价格在3600-3700元/吨（折百）；重庆地区液碱企业生产受供电影响，供应不足，价格上调至3900-4100元/吨（折百），个别企业封盘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42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48%-50%离子膜烧碱主流出厂价格：进入9月，山东50%离子膜液碱出厂价格持续上调，山东48%离子膜液碱出厂价格多在1510-1540元/吨，50%离子膜液碱出厂价格多在1530-1560元/吨；河北地区1520-1550元/吨附近；天津49%离子膜碱出厂报价3100-3200元/吨（折百）；山西50%离子膜液碱出厂价格3450-3500元/吨（折百）；四川地区50%离子膜液碱出厂价格多在3600-3800元/吨（折百），目前省内液碱供应紧张，企业多保证长单发货为主，新单报价比本文中要高出100元/吨（折百）；重庆地区50%离子膜液碱出厂价格在4000-4100元/吨（折百）；陕西地区50%离子膜液碱出厂价格在3400-3500元/吨（折百）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42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后市分析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1、政策影响，中共十九大将于2017年10月18日在北京召开，未来一周第四批中央环保督察接近尾声，氯碱及下游用户的开工情况将同步提升。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2、氯气问题，进入秋季，氯气下游生产积极性或将有提升，但在安全、环保等因素影响下，下游需求行业的难快快复苏，预期液氯市场低位运行为主，将持续制约氯碱企业的生产负荷。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新项目方面，9月份暂无新项目开工，三季度末、四季度初山西瑞恒化工新项目约40万吨氯碱装置，配套PVC装置有试车计划；山东烟台万华二期25万吨氯碱装置根据下游配套情况，暂未有具体投产安排；其他增产能力有限，多分布在江西、江苏地区，产量不多影响有限。我们分析，以上增产项目，对区域内片碱的利空明显，由于同品种不同形态上的竞争，间接不利于华南、西南、华中和华东部分地区液碱市场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Style w:val="22"/>
          <w:rFonts w:hint="eastAsia" w:ascii="仿宋" w:hAnsi="仿宋" w:eastAsia="仿宋" w:cs="仿宋"/>
          <w:color w:val="666699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后市预测：液氯市场低位盘整将持续制约氯碱企业的生产，下游需求行业的市场整体表现尚可支撑国内液碱维持高位稳定运行，而局部地区受突发政策、集中检修的影响，不排除液碱市场成交重心持续提升的可能。</w:t>
      </w:r>
    </w:p>
    <w:p>
      <w:pPr>
        <w:pStyle w:val="10"/>
        <w:spacing w:line="400" w:lineRule="exact"/>
        <w:rPr>
          <w:rStyle w:val="22"/>
          <w:rFonts w:hint="eastAsia" w:ascii="宋体" w:hAnsi="宋体" w:eastAsia="宋体" w:cs="宋体"/>
          <w:b/>
          <w:bCs/>
          <w:color w:val="auto"/>
          <w:sz w:val="30"/>
          <w:szCs w:val="30"/>
        </w:rPr>
      </w:pPr>
    </w:p>
    <w:p>
      <w:pPr>
        <w:pStyle w:val="10"/>
        <w:spacing w:line="400" w:lineRule="exact"/>
        <w:rPr>
          <w:rStyle w:val="22"/>
          <w:rFonts w:hint="eastAsia" w:ascii="宋体" w:hAnsi="宋体" w:eastAsia="宋体" w:cs="宋体"/>
          <w:b/>
          <w:bCs/>
          <w:color w:val="auto"/>
          <w:sz w:val="30"/>
          <w:szCs w:val="30"/>
        </w:rPr>
      </w:pPr>
    </w:p>
    <w:p>
      <w:pPr>
        <w:pStyle w:val="10"/>
        <w:spacing w:line="400" w:lineRule="exact"/>
        <w:rPr>
          <w:rStyle w:val="22"/>
          <w:rFonts w:hint="eastAsia" w:ascii="宋体" w:hAnsi="宋体" w:eastAsia="宋体" w:cs="宋体"/>
          <w:b/>
          <w:bCs/>
          <w:color w:val="auto"/>
          <w:sz w:val="30"/>
          <w:szCs w:val="30"/>
        </w:rPr>
      </w:pPr>
    </w:p>
    <w:p>
      <w:pPr>
        <w:pStyle w:val="10"/>
        <w:spacing w:line="400" w:lineRule="exact"/>
        <w:rPr>
          <w:rStyle w:val="22"/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Style w:val="22"/>
          <w:rFonts w:hint="eastAsia" w:ascii="宋体" w:hAnsi="宋体" w:eastAsia="宋体" w:cs="宋体"/>
          <w:b/>
          <w:bCs/>
          <w:color w:val="auto"/>
          <w:sz w:val="30"/>
          <w:szCs w:val="30"/>
        </w:rPr>
        <w:t>本周国内片碱实际成交周汇总</w:t>
      </w:r>
      <w:bookmarkEnd w:id="13"/>
      <w:bookmarkEnd w:id="14"/>
      <w:bookmarkEnd w:id="15"/>
      <w:bookmarkEnd w:id="16"/>
    </w:p>
    <w:p>
      <w:pPr>
        <w:snapToGrid w:val="0"/>
        <w:spacing w:line="400" w:lineRule="exact"/>
        <w:ind w:right="-149" w:rightChars="-7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单位：元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吨</w:t>
      </w:r>
    </w:p>
    <w:p>
      <w:pPr>
        <w:snapToGrid w:val="0"/>
        <w:spacing w:line="400" w:lineRule="exact"/>
        <w:ind w:right="-149" w:rightChars="-71"/>
        <w:rPr>
          <w:rFonts w:hint="eastAsia" w:ascii="仿宋" w:hAnsi="仿宋" w:eastAsia="仿宋"/>
          <w:sz w:val="28"/>
          <w:szCs w:val="28"/>
        </w:rPr>
      </w:pPr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035"/>
        <w:gridCol w:w="1058"/>
        <w:gridCol w:w="1013"/>
        <w:gridCol w:w="1034"/>
        <w:gridCol w:w="1057"/>
        <w:gridCol w:w="1013"/>
        <w:gridCol w:w="10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310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  <w:tc>
          <w:tcPr>
            <w:tcW w:w="310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99%片碱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4050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4250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4100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4150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4250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4100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3950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3550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3750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23232"/>
                <w:spacing w:val="0"/>
                <w:sz w:val="20"/>
                <w:szCs w:val="20"/>
                <w:shd w:val="clear" w:fill="FFFFFF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3600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4050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4250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4100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4300</w:t>
            </w:r>
          </w:p>
        </w:tc>
      </w:tr>
    </w:tbl>
    <w:p>
      <w:pPr>
        <w:spacing w:line="400" w:lineRule="exact"/>
      </w:pPr>
    </w:p>
    <w:p>
      <w:pPr>
        <w:pStyle w:val="3"/>
        <w:snapToGrid w:val="0"/>
        <w:spacing w:line="400" w:lineRule="exact"/>
        <w:ind w:right="-149" w:rightChars="-71"/>
        <w:rPr>
          <w:rStyle w:val="22"/>
          <w:rFonts w:hint="eastAsia" w:ascii="宋体" w:hAnsi="宋体" w:eastAsia="宋体" w:cs="宋体"/>
          <w:b/>
          <w:bCs w:val="0"/>
          <w:color w:val="auto"/>
          <w:sz w:val="30"/>
          <w:szCs w:val="30"/>
        </w:rPr>
      </w:pPr>
      <w:bookmarkStart w:id="17" w:name="_Toc485981324"/>
      <w:bookmarkStart w:id="18" w:name="_Toc392240281"/>
      <w:r>
        <w:rPr>
          <w:rStyle w:val="22"/>
          <w:rFonts w:hint="eastAsia" w:ascii="宋体" w:hAnsi="宋体" w:eastAsia="宋体" w:cs="宋体"/>
          <w:b/>
          <w:bCs w:val="0"/>
          <w:color w:val="auto"/>
          <w:sz w:val="30"/>
          <w:szCs w:val="30"/>
        </w:rPr>
        <w:t>32%离子膜价格</w:t>
      </w:r>
      <w:bookmarkEnd w:id="17"/>
      <w:bookmarkEnd w:id="18"/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地区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1050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东北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970</w:t>
            </w:r>
          </w:p>
        </w:tc>
      </w:tr>
    </w:tbl>
    <w:p>
      <w:pPr>
        <w:spacing w:line="400" w:lineRule="exact"/>
        <w:rPr>
          <w:rFonts w:hint="eastAsia" w:asciiTheme="majorEastAsia" w:hAnsiTheme="majorEastAsia" w:eastAsiaTheme="majorEastAsia" w:cstheme="majorEastAsia"/>
          <w:sz w:val="20"/>
          <w:szCs w:val="20"/>
        </w:rPr>
      </w:pPr>
    </w:p>
    <w:p>
      <w:pPr>
        <w:pStyle w:val="2"/>
        <w:snapToGrid w:val="0"/>
        <w:spacing w:line="400" w:lineRule="exact"/>
        <w:ind w:right="-149" w:rightChars="-71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19" w:name="_Toc233795930"/>
      <w:bookmarkStart w:id="20" w:name="_Toc252539758"/>
      <w:bookmarkStart w:id="21" w:name="_Toc295403452"/>
      <w:bookmarkStart w:id="22" w:name="_Toc300238851"/>
      <w:bookmarkStart w:id="23" w:name="_Toc392240282"/>
      <w:bookmarkStart w:id="24" w:name="_Toc250731929"/>
      <w:bookmarkStart w:id="25" w:name="_Toc485981325"/>
      <w:r>
        <w:rPr>
          <w:rFonts w:hint="eastAsia" w:ascii="黑体" w:hAnsi="黑体" w:eastAsia="黑体" w:cs="黑体"/>
          <w:bCs w:val="0"/>
          <w:sz w:val="30"/>
          <w:szCs w:val="30"/>
        </w:rPr>
        <w:t>液氯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0" w:leftChars="0" w:right="-149" w:rightChars="-71" w:firstLine="602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bookmarkStart w:id="26" w:name="_Toc233795931"/>
      <w:bookmarkEnd w:id="26"/>
      <w:bookmarkStart w:id="27" w:name="_Toc252539759"/>
      <w:bookmarkStart w:id="28" w:name="_Toc185611021"/>
      <w:bookmarkStart w:id="29" w:name="_Toc485981326"/>
      <w:bookmarkStart w:id="30" w:name="_Toc250731930"/>
      <w:bookmarkStart w:id="31" w:name="_Toc295403453"/>
      <w:bookmarkStart w:id="32" w:name="_Toc392240283"/>
      <w:bookmarkStart w:id="33" w:name="_Toc300238852"/>
      <w:r>
        <w:rPr>
          <w:rFonts w:hint="eastAsia" w:ascii="黑体" w:hAnsi="黑体" w:eastAsia="黑体" w:cs="黑体"/>
          <w:sz w:val="30"/>
          <w:szCs w:val="30"/>
        </w:rPr>
        <w:t>评述：本周国内液氯市场评述及行情预测</w:t>
      </w:r>
      <w:bookmarkEnd w:id="27"/>
      <w:bookmarkEnd w:id="28"/>
      <w:bookmarkEnd w:id="29"/>
      <w:bookmarkEnd w:id="30"/>
      <w:bookmarkEnd w:id="31"/>
      <w:bookmarkEnd w:id="32"/>
      <w:bookmarkEnd w:id="33"/>
      <w:bookmarkStart w:id="34" w:name="_Toc252539760"/>
      <w:bookmarkStart w:id="35" w:name="_Toc250731931"/>
    </w:p>
    <w:p>
      <w:pPr>
        <w:pStyle w:val="1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周北方地区液氯市场小幅上涨，在检修和减量的利好下，企业多调整补贴幅度，涨幅在200-500元/吨，主要上涨地区集中在山东、内蒙地区。华东地区本周逐步下滑，江浙皖地区出现价格博弈争取市场份额的情形，市场补贴加大，争取出货。西南地区本周下游企业大多整改结束，逐步恢复开车中，后市需求或将有所上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河北地区虽遭到外围山东低价货源的冲击，并且辛集地区多数涉氯企业停车，石家庄等地区环保检查较为频繁密集，多数企业后期不乏停车的可能；但河北三友氯碱装置本周停车检修，河北地区供应量缩减的情况下，河北本周持稳运行。内蒙古地区液氯市场零星调涨，部分小户取消补贴。内蒙当地企业轮流检修的利好下，供应量缩减提供了有力支撑。近期省内下游企业开工稳定，农药企业开工逐渐提升中。山西地区液氯市场持稳运行，山西地区近期出货一般，外围大多补贴出货，需求一般。山西地区商品氯出厂价格在（-1000）-（-800）元/吨，部分货源发往河北地区消化，出厂倒贴（-1300）元/吨，当地氯碱企业开工8成左右，省内各氯碱企业的液氯虽多配套耗氯装置，但由于单纯的用氯行业有限，且有外围低价流入，故商品氯短期内无提价支撑。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华中地区湖北近期因环保检查开展较为严格，下游企业开工低位，企业液氯出货节奏减慢。河南本周下游企业有逐渐复工的迹象，但开工不高，暂未出现大规模采购的迹象，目前补贴依旧维持前期状态。湖南地区本周在下游农药行业的利好影响下，企业出货节奏加快，并且下游氯化石蜡企业多数开工平稳，支撑价格充足。外围广西地区液氯市场成交氛围良好，多数商品氯在园区消化为主。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东地区整体呈现下行趋势，江苏地区因下游企业开工不稳，库存上涨，企业加大补贴争取出货苏南地区的补贴最大额度已达到750-800元/吨，苏北地区商品氯主流出厂价格达到（-600）-（-300）元/吨。因前期农药企业处于淡季，需求量不高，近期农药企业负荷逐步提高，后市需求量或有增加，后期江苏地区液氯市场将以积极稳量为主；浙江地区液氯市场出货节奏缓慢，浙江地区因环保检查的开展限制下游企业开工，氯碱企业出货压力较大，当地氯碱企业开工在75%左右，以减量控制商品氯的出货量，但当地下游接货能力有限，企业逐渐加大补贴促进出货，整体浙江地区补贴在（-650）-1元/吨，并且外围江苏和安徽地区液氯市场有下滑的迹象，短期内浙江地区液氯市场价格恐难有实质性改善；安徽地区前期的价格博弈愈演愈烈，目前当地补贴在（-650）-（-400）元/吨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截止到目前，各地区液氯槽车主流出厂价格：山东地区商品氯主流出厂价格在（-1200）-（-1000）元/吨；河北地区（-800）-（-500）元/吨；东北地区（-700）-（-500）元/吨；山西地区（-1300）-1元/吨；河南省内（-500）-（-300）元/吨，省外（-1000）-（-800）元/吨；江苏地区（-800）-（-350）元/吨；安徽地区（-800）-（-400）元/吨；浙江地区到货价格多在（-650）-（-200）元/吨；江西地区（-400）-1元/吨；内蒙古地区（-400）-1元/吨；陕西地区（-1000）-1元/吨；川渝云贵地区液氯用户用量较小，价格维持在较高水平，但远距离出货亦开始倒贴；广西地区300-500元/吨；湖北地区50-100元/吨；湖南地区50-100元/吨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sz w:val="30"/>
          <w:szCs w:val="30"/>
        </w:rPr>
        <w:t>山东市场分析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山东液氯在周末期间大幅下滑，周末期间补贴幅度达到(-1700)-(-1600)元/吨，在液碱价格不断攀升，企业在液碱的高价诱惑下，提升负荷以及前期停车检修的氯碱企业本周陆续开车后，液氯供应量增加后，企业多出货困难；并且在需求方面，山东东岳本周停车检修，现已恢复开车。供应量增加并且需求量减少的背景下；氯碱企业大多增加补贴出货。但液氯补贴过大，压缩了大部分氯碱企业的利润，一些企业选择减负荷运行，控制商品氯出货量，在周三时液氯市场略有好转，补贴幅度在（-1400）-（-1000）元/吨，但下游需求始终表现平淡，对市场支撑不强，企业对于提价的信心不足；后市来看山东液氯市场稳价不易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三、后市分析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12" w:right="0" w:rightChars="0"/>
        <w:jc w:val="left"/>
        <w:textAlignment w:val="auto"/>
        <w:rPr>
          <w:b/>
          <w:bCs/>
          <w:sz w:val="30"/>
          <w:szCs w:val="30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12" w:right="0" w:rightChars="0"/>
        <w:jc w:val="left"/>
        <w:textAlignment w:val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 西北地区：英力特9月4日至9月14日停车检修、内蒙鄂尔多斯计划9月11日至9月底停车检修、新疆宜化停车，新疆天业、新疆天泰减负荷运行；华北地区：唐山三友9月4日-9月15日停车检修、山东赫邦9月1日至9月15日停车检修，山东信发集团三期33万吨氯碱装置检修中；华东地区：江苏梅兰化工计划在9月1日到9月15日检修、江苏南通江山农药计划9月15日开始全线停车检修，9月25日开车，江苏中盐常化9月中旬有检修计划，具体时间待定；西南地区：福建福建湄洲计划 9月初到9月中旬检修，现开工六成左右；结合以上检修状况地区液氯供销将趋于平稳，减产操作对液氯价格回升有助力。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第四批中央环境保护督察将全面启动，吉林、浙江、山东、海南、四川、西藏、青海、新疆（含兵团）全面覆盖，氯碱企业主要产区山东、新疆、浙江及四川地区赫然在列。对当地氯碱企业液氯的出货将有影响，或将制约企业开工。减少供应量后，液氯价格有回升的空间。总体上看，短期的检查利好氯碱企业，从供应上控制液氯产量，利好液氯价格。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02" w:firstLineChars="200"/>
        <w:jc w:val="left"/>
        <w:textAlignment w:val="auto"/>
        <w:rPr>
          <w:b/>
          <w:bCs/>
          <w:sz w:val="30"/>
          <w:szCs w:val="30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02" w:firstLineChars="200"/>
        <w:jc w:val="left"/>
        <w:textAlignment w:val="auto"/>
        <w:rPr>
          <w:sz w:val="21"/>
          <w:szCs w:val="21"/>
        </w:rPr>
      </w:pPr>
      <w:r>
        <w:rPr>
          <w:b/>
          <w:bCs/>
          <w:sz w:val="30"/>
          <w:szCs w:val="30"/>
        </w:rPr>
        <w:t>利空方面：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1、氯气下游企业在环保检查中不合规范之处较多，大多停车整顿，不利于氯碱企业出货。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2、目前国内运输及环保政策严格落实，液氯作为高危化工品，政策影响成为导致液氯价格低位的主要原因。国内环保及运输政策的严格已然常态化，因此，国内液氯市场短期内难有起色。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3、本周山东地区液碱价格不断提升，但价格高位，盐酸低迷，下游同样需求不振，对液氯市场利空明显。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后市预测：液氯因自身产品的特性原因，产品受政策影响较大，四川地区环保组已完成检查工作，本周撤离；其他地区也在本周陆续结束进驻工作。但后市省市县级的环保以及《京津冀及周边地区2017-2018年秋冬季大气污染综合治理攻坚行动强化督查方案》签发后，对化工行业密集城市的检查工作依旧展开，目前看来液氯市场后期难有提价空间，液氯的补贴情况或将影响氯碱企业的开工情况。预计下周液氯因自身特性有频繁变价的可能，调整幅度在200-300元/吨。</w:t>
      </w:r>
    </w:p>
    <w:p>
      <w:pPr>
        <w:pStyle w:val="10"/>
        <w:spacing w:line="400" w:lineRule="exac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国内地区市场价格</w:t>
      </w:r>
    </w:p>
    <w:bookmarkEnd w:id="34"/>
    <w:bookmarkEnd w:id="35"/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477"/>
        <w:gridCol w:w="1643"/>
        <w:gridCol w:w="1809"/>
        <w:gridCol w:w="18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36" w:name="_Toc233795926"/>
            <w:bookmarkEnd w:id="36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8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东北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华中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</w:tr>
    </w:tbl>
    <w:p>
      <w:pPr>
        <w:pStyle w:val="23"/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ind w:firstLine="1600" w:firstLineChars="400"/>
        <w:jc w:val="both"/>
        <w:rPr>
          <w:rFonts w:ascii="方正粗宋简体"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t>中华商务网</w:t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返回本期目录</w:t>
      </w: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lor:black;mso-bidi-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</w:p>
  <w:p>
    <w:pPr>
      <w:pStyle w:val="5"/>
    </w:pP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-527050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pBdr>
        <w:bottom w:val="none" w:color="auto" w:sz="0" w:space="0"/>
      </w:pBdr>
    </w:pPr>
  </w:p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4493"/>
    <w:multiLevelType w:val="multilevel"/>
    <w:tmpl w:val="2CD3449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7741E"/>
    <w:rsid w:val="00085917"/>
    <w:rsid w:val="0009407D"/>
    <w:rsid w:val="00095266"/>
    <w:rsid w:val="00096A95"/>
    <w:rsid w:val="000D3DBE"/>
    <w:rsid w:val="001078AB"/>
    <w:rsid w:val="00123320"/>
    <w:rsid w:val="00180C42"/>
    <w:rsid w:val="00192B10"/>
    <w:rsid w:val="001C20CD"/>
    <w:rsid w:val="001D3943"/>
    <w:rsid w:val="00243FEA"/>
    <w:rsid w:val="002636AD"/>
    <w:rsid w:val="00277D27"/>
    <w:rsid w:val="00277D2C"/>
    <w:rsid w:val="002D67FA"/>
    <w:rsid w:val="002E4AEB"/>
    <w:rsid w:val="00356333"/>
    <w:rsid w:val="00361079"/>
    <w:rsid w:val="003A0AB2"/>
    <w:rsid w:val="003A331B"/>
    <w:rsid w:val="003D4003"/>
    <w:rsid w:val="00475F92"/>
    <w:rsid w:val="00491A4E"/>
    <w:rsid w:val="004C5799"/>
    <w:rsid w:val="004E044E"/>
    <w:rsid w:val="005060EF"/>
    <w:rsid w:val="00506FA1"/>
    <w:rsid w:val="005337DE"/>
    <w:rsid w:val="005D0F14"/>
    <w:rsid w:val="005E2EA6"/>
    <w:rsid w:val="005F4E29"/>
    <w:rsid w:val="005F6FE0"/>
    <w:rsid w:val="00636747"/>
    <w:rsid w:val="00664441"/>
    <w:rsid w:val="006663D0"/>
    <w:rsid w:val="00673444"/>
    <w:rsid w:val="00674239"/>
    <w:rsid w:val="00682577"/>
    <w:rsid w:val="0069452D"/>
    <w:rsid w:val="00695E33"/>
    <w:rsid w:val="006B06FF"/>
    <w:rsid w:val="006B5764"/>
    <w:rsid w:val="006B7E7C"/>
    <w:rsid w:val="006C3F53"/>
    <w:rsid w:val="006C43CA"/>
    <w:rsid w:val="00774768"/>
    <w:rsid w:val="007A141A"/>
    <w:rsid w:val="007A167E"/>
    <w:rsid w:val="007B1517"/>
    <w:rsid w:val="007C32F6"/>
    <w:rsid w:val="00851423"/>
    <w:rsid w:val="0087619A"/>
    <w:rsid w:val="008E3A8F"/>
    <w:rsid w:val="008E5DCD"/>
    <w:rsid w:val="008F7717"/>
    <w:rsid w:val="00933A2A"/>
    <w:rsid w:val="0094505E"/>
    <w:rsid w:val="00993180"/>
    <w:rsid w:val="009E57C4"/>
    <w:rsid w:val="009F531E"/>
    <w:rsid w:val="00A0531F"/>
    <w:rsid w:val="00A0658F"/>
    <w:rsid w:val="00A10EAD"/>
    <w:rsid w:val="00A13F55"/>
    <w:rsid w:val="00A17FAC"/>
    <w:rsid w:val="00A31F3B"/>
    <w:rsid w:val="00A63A78"/>
    <w:rsid w:val="00AA4C1F"/>
    <w:rsid w:val="00AA57D9"/>
    <w:rsid w:val="00AC0BBE"/>
    <w:rsid w:val="00AD43FE"/>
    <w:rsid w:val="00AD4573"/>
    <w:rsid w:val="00AE5DE8"/>
    <w:rsid w:val="00AF25E1"/>
    <w:rsid w:val="00B05414"/>
    <w:rsid w:val="00B20CBC"/>
    <w:rsid w:val="00B63456"/>
    <w:rsid w:val="00B7594B"/>
    <w:rsid w:val="00B93CDD"/>
    <w:rsid w:val="00BA7BA1"/>
    <w:rsid w:val="00BB2918"/>
    <w:rsid w:val="00BB3E08"/>
    <w:rsid w:val="00BE7A8B"/>
    <w:rsid w:val="00C4540B"/>
    <w:rsid w:val="00D00A08"/>
    <w:rsid w:val="00D013C8"/>
    <w:rsid w:val="00D3773D"/>
    <w:rsid w:val="00D76C80"/>
    <w:rsid w:val="00DA66D7"/>
    <w:rsid w:val="00E40936"/>
    <w:rsid w:val="00E50F72"/>
    <w:rsid w:val="00E70F83"/>
    <w:rsid w:val="00E86451"/>
    <w:rsid w:val="00E94998"/>
    <w:rsid w:val="00E952E4"/>
    <w:rsid w:val="00EA260C"/>
    <w:rsid w:val="00EC2277"/>
    <w:rsid w:val="00EC6DA6"/>
    <w:rsid w:val="00ED16F7"/>
    <w:rsid w:val="00EE0015"/>
    <w:rsid w:val="00F5787A"/>
    <w:rsid w:val="00F61DEB"/>
    <w:rsid w:val="00FA6490"/>
    <w:rsid w:val="00FF5698"/>
    <w:rsid w:val="05AA6458"/>
    <w:rsid w:val="05CB7009"/>
    <w:rsid w:val="06870DAC"/>
    <w:rsid w:val="097B6FF1"/>
    <w:rsid w:val="0A152E7E"/>
    <w:rsid w:val="0BD71EE3"/>
    <w:rsid w:val="0FF22D75"/>
    <w:rsid w:val="16001B5A"/>
    <w:rsid w:val="1F85078D"/>
    <w:rsid w:val="228C1924"/>
    <w:rsid w:val="248C0836"/>
    <w:rsid w:val="2EA02B25"/>
    <w:rsid w:val="30443666"/>
    <w:rsid w:val="327169B3"/>
    <w:rsid w:val="33525A0A"/>
    <w:rsid w:val="38B7769F"/>
    <w:rsid w:val="3D6019E2"/>
    <w:rsid w:val="3EBE0E18"/>
    <w:rsid w:val="41BD2E20"/>
    <w:rsid w:val="458512A6"/>
    <w:rsid w:val="463F04DF"/>
    <w:rsid w:val="47772291"/>
    <w:rsid w:val="49415DBF"/>
    <w:rsid w:val="4FBD68F8"/>
    <w:rsid w:val="51F77181"/>
    <w:rsid w:val="55233E35"/>
    <w:rsid w:val="572D0997"/>
    <w:rsid w:val="597A0CF9"/>
    <w:rsid w:val="5E1E0ACC"/>
    <w:rsid w:val="5E492213"/>
    <w:rsid w:val="614B4BC0"/>
    <w:rsid w:val="62A5476F"/>
    <w:rsid w:val="6409526A"/>
    <w:rsid w:val="65233802"/>
    <w:rsid w:val="66A1426F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8">
    <w:name w:val="Subtitle"/>
    <w:basedOn w:val="1"/>
    <w:next w:val="1"/>
    <w:link w:val="2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5">
    <w:name w:val="页眉 Char"/>
    <w:link w:val="6"/>
    <w:qFormat/>
    <w:uiPriority w:val="99"/>
    <w:rPr>
      <w:sz w:val="18"/>
      <w:szCs w:val="18"/>
    </w:rPr>
  </w:style>
  <w:style w:type="character" w:customStyle="1" w:styleId="16">
    <w:name w:val="页脚 Char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link w:val="4"/>
    <w:semiHidden/>
    <w:qFormat/>
    <w:uiPriority w:val="99"/>
    <w:rPr>
      <w:sz w:val="18"/>
      <w:szCs w:val="18"/>
    </w:rPr>
  </w:style>
  <w:style w:type="paragraph" w:customStyle="1" w:styleId="18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9">
    <w:name w:val="标题 1 Char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20">
    <w:name w:val="标题 2 Char"/>
    <w:link w:val="3"/>
    <w:qFormat/>
    <w:uiPriority w:val="9"/>
    <w:rPr>
      <w:rFonts w:ascii="Cambria" w:hAnsi="Cambria"/>
      <w:b/>
      <w:bCs/>
      <w:kern w:val="2"/>
      <w:sz w:val="28"/>
      <w:szCs w:val="32"/>
    </w:rPr>
  </w:style>
  <w:style w:type="character" w:customStyle="1" w:styleId="21">
    <w:name w:val="副标题 Char"/>
    <w:link w:val="8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2">
    <w:name w:val="txt4"/>
    <w:basedOn w:val="11"/>
    <w:qFormat/>
    <w:uiPriority w:val="99"/>
    <w:rPr>
      <w:rFonts w:cs="Times New Roman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B30E0-ADCC-47EA-89EA-FE6058A68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821</Words>
  <Characters>4681</Characters>
  <Lines>39</Lines>
  <Paragraphs>10</Paragraphs>
  <ScaleCrop>false</ScaleCrop>
  <LinksUpToDate>false</LinksUpToDate>
  <CharactersWithSpaces>5492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2017-08-03T06:47:00Z</dcterms:created>
  <dc:creator>AutoBVT</dc:creator>
  <cp:lastModifiedBy>Administrator</cp:lastModifiedBy>
  <dcterms:modified xsi:type="dcterms:W3CDTF">2017-09-08T07:36:25Z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