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5A" w:rsidRDefault="000D1869">
      <w:pPr>
        <w:spacing w:line="400" w:lineRule="exact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-777875</wp:posOffset>
            </wp:positionH>
            <wp:positionV relativeFrom="paragraph">
              <wp:posOffset>-882650</wp:posOffset>
            </wp:positionV>
            <wp:extent cx="7644765" cy="10696575"/>
            <wp:effectExtent l="19050" t="0" r="0" b="0"/>
            <wp:wrapNone/>
            <wp:docPr id="9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封面.jpg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F5A" w:rsidRDefault="004C2399">
      <w:pPr>
        <w:spacing w:line="40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9pt;margin-top:586.45pt;width:419.1pt;height:110.7pt;z-index:251657216" filled="f" stroked="f">
            <v:textbox>
              <w:txbxContent>
                <w:p w:rsidR="00415F5A" w:rsidRDefault="00892F70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415F5A" w:rsidRDefault="000D1869">
                  <w:pPr>
                    <w:pStyle w:val="CharCharChar"/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电  话：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415F5A" w:rsidRDefault="000D1869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传  真：86-010-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85725399</w:t>
                  </w:r>
                </w:p>
                <w:p w:rsidR="00892F70" w:rsidRDefault="000D1869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10" w:history="1">
                    <w:r w:rsidR="00892F70" w:rsidRPr="00892F70">
                      <w:rPr>
                        <w:rStyle w:val="a9"/>
                        <w:rFonts w:ascii="黑体" w:eastAsia="黑体" w:hAnsi="宋体"/>
                        <w:bCs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415F5A" w:rsidRDefault="000D1869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北京市朝阳区高碑店东区B区8-1 邮编：100022</w:t>
                  </w:r>
                </w:p>
                <w:p w:rsidR="00415F5A" w:rsidRDefault="00415F5A">
                  <w:pPr>
                    <w:jc w:val="left"/>
                  </w:pPr>
                </w:p>
                <w:p w:rsidR="00415F5A" w:rsidRDefault="00415F5A">
                  <w:pPr>
                    <w:jc w:val="left"/>
                  </w:pP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175.45pt;margin-top:490.7pt;width:126.6pt;height:54.1pt;z-index:251658240" filled="f" stroked="f">
            <v:textbox>
              <w:txbxContent>
                <w:p w:rsidR="00415F5A" w:rsidRDefault="00892F70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0" w:name="_Toc485828984"/>
                  <w:bookmarkStart w:id="1" w:name="_Toc485981320"/>
                  <w:r>
                    <w:rPr>
                      <w:rFonts w:hint="eastAsia"/>
                      <w:kern w:val="2"/>
                    </w:rPr>
                    <w:t>2017.11</w:t>
                  </w:r>
                  <w:r w:rsidR="000D1869">
                    <w:rPr>
                      <w:rFonts w:hint="eastAsia"/>
                      <w:kern w:val="2"/>
                    </w:rPr>
                    <w:t>.</w:t>
                  </w:r>
                  <w:bookmarkEnd w:id="0"/>
                  <w:bookmarkEnd w:id="1"/>
                  <w:r w:rsidR="00DA2865">
                    <w:rPr>
                      <w:rFonts w:hint="eastAsia"/>
                      <w:kern w:val="2"/>
                    </w:rPr>
                    <w:t>10</w:t>
                  </w:r>
                </w:p>
              </w:txbxContent>
            </v:textbox>
          </v:shape>
        </w:pict>
      </w:r>
      <w:r w:rsidR="000D1869">
        <w:br w:type="page"/>
      </w:r>
    </w:p>
    <w:p w:rsidR="00415F5A" w:rsidRDefault="004C2399">
      <w:pPr>
        <w:pStyle w:val="1"/>
        <w:spacing w:line="400" w:lineRule="exact"/>
        <w:rPr>
          <w:rFonts w:ascii="宋体" w:hAnsi="宋体"/>
          <w:sz w:val="24"/>
          <w:szCs w:val="24"/>
        </w:rPr>
      </w:pPr>
      <w:bookmarkStart w:id="2" w:name="_Toc485828985"/>
      <w:r w:rsidRPr="004C2399">
        <w:lastRenderedPageBreak/>
        <w:pict>
          <v:shape id="_x0000_s1028" type="#_x0000_t202" style="position:absolute;left:0;text-align:left;margin-left:-.9pt;margin-top:34.7pt;width:492pt;height:565.3pt;z-index:251659264" filled="f" stroked="f">
            <v:textbox>
              <w:txbxContent>
                <w:p w:rsidR="00415F5A" w:rsidRDefault="000D1869">
                  <w:pPr>
                    <w:pStyle w:val="CharCharChar"/>
                    <w:spacing w:line="240" w:lineRule="auto"/>
                    <w:jc w:val="center"/>
                    <w:rPr>
                      <w:rFonts w:ascii="宋体"/>
                      <w:b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hint="eastAsia"/>
                      <w:b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415F5A" w:rsidRDefault="004C2399">
                  <w:pPr>
                    <w:pStyle w:val="10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r w:rsidRPr="004C2399">
                    <w:rPr>
                      <w:szCs w:val="20"/>
                    </w:rPr>
                    <w:fldChar w:fldCharType="begin"/>
                  </w:r>
                  <w:r w:rsidR="000D1869">
                    <w:rPr>
                      <w:szCs w:val="20"/>
                    </w:rPr>
                    <w:instrText xml:space="preserve"> TOC \o "1-3" \h \z \u </w:instrText>
                  </w:r>
                  <w:r w:rsidRPr="004C2399">
                    <w:rPr>
                      <w:szCs w:val="20"/>
                    </w:rPr>
                    <w:fldChar w:fldCharType="separate"/>
                  </w:r>
                  <w:hyperlink w:anchor="_Toc392240276" w:history="1">
                    <w:r w:rsidR="000D1869">
                      <w:rPr>
                        <w:rStyle w:val="a9"/>
                        <w:rFonts w:hint="eastAsia"/>
                      </w:rPr>
                      <w:t>纯碱</w:t>
                    </w:r>
                    <w:r w:rsidR="000D1869">
                      <w:tab/>
                    </w:r>
                    <w:r>
                      <w:fldChar w:fldCharType="begin"/>
                    </w:r>
                    <w:r w:rsidR="000D1869">
                      <w:instrText xml:space="preserve"> PAGEREF _Toc392240276 \h </w:instrText>
                    </w:r>
                    <w:r>
                      <w:fldChar w:fldCharType="separate"/>
                    </w:r>
                    <w:r w:rsidR="000D1869">
                      <w:t>3</w:t>
                    </w:r>
                    <w:r>
                      <w:fldChar w:fldCharType="end"/>
                    </w:r>
                  </w:hyperlink>
                </w:p>
                <w:p w:rsidR="00415F5A" w:rsidRDefault="004C2399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77" w:history="1">
                    <w:r w:rsidR="000D1869">
                      <w:rPr>
                        <w:rStyle w:val="a9"/>
                        <w:rFonts w:ascii="黑体" w:hint="eastAsia"/>
                      </w:rPr>
                      <w:t>评述：本周纯碱市场评述及行情预测</w:t>
                    </w:r>
                    <w:r w:rsidR="000D1869">
                      <w:tab/>
                    </w:r>
                    <w:r>
                      <w:fldChar w:fldCharType="begin"/>
                    </w:r>
                    <w:r w:rsidR="000D1869">
                      <w:instrText xml:space="preserve"> PAGEREF _Toc392240277 \h </w:instrText>
                    </w:r>
                    <w:r>
                      <w:fldChar w:fldCharType="separate"/>
                    </w:r>
                    <w:r w:rsidR="000D1869">
                      <w:t>3</w:t>
                    </w:r>
                    <w:r>
                      <w:fldChar w:fldCharType="end"/>
                    </w:r>
                  </w:hyperlink>
                </w:p>
                <w:p w:rsidR="00415F5A" w:rsidRDefault="004C2399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78" w:history="1">
                    <w:r w:rsidR="000D1869">
                      <w:rPr>
                        <w:rStyle w:val="a9"/>
                        <w:rFonts w:ascii="黑体" w:hint="eastAsia"/>
                      </w:rPr>
                      <w:t>本周国内纯碱市场价格</w:t>
                    </w:r>
                    <w:r w:rsidR="000D1869">
                      <w:tab/>
                    </w:r>
                    <w:r w:rsidR="002378AC">
                      <w:rPr>
                        <w:rFonts w:hint="eastAsia"/>
                      </w:rPr>
                      <w:t>5</w:t>
                    </w:r>
                  </w:hyperlink>
                </w:p>
                <w:p w:rsidR="00415F5A" w:rsidRDefault="004C2399">
                  <w:pPr>
                    <w:pStyle w:val="10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hyperlink w:anchor="_Toc392240279" w:history="1">
                    <w:r w:rsidR="000D1869">
                      <w:rPr>
                        <w:rStyle w:val="a9"/>
                        <w:rFonts w:hint="eastAsia"/>
                      </w:rPr>
                      <w:t>烧碱</w:t>
                    </w:r>
                    <w:r w:rsidR="000D1869">
                      <w:tab/>
                    </w:r>
                    <w:r w:rsidR="000D1869">
                      <w:rPr>
                        <w:rFonts w:hint="eastAsia"/>
                      </w:rPr>
                      <w:t>5</w:t>
                    </w:r>
                  </w:hyperlink>
                </w:p>
                <w:p w:rsidR="00415F5A" w:rsidRDefault="004C2399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80" w:history="1">
                    <w:r w:rsidR="000D1869">
                      <w:rPr>
                        <w:rStyle w:val="a9"/>
                        <w:rFonts w:ascii="黑体" w:hint="eastAsia"/>
                      </w:rPr>
                      <w:t>本周国内片碱实际成交周汇总</w:t>
                    </w:r>
                    <w:r w:rsidR="000D1869">
                      <w:tab/>
                    </w:r>
                    <w:r w:rsidR="000D1869">
                      <w:rPr>
                        <w:rFonts w:hint="eastAsia"/>
                      </w:rPr>
                      <w:t>7</w:t>
                    </w:r>
                  </w:hyperlink>
                </w:p>
                <w:p w:rsidR="00415F5A" w:rsidRDefault="004C2399">
                  <w:pPr>
                    <w:pStyle w:val="10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hyperlink w:anchor="_Toc392240282" w:history="1">
                    <w:r w:rsidR="000D1869">
                      <w:rPr>
                        <w:rStyle w:val="a9"/>
                        <w:rFonts w:ascii="黑体" w:eastAsia="黑体" w:hint="eastAsia"/>
                      </w:rPr>
                      <w:t>液氯</w:t>
                    </w:r>
                    <w:r w:rsidR="000D1869">
                      <w:tab/>
                    </w:r>
                    <w:r w:rsidR="000D1869">
                      <w:rPr>
                        <w:rFonts w:hint="eastAsia"/>
                      </w:rPr>
                      <w:t>8</w:t>
                    </w:r>
                  </w:hyperlink>
                </w:p>
                <w:p w:rsidR="00415F5A" w:rsidRDefault="004C2399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83" w:history="1">
                    <w:r w:rsidR="000D1869">
                      <w:rPr>
                        <w:rStyle w:val="a9"/>
                        <w:rFonts w:hint="eastAsia"/>
                      </w:rPr>
                      <w:t>评述：本周国内液氯市场评述及行情预测</w:t>
                    </w:r>
                    <w:r w:rsidR="000D1869">
                      <w:tab/>
                    </w:r>
                    <w:r w:rsidR="000D1869">
                      <w:rPr>
                        <w:rFonts w:hint="eastAsia"/>
                      </w:rPr>
                      <w:t>8</w:t>
                    </w:r>
                  </w:hyperlink>
                </w:p>
                <w:p w:rsidR="00415F5A" w:rsidRDefault="004C2399">
                  <w:pPr>
                    <w:pStyle w:val="10"/>
                    <w:rPr>
                      <w:rFonts w:ascii="Calibri" w:hAnsi="Calibr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hyperlink w:anchor="_Toc392240284" w:history="1">
                    <w:r w:rsidR="000D1869">
                      <w:rPr>
                        <w:rStyle w:val="a9"/>
                        <w:rFonts w:ascii="黑体" w:hint="eastAsia"/>
                      </w:rPr>
                      <w:t>国内地区市场价格</w:t>
                    </w:r>
                    <w:r w:rsidR="000D1869">
                      <w:tab/>
                    </w:r>
                    <w:r w:rsidR="002378AC">
                      <w:rPr>
                        <w:rFonts w:hint="eastAsia"/>
                      </w:rPr>
                      <w:t>1</w:t>
                    </w:r>
                    <w:r w:rsidR="000D1869">
                      <w:rPr>
                        <w:rFonts w:hint="eastAsia"/>
                      </w:rPr>
                      <w:t>1</w:t>
                    </w:r>
                  </w:hyperlink>
                </w:p>
                <w:p w:rsidR="00415F5A" w:rsidRDefault="004C2399">
                  <w:r>
                    <w:fldChar w:fldCharType="end"/>
                  </w:r>
                </w:p>
              </w:txbxContent>
            </v:textbox>
          </v:shape>
        </w:pict>
      </w:r>
      <w:r w:rsidR="000D1869">
        <w:br w:type="page"/>
      </w:r>
      <w:bookmarkEnd w:id="2"/>
    </w:p>
    <w:p w:rsidR="00415F5A" w:rsidRDefault="000D1869">
      <w:pPr>
        <w:pStyle w:val="1"/>
        <w:spacing w:line="400" w:lineRule="exact"/>
        <w:jc w:val="center"/>
        <w:rPr>
          <w:szCs w:val="21"/>
        </w:rPr>
      </w:pPr>
      <w:bookmarkStart w:id="3" w:name="_Toc485981321"/>
      <w:bookmarkStart w:id="4" w:name="_Toc392240276"/>
      <w:bookmarkStart w:id="5" w:name="_Toc300238840"/>
      <w:r>
        <w:rPr>
          <w:rFonts w:hint="eastAsia"/>
          <w:szCs w:val="21"/>
        </w:rPr>
        <w:lastRenderedPageBreak/>
        <w:t>纯碱</w:t>
      </w:r>
      <w:bookmarkEnd w:id="3"/>
      <w:bookmarkEnd w:id="4"/>
    </w:p>
    <w:p w:rsidR="00415F5A" w:rsidRDefault="00415F5A">
      <w:pPr>
        <w:pStyle w:val="2"/>
        <w:snapToGrid w:val="0"/>
        <w:spacing w:line="400" w:lineRule="exact"/>
        <w:ind w:rightChars="-70" w:right="-147"/>
        <w:rPr>
          <w:rStyle w:val="txt4"/>
          <w:rFonts w:ascii="黑体" w:eastAsia="黑体" w:hAnsi="黑体"/>
          <w:sz w:val="30"/>
          <w:szCs w:val="30"/>
        </w:rPr>
      </w:pPr>
      <w:bookmarkStart w:id="6" w:name="_Toc485981322"/>
      <w:bookmarkStart w:id="7" w:name="_Toc392240277"/>
    </w:p>
    <w:p w:rsidR="00415F5A" w:rsidRDefault="000D1869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/>
          <w:sz w:val="30"/>
          <w:szCs w:val="30"/>
        </w:rPr>
      </w:pPr>
      <w:r>
        <w:rPr>
          <w:rStyle w:val="txt4"/>
          <w:rFonts w:ascii="黑体" w:eastAsia="黑体" w:hAnsi="黑体" w:hint="eastAsia"/>
          <w:sz w:val="30"/>
          <w:szCs w:val="30"/>
        </w:rPr>
        <w:t>评述：本周纯碱市场评述及行情预测</w:t>
      </w:r>
      <w:bookmarkEnd w:id="6"/>
      <w:bookmarkEnd w:id="7"/>
    </w:p>
    <w:p w:rsidR="00415F5A" w:rsidRDefault="00415F5A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黑体"/>
          <w:kern w:val="0"/>
          <w:sz w:val="30"/>
          <w:szCs w:val="30"/>
        </w:rPr>
      </w:pPr>
    </w:p>
    <w:p w:rsidR="00415F5A" w:rsidRPr="001E158A" w:rsidRDefault="000D1869" w:rsidP="001E158A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8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12620F" w:rsidRPr="0012620F" w:rsidRDefault="0012620F" w:rsidP="0012620F">
      <w:pPr>
        <w:pStyle w:val="a7"/>
        <w:spacing w:line="400" w:lineRule="exact"/>
        <w:ind w:leftChars="200" w:left="420" w:firstLineChars="200" w:firstLine="560"/>
        <w:rPr>
          <w:rFonts w:ascii="仿宋" w:eastAsia="仿宋" w:hAnsi="仿宋" w:cs="仿宋"/>
          <w:sz w:val="28"/>
          <w:szCs w:val="28"/>
        </w:rPr>
      </w:pPr>
      <w:r w:rsidRPr="0012620F">
        <w:rPr>
          <w:rFonts w:ascii="仿宋" w:eastAsia="仿宋" w:hAnsi="仿宋" w:cs="仿宋"/>
          <w:bCs/>
          <w:sz w:val="28"/>
          <w:szCs w:val="28"/>
        </w:rPr>
        <w:t>本周</w:t>
      </w:r>
      <w:r w:rsidRPr="0012620F">
        <w:rPr>
          <w:rFonts w:ascii="仿宋" w:eastAsia="仿宋" w:hAnsi="仿宋" w:cs="仿宋"/>
          <w:sz w:val="28"/>
          <w:szCs w:val="28"/>
        </w:rPr>
        <w:t>国内纯碱市场稳中整理，南北方市场走势略有差异，受轻质纯碱需求端采购积极性不佳影响，市场氛围凝重，北方有降，南方有涨，市场整体走势疲软整理运行。北方区域轻质纯碱售价松动，由于厂家生产供量盈余，加上下游按需少采进一步造成厂家销量恐慌，就此局势下，北方部分区域高价成交重心下移 20-50 元/吨，低位坚挺。重质纯碱因沙河区域停车冷修产线影响，市场成交维持上月售价坚挺运行为主。南方区域，西南地区纯碱装置因后期原料限量而生产供应减弱，促进其短期下游增购积极性，厂家售价顺势上行，涨情乐观。</w:t>
      </w:r>
    </w:p>
    <w:p w:rsidR="0012620F" w:rsidRPr="0012620F" w:rsidRDefault="0012620F" w:rsidP="0012620F">
      <w:pPr>
        <w:pStyle w:val="a7"/>
        <w:spacing w:line="400" w:lineRule="exact"/>
        <w:ind w:leftChars="200" w:left="420" w:firstLineChars="200" w:firstLine="560"/>
        <w:rPr>
          <w:rFonts w:ascii="仿宋" w:eastAsia="仿宋" w:hAnsi="仿宋" w:cs="仿宋"/>
          <w:sz w:val="28"/>
          <w:szCs w:val="28"/>
        </w:rPr>
      </w:pPr>
      <w:r w:rsidRPr="0012620F">
        <w:rPr>
          <w:rFonts w:ascii="仿宋" w:eastAsia="仿宋" w:hAnsi="仿宋" w:cs="仿宋"/>
          <w:sz w:val="28"/>
          <w:szCs w:val="28"/>
        </w:rPr>
        <w:t>供应端：湘潭碱业，甘肃金昌停车未开，南方制碱、福州耀隆、青海盐湖碱业、乐山和邦生产开工因故未升，本周辽宁大化装置小修影响半日供量，唐山三友重灰炉低产，供量端相对表现温和，整体产业开工高达 9 成以上，供应宽松。</w:t>
      </w:r>
    </w:p>
    <w:p w:rsidR="00415F5A" w:rsidRPr="0012620F" w:rsidRDefault="0012620F" w:rsidP="0012620F">
      <w:pPr>
        <w:pStyle w:val="a7"/>
        <w:spacing w:line="400" w:lineRule="exact"/>
        <w:ind w:leftChars="200" w:left="420" w:firstLineChars="200" w:firstLine="560"/>
        <w:rPr>
          <w:rFonts w:ascii="仿宋" w:eastAsia="仿宋" w:hAnsi="仿宋" w:cs="仿宋"/>
          <w:sz w:val="28"/>
          <w:szCs w:val="28"/>
        </w:rPr>
      </w:pPr>
      <w:r w:rsidRPr="0012620F">
        <w:rPr>
          <w:rFonts w:ascii="仿宋" w:eastAsia="仿宋" w:hAnsi="仿宋" w:cs="仿宋"/>
          <w:sz w:val="28"/>
          <w:szCs w:val="28"/>
        </w:rPr>
        <w:t>需求端：据悉，沙河地区长城玻璃、安全玻璃及德金玻璃分别各一条产线停车，重质纯碱北方下游需求减弱约 1.5 万吨采购量；国家政府要求沙河玻璃限产 15%，对纯碱采购量减弱月 3 万吨左右，整体市场需求下振，行情难见好。轻质纯碱下游减量采购增加纯碱厂家销售重压，库存逐渐盈余，市场过犹不及，中间商及下游采购量放弱。</w:t>
      </w:r>
    </w:p>
    <w:p w:rsidR="0012620F" w:rsidRDefault="00E075D9" w:rsidP="00E075D9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E075D9">
        <w:rPr>
          <w:rFonts w:ascii="仿宋" w:eastAsia="仿宋" w:hAnsi="仿宋" w:cs="仿宋"/>
          <w:sz w:val="28"/>
          <w:szCs w:val="28"/>
        </w:rPr>
        <w:t>轻碱主流含税出厂价格：</w:t>
      </w:r>
      <w:r w:rsidR="0012620F" w:rsidRPr="0012620F">
        <w:rPr>
          <w:rFonts w:ascii="仿宋" w:eastAsia="仿宋" w:hAnsi="仿宋" w:cs="仿宋"/>
          <w:sz w:val="28"/>
          <w:szCs w:val="28"/>
        </w:rPr>
        <w:t>东北出厂</w:t>
      </w:r>
      <w:r w:rsidR="0012620F" w:rsidRPr="0012620F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12620F" w:rsidRPr="0012620F">
        <w:rPr>
          <w:rFonts w:ascii="仿宋" w:eastAsia="仿宋" w:hAnsi="仿宋" w:cs="仿宋"/>
          <w:sz w:val="28"/>
          <w:szCs w:val="28"/>
        </w:rPr>
        <w:t>2250-2400</w:t>
      </w:r>
      <w:r w:rsidR="0012620F" w:rsidRPr="0012620F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12620F" w:rsidRPr="0012620F">
        <w:rPr>
          <w:rFonts w:ascii="仿宋" w:eastAsia="仿宋" w:hAnsi="仿宋" w:cs="仿宋"/>
          <w:sz w:val="28"/>
          <w:szCs w:val="28"/>
        </w:rPr>
        <w:t>元/吨；广东出厂</w:t>
      </w:r>
      <w:r w:rsidR="0012620F" w:rsidRPr="0012620F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12620F" w:rsidRPr="0012620F">
        <w:rPr>
          <w:rFonts w:ascii="仿宋" w:eastAsia="仿宋" w:hAnsi="仿宋" w:cs="仿宋"/>
          <w:sz w:val="28"/>
          <w:szCs w:val="28"/>
        </w:rPr>
        <w:t>2300-2500</w:t>
      </w:r>
      <w:r w:rsidR="0012620F" w:rsidRPr="0012620F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12620F" w:rsidRPr="0012620F">
        <w:rPr>
          <w:rFonts w:ascii="仿宋" w:eastAsia="仿宋" w:hAnsi="仿宋" w:cs="仿宋"/>
          <w:sz w:val="28"/>
          <w:szCs w:val="28"/>
        </w:rPr>
        <w:t>元/吨；河北出厂</w:t>
      </w:r>
      <w:r w:rsidR="0012620F" w:rsidRPr="0012620F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12620F" w:rsidRPr="0012620F">
        <w:rPr>
          <w:rFonts w:ascii="仿宋" w:eastAsia="仿宋" w:hAnsi="仿宋" w:cs="仿宋"/>
          <w:sz w:val="28"/>
          <w:szCs w:val="28"/>
        </w:rPr>
        <w:t>2200-2300</w:t>
      </w:r>
      <w:r w:rsidR="0012620F" w:rsidRPr="0012620F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12620F" w:rsidRPr="0012620F">
        <w:rPr>
          <w:rFonts w:ascii="仿宋" w:eastAsia="仿宋" w:hAnsi="仿宋" w:cs="仿宋"/>
          <w:sz w:val="28"/>
          <w:szCs w:val="28"/>
        </w:rPr>
        <w:t>元/吨，高端走量以 2250-2350 元/吨为主；青海出厂 1950-2000 元/吨；河南参考主流 2250-2400 元/吨；两湖出厂 2250-2400 元/吨；西南出厂 2200-2250 元/吨；山东出厂主要以 2350-2400 元/吨；江苏</w:t>
      </w:r>
      <w:r w:rsidR="0012620F" w:rsidRPr="0012620F">
        <w:rPr>
          <w:rFonts w:ascii="仿宋" w:eastAsia="仿宋" w:hAnsi="仿宋" w:cs="仿宋"/>
          <w:sz w:val="28"/>
          <w:szCs w:val="28"/>
        </w:rPr>
        <w:lastRenderedPageBreak/>
        <w:t>出厂 2200-2350 元/吨；福建出厂 2250 元/吨左右；云贵地区出厂 2200-2300 元/吨。</w:t>
      </w:r>
    </w:p>
    <w:p w:rsidR="0012620F" w:rsidRPr="0012620F" w:rsidRDefault="00E075D9" w:rsidP="0012620F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E075D9">
        <w:rPr>
          <w:rFonts w:ascii="仿宋" w:eastAsia="仿宋" w:hAnsi="仿宋" w:cs="仿宋"/>
          <w:sz w:val="28"/>
          <w:szCs w:val="28"/>
        </w:rPr>
        <w:t>重碱主流含税送到价格：</w:t>
      </w:r>
      <w:r w:rsidR="0012620F" w:rsidRPr="0012620F">
        <w:rPr>
          <w:rFonts w:ascii="仿宋" w:eastAsia="仿宋" w:hAnsi="仿宋" w:cs="仿宋"/>
          <w:sz w:val="28"/>
          <w:szCs w:val="28"/>
        </w:rPr>
        <w:t>沙河地区重碱送到价格</w:t>
      </w:r>
      <w:r w:rsidR="0012620F" w:rsidRPr="0012620F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12620F" w:rsidRPr="0012620F">
        <w:rPr>
          <w:rFonts w:ascii="仿宋" w:eastAsia="仿宋" w:hAnsi="仿宋" w:cs="仿宋"/>
          <w:sz w:val="28"/>
          <w:szCs w:val="28"/>
        </w:rPr>
        <w:t>2400-2450</w:t>
      </w:r>
      <w:r w:rsidR="0012620F" w:rsidRPr="0012620F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12620F" w:rsidRPr="0012620F">
        <w:rPr>
          <w:rFonts w:ascii="仿宋" w:eastAsia="仿宋" w:hAnsi="仿宋" w:cs="仿宋"/>
          <w:sz w:val="28"/>
          <w:szCs w:val="28"/>
        </w:rPr>
        <w:t>元/吨左右，现汇价格略优惠；东北区域重碱主流送到 2450-2600 元/吨；广东重碱送到价格在 2500-2700 元/吨左右；华东片区主流送到以 2400-2650 元/吨为主。</w:t>
      </w:r>
    </w:p>
    <w:p w:rsidR="00415F5A" w:rsidRPr="0012620F" w:rsidRDefault="00415F5A" w:rsidP="0012620F">
      <w:pPr>
        <w:pStyle w:val="a7"/>
        <w:spacing w:line="400" w:lineRule="exact"/>
        <w:ind w:leftChars="266" w:left="559" w:firstLineChars="200" w:firstLine="600"/>
        <w:rPr>
          <w:rFonts w:ascii="黑体" w:eastAsia="黑体" w:hAnsi="黑体" w:cs="黑体"/>
          <w:sz w:val="30"/>
          <w:szCs w:val="30"/>
        </w:rPr>
      </w:pPr>
    </w:p>
    <w:p w:rsidR="00415F5A" w:rsidRPr="006405B5" w:rsidRDefault="000D1869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6405B5"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415F5A" w:rsidRDefault="00415F5A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</w:p>
    <w:p w:rsidR="00415F5A" w:rsidRDefault="000D1869" w:rsidP="004954AD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利好面：</w:t>
      </w:r>
    </w:p>
    <w:p w:rsidR="00E075D9" w:rsidRPr="004954AD" w:rsidRDefault="00E075D9" w:rsidP="004954AD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</w:p>
    <w:p w:rsidR="00E075D9" w:rsidRPr="00E075D9" w:rsidRDefault="006405B5" w:rsidP="006405B5">
      <w:pPr>
        <w:pStyle w:val="a7"/>
        <w:spacing w:before="0" w:beforeAutospacing="0" w:after="0" w:afterAutospacing="0" w:line="400" w:lineRule="exact"/>
        <w:ind w:leftChars="267" w:left="561" w:firstLineChars="200" w:firstLine="560"/>
        <w:rPr>
          <w:rFonts w:ascii="仿宋" w:eastAsia="仿宋" w:hAnsi="仿宋" w:cs="仿宋"/>
          <w:sz w:val="28"/>
          <w:szCs w:val="28"/>
        </w:rPr>
      </w:pPr>
      <w:r w:rsidRPr="006405B5">
        <w:rPr>
          <w:rFonts w:ascii="仿宋" w:eastAsia="仿宋" w:hAnsi="仿宋" w:cs="仿宋"/>
          <w:sz w:val="28"/>
          <w:szCs w:val="28"/>
        </w:rPr>
        <w:t>1.湘潭碱业30万吨装置停车未开，江苏德邦30万吨纯碱装置10月12日停产；</w:t>
      </w:r>
      <w:r w:rsidRPr="006405B5">
        <w:rPr>
          <w:rFonts w:ascii="仿宋" w:eastAsia="仿宋" w:hAnsi="仿宋" w:cs="仿宋"/>
          <w:sz w:val="28"/>
          <w:szCs w:val="28"/>
        </w:rPr>
        <w:br/>
      </w:r>
      <w:r w:rsidRPr="006405B5">
        <w:rPr>
          <w:rFonts w:hint="eastAsia"/>
          <w:sz w:val="28"/>
          <w:szCs w:val="28"/>
        </w:rPr>
        <w:t>  </w:t>
      </w:r>
      <w:r w:rsidRPr="006405B5">
        <w:rPr>
          <w:rFonts w:ascii="仿宋" w:eastAsia="仿宋" w:hAnsi="仿宋" w:cs="仿宋" w:hint="eastAsia"/>
          <w:sz w:val="28"/>
          <w:szCs w:val="28"/>
        </w:rPr>
        <w:t>2.</w:t>
      </w:r>
      <w:r w:rsidRPr="006405B5">
        <w:rPr>
          <w:rFonts w:ascii="仿宋" w:eastAsia="仿宋" w:hAnsi="仿宋" w:cs="仿宋"/>
          <w:sz w:val="28"/>
          <w:szCs w:val="28"/>
        </w:rPr>
        <w:t>部分企业开工低位难升，个别厂家检修降产，对供量紧张局面造成影响；</w:t>
      </w:r>
      <w:r w:rsidRPr="006405B5">
        <w:rPr>
          <w:rFonts w:ascii="仿宋" w:eastAsia="仿宋" w:hAnsi="仿宋" w:cs="仿宋"/>
          <w:sz w:val="28"/>
          <w:szCs w:val="28"/>
        </w:rPr>
        <w:br/>
      </w:r>
      <w:r w:rsidRPr="006405B5">
        <w:rPr>
          <w:rFonts w:hint="eastAsia"/>
          <w:sz w:val="28"/>
          <w:szCs w:val="28"/>
        </w:rPr>
        <w:t>  </w:t>
      </w:r>
      <w:r w:rsidRPr="006405B5">
        <w:rPr>
          <w:rFonts w:ascii="仿宋" w:eastAsia="仿宋" w:hAnsi="仿宋" w:cs="仿宋" w:hint="eastAsia"/>
          <w:sz w:val="28"/>
          <w:szCs w:val="28"/>
        </w:rPr>
        <w:t>3.</w:t>
      </w:r>
      <w:r w:rsidRPr="006405B5">
        <w:rPr>
          <w:rFonts w:ascii="仿宋" w:eastAsia="仿宋" w:hAnsi="仿宋" w:cs="仿宋"/>
          <w:sz w:val="28"/>
          <w:szCs w:val="28"/>
        </w:rPr>
        <w:t>据业内消息称，12月前仅有1船美国天然碱补足国内，现有纯碱库存近20万吨左右；</w:t>
      </w:r>
      <w:r w:rsidRPr="006405B5">
        <w:rPr>
          <w:rFonts w:ascii="仿宋" w:eastAsia="仿宋" w:hAnsi="仿宋" w:cs="仿宋"/>
          <w:sz w:val="28"/>
          <w:szCs w:val="28"/>
        </w:rPr>
        <w:br/>
      </w:r>
      <w:r w:rsidRPr="006405B5">
        <w:rPr>
          <w:rFonts w:ascii="仿宋" w:eastAsia="仿宋" w:hAnsi="仿宋" w:cs="仿宋" w:hint="eastAsia"/>
          <w:sz w:val="28"/>
          <w:szCs w:val="28"/>
        </w:rPr>
        <w:t>  4.</w:t>
      </w:r>
      <w:r w:rsidRPr="006405B5">
        <w:rPr>
          <w:rFonts w:ascii="仿宋" w:eastAsia="仿宋" w:hAnsi="仿宋" w:cs="仿宋"/>
          <w:sz w:val="28"/>
          <w:szCs w:val="28"/>
        </w:rPr>
        <w:t>成本端，原料产品涨情促进，石灰石限产影响犹存，联碱及氨碱厂成本及生产增压；</w:t>
      </w:r>
      <w:r w:rsidRPr="006405B5">
        <w:rPr>
          <w:rFonts w:ascii="仿宋" w:eastAsia="仿宋" w:hAnsi="仿宋" w:cs="仿宋"/>
          <w:sz w:val="28"/>
          <w:szCs w:val="28"/>
        </w:rPr>
        <w:br/>
      </w:r>
      <w:r w:rsidRPr="006405B5">
        <w:rPr>
          <w:rFonts w:ascii="仿宋" w:eastAsia="仿宋" w:hAnsi="仿宋" w:cs="仿宋" w:hint="eastAsia"/>
          <w:sz w:val="28"/>
          <w:szCs w:val="28"/>
        </w:rPr>
        <w:t>  5.</w:t>
      </w:r>
      <w:r w:rsidRPr="006405B5">
        <w:rPr>
          <w:rFonts w:ascii="仿宋" w:eastAsia="仿宋" w:hAnsi="仿宋" w:cs="仿宋"/>
          <w:sz w:val="28"/>
          <w:szCs w:val="28"/>
        </w:rPr>
        <w:t>下游各产业备量欠佳，市场货源贸易者多灵活走量，买涨情绪持续促进；</w:t>
      </w:r>
    </w:p>
    <w:p w:rsidR="00415F5A" w:rsidRPr="004954AD" w:rsidRDefault="000D1869" w:rsidP="004954AD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利空面：</w:t>
      </w:r>
    </w:p>
    <w:p w:rsidR="006405B5" w:rsidRDefault="006405B5" w:rsidP="006405B5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6405B5">
        <w:rPr>
          <w:rFonts w:ascii="仿宋" w:eastAsia="仿宋" w:hAnsi="仿宋" w:cs="仿宋"/>
          <w:sz w:val="28"/>
          <w:szCs w:val="28"/>
        </w:rPr>
        <w:t>1.雨雪天气逐步较多，加上雾霾治理影响，长距运输成本及发运数量端增压；</w:t>
      </w:r>
      <w:r w:rsidRPr="006405B5">
        <w:rPr>
          <w:rFonts w:ascii="仿宋" w:eastAsia="仿宋" w:hAnsi="仿宋" w:cs="仿宋"/>
          <w:sz w:val="28"/>
          <w:szCs w:val="28"/>
        </w:rPr>
        <w:br/>
      </w:r>
      <w:r w:rsidRPr="006405B5">
        <w:rPr>
          <w:rFonts w:hint="eastAsia"/>
          <w:sz w:val="28"/>
          <w:szCs w:val="28"/>
        </w:rPr>
        <w:t>  </w:t>
      </w:r>
      <w:r w:rsidRPr="006405B5">
        <w:rPr>
          <w:rFonts w:ascii="仿宋" w:eastAsia="仿宋" w:hAnsi="仿宋" w:cs="仿宋" w:hint="eastAsia"/>
          <w:sz w:val="28"/>
          <w:szCs w:val="28"/>
        </w:rPr>
        <w:t>2.</w:t>
      </w:r>
      <w:r w:rsidRPr="006405B5">
        <w:rPr>
          <w:rFonts w:ascii="仿宋" w:eastAsia="仿宋" w:hAnsi="仿宋" w:cs="仿宋"/>
          <w:sz w:val="28"/>
          <w:szCs w:val="28"/>
        </w:rPr>
        <w:t>下游产业受环保及安全审查生产受限，部分区域需求端削弱显著；</w:t>
      </w:r>
      <w:r w:rsidRPr="006405B5">
        <w:rPr>
          <w:rFonts w:ascii="仿宋" w:eastAsia="仿宋" w:hAnsi="仿宋" w:cs="仿宋"/>
          <w:sz w:val="28"/>
          <w:szCs w:val="28"/>
        </w:rPr>
        <w:br/>
      </w:r>
      <w:r w:rsidRPr="006405B5">
        <w:rPr>
          <w:rFonts w:hint="eastAsia"/>
          <w:sz w:val="28"/>
          <w:szCs w:val="28"/>
        </w:rPr>
        <w:t>  </w:t>
      </w:r>
      <w:r w:rsidRPr="006405B5">
        <w:rPr>
          <w:rFonts w:ascii="仿宋" w:eastAsia="仿宋" w:hAnsi="仿宋" w:cs="仿宋" w:hint="eastAsia"/>
          <w:sz w:val="28"/>
          <w:szCs w:val="28"/>
        </w:rPr>
        <w:t>3.</w:t>
      </w:r>
      <w:r w:rsidRPr="006405B5">
        <w:rPr>
          <w:rFonts w:ascii="仿宋" w:eastAsia="仿宋" w:hAnsi="仿宋" w:cs="仿宋"/>
          <w:sz w:val="28"/>
          <w:szCs w:val="28"/>
        </w:rPr>
        <w:t>纯碱价格高企，国外进口碱进入国内市场概率增强，市场随时受到波及；</w:t>
      </w:r>
    </w:p>
    <w:p w:rsidR="004954AD" w:rsidRPr="004954AD" w:rsidRDefault="004954AD" w:rsidP="006405B5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4954AD">
        <w:rPr>
          <w:rFonts w:ascii="仿宋" w:eastAsia="仿宋" w:hAnsi="仿宋" w:cs="仿宋"/>
          <w:sz w:val="28"/>
          <w:szCs w:val="28"/>
        </w:rPr>
        <w:t>预测：</w:t>
      </w:r>
      <w:r w:rsidR="006405B5" w:rsidRPr="006405B5">
        <w:rPr>
          <w:rFonts w:ascii="仿宋" w:eastAsia="仿宋" w:hAnsi="仿宋" w:cs="仿宋"/>
          <w:sz w:val="28"/>
          <w:szCs w:val="28"/>
        </w:rPr>
        <w:t>供应端，辽宁大化于15日前后计划检修，影响供量约7000吨左右；湖南湘潭碱业复工暂无确定信息，西南区域纯碱装置或因天然气限量轮休，加上销售压力堆积，纯碱市场库存将渐</w:t>
      </w:r>
      <w:r w:rsidR="006405B5" w:rsidRPr="006405B5">
        <w:rPr>
          <w:rFonts w:ascii="仿宋" w:eastAsia="仿宋" w:hAnsi="仿宋" w:cs="仿宋"/>
          <w:sz w:val="28"/>
          <w:szCs w:val="28"/>
        </w:rPr>
        <w:lastRenderedPageBreak/>
        <w:t>长。需求端：由于现价高企，虽有厂家灵活降价售量，市场整体需求短期逐步放缓多采，采购方式灵活促进纯碱众多厂家内部矛盾增压，市场行情坚挺走势或转下。综合来看，国内纯碱市场现拐点，行情短期难振，参与者谨慎为主。</w:t>
      </w:r>
    </w:p>
    <w:p w:rsidR="004954AD" w:rsidRPr="004954AD" w:rsidRDefault="004954AD" w:rsidP="004954AD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</w:p>
    <w:p w:rsidR="00415F5A" w:rsidRPr="004954AD" w:rsidRDefault="00415F5A" w:rsidP="004954AD">
      <w:pPr>
        <w:pStyle w:val="a7"/>
        <w:spacing w:before="0" w:beforeAutospacing="0" w:after="0" w:afterAutospacing="0" w:line="400" w:lineRule="exact"/>
        <w:rPr>
          <w:rFonts w:ascii="仿宋" w:eastAsia="仿宋" w:hAnsi="仿宋" w:cs="仿宋"/>
          <w:sz w:val="28"/>
          <w:szCs w:val="28"/>
        </w:rPr>
      </w:pPr>
    </w:p>
    <w:p w:rsidR="00415F5A" w:rsidRDefault="00415F5A">
      <w:pPr>
        <w:pStyle w:val="a7"/>
        <w:rPr>
          <w:rStyle w:val="txt4"/>
          <w:rFonts w:cs="宋体"/>
          <w:b/>
          <w:bCs/>
          <w:sz w:val="30"/>
          <w:szCs w:val="30"/>
        </w:rPr>
      </w:pPr>
    </w:p>
    <w:p w:rsidR="00415F5A" w:rsidRPr="0028492A" w:rsidRDefault="000D1869">
      <w:pPr>
        <w:pStyle w:val="a7"/>
        <w:rPr>
          <w:rStyle w:val="txt4"/>
          <w:rFonts w:cs="宋体"/>
          <w:b/>
          <w:bCs/>
          <w:sz w:val="30"/>
          <w:szCs w:val="30"/>
        </w:rPr>
      </w:pPr>
      <w:r w:rsidRPr="0028492A">
        <w:rPr>
          <w:rStyle w:val="txt4"/>
          <w:rFonts w:cs="宋体" w:hint="eastAsia"/>
          <w:b/>
          <w:bCs/>
          <w:sz w:val="30"/>
          <w:szCs w:val="30"/>
        </w:rPr>
        <w:t>本周国内纯碱市场价格</w:t>
      </w:r>
      <w:bookmarkEnd w:id="8"/>
    </w:p>
    <w:tbl>
      <w:tblPr>
        <w:tblW w:w="8720" w:type="dxa"/>
        <w:tblLayout w:type="fixed"/>
        <w:tblLook w:val="04A0"/>
      </w:tblPr>
      <w:tblGrid>
        <w:gridCol w:w="2220"/>
        <w:gridCol w:w="1301"/>
        <w:gridCol w:w="1301"/>
        <w:gridCol w:w="1301"/>
        <w:gridCol w:w="1301"/>
        <w:gridCol w:w="1296"/>
      </w:tblGrid>
      <w:tr w:rsidR="00415F5A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415F5A" w:rsidRDefault="000D186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415F5A" w:rsidRDefault="000D186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415F5A" w:rsidRDefault="000D186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415F5A" w:rsidRDefault="000D186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415F5A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F5A" w:rsidRDefault="00415F5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F5A" w:rsidRDefault="00415F5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415F5A" w:rsidRDefault="000D186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415F5A" w:rsidRDefault="000D186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415F5A" w:rsidRDefault="000D186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415F5A" w:rsidRDefault="000D186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E74E3E" w:rsidTr="00351BA5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E3E" w:rsidRDefault="00822A2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2017-11</w:t>
            </w:r>
            <w:r w:rsidR="00E74E3E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  <w:r w:rsidR="0028492A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E3E" w:rsidRDefault="00E74E3E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西南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2200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2250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2350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2450</w:t>
            </w:r>
          </w:p>
        </w:tc>
      </w:tr>
      <w:tr w:rsidR="0028492A" w:rsidTr="001F4117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92A" w:rsidRDefault="0028492A" w:rsidP="00AA42C1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2017-11-10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92A" w:rsidRDefault="0028492A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492A" w:rsidRPr="00E74E3E" w:rsidRDefault="0028492A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492A" w:rsidRPr="00E74E3E" w:rsidRDefault="0028492A" w:rsidP="00E74E3E">
            <w:pPr>
              <w:jc w:val="center"/>
              <w:rPr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2050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492A" w:rsidRPr="00E74E3E" w:rsidRDefault="0028492A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492A" w:rsidRPr="00E74E3E" w:rsidRDefault="0028492A" w:rsidP="00E74E3E">
            <w:pPr>
              <w:jc w:val="center"/>
              <w:rPr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2100</w:t>
            </w:r>
          </w:p>
        </w:tc>
      </w:tr>
      <w:tr w:rsidR="0028492A" w:rsidTr="001F4117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92A" w:rsidRDefault="0028492A" w:rsidP="00AA42C1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2017-11-10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92A" w:rsidRDefault="0028492A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492A" w:rsidRPr="00E74E3E" w:rsidRDefault="0028492A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  <w:r w:rsidRPr="00E74E3E"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492A" w:rsidRPr="00E74E3E" w:rsidRDefault="0028492A" w:rsidP="00E74E3E">
            <w:pPr>
              <w:jc w:val="center"/>
              <w:rPr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492A" w:rsidRPr="00E74E3E" w:rsidRDefault="0028492A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  <w:r w:rsidRPr="00E74E3E">
              <w:rPr>
                <w:rFonts w:ascii="宋体" w:hAnsi="宋体" w:cs="宋体"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492A" w:rsidRPr="00E74E3E" w:rsidRDefault="0028492A" w:rsidP="00E74E3E">
            <w:pPr>
              <w:jc w:val="center"/>
              <w:rPr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2550</w:t>
            </w:r>
          </w:p>
        </w:tc>
      </w:tr>
      <w:tr w:rsidR="0028492A" w:rsidTr="001F4117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92A" w:rsidRDefault="0028492A" w:rsidP="00AA42C1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2017-11-10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92A" w:rsidRDefault="0028492A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492A" w:rsidRPr="00E74E3E" w:rsidRDefault="0028492A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492A" w:rsidRPr="00E74E3E" w:rsidRDefault="0028492A" w:rsidP="00E74E3E">
            <w:pPr>
              <w:jc w:val="center"/>
              <w:rPr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492A" w:rsidRPr="00E74E3E" w:rsidRDefault="0028492A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492A" w:rsidRPr="00E74E3E" w:rsidRDefault="0028492A" w:rsidP="00E74E3E">
            <w:pPr>
              <w:jc w:val="center"/>
              <w:rPr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2700</w:t>
            </w:r>
          </w:p>
        </w:tc>
      </w:tr>
      <w:tr w:rsidR="0028492A" w:rsidTr="001F4117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92A" w:rsidRDefault="0028492A" w:rsidP="00AA42C1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2017-11-10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92A" w:rsidRDefault="0028492A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华东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492A" w:rsidRPr="00E74E3E" w:rsidRDefault="0028492A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20</w:t>
            </w:r>
            <w:r w:rsidRPr="00E74E3E"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492A" w:rsidRPr="00E74E3E" w:rsidRDefault="0028492A" w:rsidP="00E74E3E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40</w:t>
            </w:r>
            <w:r w:rsidRPr="00E74E3E"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492A" w:rsidRPr="00E74E3E" w:rsidRDefault="0028492A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40</w:t>
            </w:r>
            <w:r w:rsidRPr="00E74E3E"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492A" w:rsidRPr="00E74E3E" w:rsidRDefault="0028492A" w:rsidP="00E74E3E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  <w:r w:rsidRPr="00E74E3E"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</w:tr>
      <w:tr w:rsidR="0028492A" w:rsidTr="001F4117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92A" w:rsidRDefault="0028492A" w:rsidP="00AA42C1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2017-11-10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92A" w:rsidRDefault="0028492A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492A" w:rsidRPr="00E74E3E" w:rsidRDefault="0028492A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 w:rsidRPr="00E74E3E">
              <w:rPr>
                <w:rFonts w:ascii="宋体" w:hAnsi="宋体" w:cs="宋体"/>
                <w:sz w:val="20"/>
                <w:szCs w:val="20"/>
              </w:rPr>
              <w:t>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492A" w:rsidRPr="00E74E3E" w:rsidRDefault="0028492A" w:rsidP="00E74E3E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  <w:r w:rsidRPr="00E74E3E">
              <w:rPr>
                <w:rFonts w:ascii="宋体" w:hAnsi="宋体" w:cs="宋体"/>
                <w:sz w:val="20"/>
                <w:szCs w:val="20"/>
              </w:rPr>
              <w:t>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492A" w:rsidRPr="00E74E3E" w:rsidRDefault="0028492A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  <w:r w:rsidRPr="00E74E3E">
              <w:rPr>
                <w:rFonts w:ascii="宋体" w:hAnsi="宋体" w:cs="宋体"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492A" w:rsidRPr="00E74E3E" w:rsidRDefault="0028492A" w:rsidP="00E74E3E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  <w:r w:rsidRPr="00E74E3E"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</w:tr>
      <w:tr w:rsidR="0028492A" w:rsidTr="001F4117">
        <w:trPr>
          <w:trHeight w:val="32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92A" w:rsidRDefault="0028492A" w:rsidP="00AA42C1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2017-11-10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92A" w:rsidRDefault="0028492A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492A" w:rsidRPr="00E74E3E" w:rsidRDefault="0028492A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  <w:r w:rsidRPr="00E74E3E"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492A" w:rsidRPr="00E74E3E" w:rsidRDefault="0028492A" w:rsidP="00E74E3E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  <w:r w:rsidRPr="00E74E3E"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492A" w:rsidRPr="00E74E3E" w:rsidRDefault="0028492A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  <w:r w:rsidRPr="00E74E3E"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492A" w:rsidRPr="00E74E3E" w:rsidRDefault="0028492A" w:rsidP="00E74E3E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  <w:r w:rsidRPr="00E74E3E">
              <w:rPr>
                <w:rFonts w:ascii="宋体" w:hAnsi="宋体" w:cs="宋体"/>
                <w:sz w:val="20"/>
                <w:szCs w:val="20"/>
              </w:rPr>
              <w:t>00</w:t>
            </w:r>
          </w:p>
        </w:tc>
      </w:tr>
    </w:tbl>
    <w:p w:rsidR="00415F5A" w:rsidRDefault="00415F5A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</w:p>
    <w:p w:rsidR="00415F5A" w:rsidRDefault="000D1869">
      <w:pPr>
        <w:pStyle w:val="1"/>
        <w:spacing w:line="400" w:lineRule="exact"/>
        <w:jc w:val="center"/>
        <w:rPr>
          <w:b w:val="0"/>
          <w:color w:val="666699"/>
          <w:szCs w:val="21"/>
        </w:rPr>
      </w:pPr>
      <w:bookmarkStart w:id="9" w:name="_Toc392240279"/>
      <w:bookmarkStart w:id="10" w:name="_Toc485981323"/>
      <w:r>
        <w:rPr>
          <w:rFonts w:hint="eastAsia"/>
        </w:rPr>
        <w:t>烧碱</w:t>
      </w:r>
      <w:bookmarkEnd w:id="5"/>
      <w:bookmarkEnd w:id="9"/>
      <w:bookmarkEnd w:id="10"/>
    </w:p>
    <w:p w:rsidR="00415F5A" w:rsidRDefault="00415F5A">
      <w:pPr>
        <w:spacing w:line="400" w:lineRule="exac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bookmarkStart w:id="11" w:name="_Toc300238848"/>
      <w:bookmarkStart w:id="12" w:name="_Toc295403449"/>
      <w:bookmarkStart w:id="13" w:name="_Toc252539754"/>
      <w:bookmarkStart w:id="14" w:name="_Toc250731925"/>
    </w:p>
    <w:p w:rsidR="00415F5A" w:rsidRDefault="000D1869">
      <w:pPr>
        <w:spacing w:line="400" w:lineRule="exac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 xml:space="preserve">中国烧碱市场行情综述 </w:t>
      </w:r>
    </w:p>
    <w:p w:rsidR="00415F5A" w:rsidRDefault="00415F5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bookmarkStart w:id="15" w:name="_Toc300238850"/>
      <w:bookmarkStart w:id="16" w:name="_Toc392240280"/>
      <w:bookmarkStart w:id="17" w:name="_Toc295403451"/>
      <w:bookmarkStart w:id="18" w:name="_Toc264643747"/>
      <w:bookmarkEnd w:id="11"/>
      <w:bookmarkEnd w:id="12"/>
      <w:bookmarkEnd w:id="13"/>
      <w:bookmarkEnd w:id="14"/>
    </w:p>
    <w:p w:rsidR="00415F5A" w:rsidRPr="007D6B00" w:rsidRDefault="000D1869" w:rsidP="007D6B00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一、市场综述</w:t>
      </w:r>
    </w:p>
    <w:p w:rsidR="00776665" w:rsidRPr="00776665" w:rsidRDefault="00776665" w:rsidP="00776665">
      <w:pPr>
        <w:pStyle w:val="a7"/>
        <w:spacing w:line="400" w:lineRule="exact"/>
        <w:ind w:leftChars="200" w:left="420" w:firstLineChars="200" w:firstLine="560"/>
        <w:rPr>
          <w:rFonts w:ascii="仿宋" w:eastAsia="仿宋" w:hAnsi="仿宋" w:cs="仿宋"/>
          <w:sz w:val="28"/>
          <w:szCs w:val="28"/>
        </w:rPr>
      </w:pPr>
      <w:r w:rsidRPr="00776665">
        <w:rPr>
          <w:rFonts w:ascii="仿宋" w:eastAsia="仿宋" w:hAnsi="仿宋" w:cs="仿宋"/>
          <w:sz w:val="28"/>
          <w:szCs w:val="28"/>
        </w:rPr>
        <w:t>本周中国液碱市场整体走势上行，上涨幅度及速度明显放缓，液碱企业的库存水平仍处于低位。北方个别企业库存提升，下游又因环保影响需求萎缩，故周内北方个别厂家的出货价格出现灵活下调，幅度在 20 元/吨。11 月 9 日中国液体烧碱（32%离子膜液碱）</w:t>
      </w:r>
      <w:r w:rsidRPr="00776665">
        <w:rPr>
          <w:rFonts w:ascii="仿宋" w:eastAsia="仿宋" w:hAnsi="仿宋" w:cs="仿宋"/>
          <w:sz w:val="28"/>
          <w:szCs w:val="28"/>
        </w:rPr>
        <w:lastRenderedPageBreak/>
        <w:t>市场价格指数 1401，较 11 月 2 日数据相比涨幅0.69%；11 月 9 日中国 50%离子膜液碱市场平均出厂价格在 2367 元/吨，较 11 月 2 日数据相比涨幅在 0.47%。本周中国液碱价格整体涨势明显放缓，多数地区维持高位稳定运行。河北地区烧碱市场走势下行，省内烧碱总产能 151 万吨，开工率维持在 89%，整体生产较为稳定，部分企业库存水平在提升，价格灵活调整。目前河北衡水地区 32%离子膜液碱出厂价格在 1350-1420 元/吨；沧州地区 32%离子膜液碱出厂价格 1350-1380 元/吨，唐山地区 32%离子膜液碱出厂价格报价 1380-1420 元/吨，唐山地区 50%离子膜液碱企业出厂价格 2350-2400 元/吨，张家口地区 32%离子膜液碱出厂价格 1300-1320 元/吨，张家口地区 50%离子膜液碱出厂价格2100-2110 元/吨。京津冀大气污染防治方案对河北省内需求行业影响较大，烧碱的需求面萎缩，企业出货价格灵活调整，高位稳定已久，降价的举措不利于后期市场稳定。本周江苏地区液碱成交重心稳步提升，社会库存水平低位。近期江苏新浦化学 30 万吨氯碱装置将安排检修至月末，液碱的供应量减少，供应紧张的局面更为严峻，苏南地区液碱持续提升价格的信心仍存。湖北地区液碱有提价条件，省内 106 万吨/年氯碱装置开工率维持在 65-66%，湖北兴瑞、江汉油田氯碱装置负荷均维持低位，省内液碱供应紧张的局面持续，湖北省液碱多执行月度订价，近期供应偏紧的利好将支撑液碱提价。价格方面，目前当地 32%离子膜液碱主流出厂价格稳定在 1350-1400 元/吨，部分大客户执行长单，价格尚未提升上来，本周预计湖北地区液碱成交重心将进一步上移。</w:t>
      </w:r>
    </w:p>
    <w:p w:rsidR="00415F5A" w:rsidRDefault="000D1869">
      <w:pPr>
        <w:pStyle w:val="a7"/>
        <w:spacing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二、价格方面</w:t>
      </w:r>
    </w:p>
    <w:p w:rsidR="00776665" w:rsidRPr="00776665" w:rsidRDefault="00776665" w:rsidP="00776665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776665">
        <w:rPr>
          <w:rFonts w:ascii="仿宋" w:eastAsia="仿宋" w:hAnsi="仿宋" w:cs="仿宋"/>
          <w:sz w:val="28"/>
          <w:szCs w:val="28"/>
        </w:rPr>
        <w:t>32%离子膜烧碱主流出厂价格：10 月 21 日开始至今 ，山东地区 32%离子膜液碱供给氧化铝行业执行现汇出厂 1330 元/吨。东营地区 30%离子膜液碱出厂现汇价格稳定在 1350 元/吨，承兑出厂加 20 元/吨；东营地区 32%离子膜液碱稳定在 1380 元/吨，承兑出厂价格在 1400 元/吨；其他地区 32%离子膜液碱出厂价格多集中在 1350-1440 元/吨，本周德州地区 32%离子膜液碱出厂价格下调至 1375-1385 元/吨；河北衡水地区 32%离子膜液碱出厂回落至 1400-1420 元/吨，河北唐山地区 32%离子膜液碱出厂价格回落至 1400-1450 元/吨；沧州地区 32%离子膜液碱出厂价</w:t>
      </w:r>
      <w:r w:rsidRPr="00776665">
        <w:rPr>
          <w:rFonts w:ascii="仿宋" w:eastAsia="仿宋" w:hAnsi="仿宋" w:cs="仿宋"/>
          <w:sz w:val="28"/>
          <w:szCs w:val="28"/>
        </w:rPr>
        <w:lastRenderedPageBreak/>
        <w:t>格 1380-1400 元/吨；张家口地区 32%离子膜液碱出厂价格 4050-4100 元/吨（折百）；江苏、安徽、江西地区 32%离子膜液碱多执行月度订单，新单价格执行 1450-1550 元/吨；天津地区 32%离子膜碱当地出厂价格上调至 4450-4500 元/吨（折百）；河南地区 32% 离子膜液碱出厂价格上调至 4300-4600 元/吨（折百）；浙江地区 32%离子膜液碱送到萧绍地区价格稳定在 1550-1560 元/吨；福建地区 32%离子膜液碱送到省内终端的价格稳定在 1630-1650 元/吨；广西当地 32%离子膜液碱出厂价格稳定在 1600 元/吨；湖北地区 32%离子膜液碱出厂价格上调至 1350-1400 元/吨；四川乐山地区 30-32%离子膜液碱出厂价格上调至 4800-4850 元/吨（折百），泸州地区 30-32%离子膜液碱出厂价格上调至 5100-5200 元/吨（折百），宜宾地区执行长单发货；重庆地区执行长单发货。</w:t>
      </w:r>
    </w:p>
    <w:p w:rsidR="00776665" w:rsidRPr="00776665" w:rsidRDefault="00776665" w:rsidP="00776665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776665">
        <w:rPr>
          <w:rFonts w:ascii="仿宋" w:eastAsia="仿宋" w:hAnsi="仿宋" w:cs="仿宋"/>
          <w:sz w:val="28"/>
          <w:szCs w:val="28"/>
        </w:rPr>
        <w:t>48%-50%离子膜烧碱主流出厂价格：东营地区 48%离子膜液碱出厂现汇价格稳定在 2270 元/吨，承兑出厂价格在 2310 元/吨；东营地区 50%离子膜液碱出厂现汇价格稳定在 2280 元/吨，承兑出厂价格在 2320 元/吨；江苏地区 48-50%离子膜液碱出厂价格上调至 2300-2350 元/吨；唐山地区 50%离子膜液碱出厂价格 2400-2450 元/吨；张家口地区 50%离子膜液碱出厂价格 3950-4000 元/吨（折百）附近；天津 49%离子膜碱新单出厂价格上调至 4600-4700 元/吨（折百）；山西50%离子膜液碱出厂价格上稳定在 4500-4550 元/吨（折百）；四川地区 50%离子膜液碱出厂价格上调至 4900-5200 元/吨（折百）；重庆地区液碱主供长单客户。</w:t>
      </w:r>
    </w:p>
    <w:p w:rsidR="00776665" w:rsidRPr="00776665" w:rsidRDefault="00776665" w:rsidP="00776665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</w:p>
    <w:p w:rsidR="00776665" w:rsidRPr="00776665" w:rsidRDefault="00FC26DE" w:rsidP="00776665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FC26DE">
        <w:rPr>
          <w:rFonts w:ascii="仿宋" w:eastAsia="仿宋" w:hAnsi="仿宋" w:cs="仿宋"/>
          <w:sz w:val="28"/>
          <w:szCs w:val="28"/>
        </w:rPr>
        <w:t>后市预测：</w:t>
      </w:r>
      <w:r w:rsidR="00776665" w:rsidRPr="00776665">
        <w:rPr>
          <w:rFonts w:ascii="仿宋" w:eastAsia="仿宋" w:hAnsi="仿宋" w:cs="仿宋"/>
          <w:sz w:val="28"/>
          <w:szCs w:val="28"/>
        </w:rPr>
        <w:t>1、本周北方河北、山东、天津等地区部分企业出货降价，虽然调价幅度和范围有限，但降价的举措不利于后期市场稳定；2、秋冬季大气污染治理工作推进中，部分氧化铝、钢铁企业接收到减产通知，但据我们了解，目前下游特别是氧化铝行业减产有限，对烧碱的整体需求仍以稳为主。但本周开始中国氧化铝现货价格出现回调，且降价有持续可能，将不利于后期中国烧碱市场；3、传统淡季，华东、华南地区下游需求面大稳小动，</w:t>
      </w:r>
      <w:r w:rsidR="00776665" w:rsidRPr="00776665">
        <w:rPr>
          <w:rFonts w:ascii="仿宋" w:eastAsia="仿宋" w:hAnsi="仿宋" w:cs="仿宋"/>
          <w:sz w:val="28"/>
          <w:szCs w:val="28"/>
        </w:rPr>
        <w:lastRenderedPageBreak/>
        <w:t>采购的积极性有所降低；4、在进入 11 月后，山东东营、淄博，河南焦作，江苏苏南，上海，浙江宁波，湖北宜昌等地区氯碱装置均有检修安排，局部地区液碱供应量不足，市场有缺口，将持续支撑烧碱价格；5、沿海地区液碱企业的出口订单签售顺利，目前泰州港、张家港地区液碱企业出口报价较高，成交价位在 660-680 美元/吨 FOB 中国主港，报盘价格在 700 美元/吨 FOB 中国主港，利好国内液碱市场；6、11 月中国片碱市场利好充足，华南、西南地区片碱到货不理想，液碱的整体需求旺盛，利好液碱企业出货；综合来看，中国液碱市场的整体需求呈稳中有降趋势，部分地区在供应减量的支撑价格，液碱出货价格多维持稳健运行；而因社会库存的升温，局部地区呈现窄幅整理运行，下周中国液碱价格调整幅度多在 30-50 元/吨。</w:t>
      </w:r>
    </w:p>
    <w:p w:rsidR="00FC26DE" w:rsidRPr="00776665" w:rsidRDefault="00FC26DE" w:rsidP="002378A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</w:p>
    <w:p w:rsidR="00415F5A" w:rsidRPr="00FC26DE" w:rsidRDefault="00415F5A">
      <w:pPr>
        <w:pStyle w:val="a7"/>
        <w:spacing w:line="400" w:lineRule="exact"/>
        <w:rPr>
          <w:rStyle w:val="txt4"/>
          <w:rFonts w:cs="宋体"/>
          <w:b/>
          <w:bCs/>
          <w:sz w:val="30"/>
          <w:szCs w:val="30"/>
        </w:rPr>
      </w:pPr>
    </w:p>
    <w:p w:rsidR="00415F5A" w:rsidRDefault="000D1869">
      <w:pPr>
        <w:pStyle w:val="a7"/>
        <w:spacing w:line="400" w:lineRule="exact"/>
        <w:rPr>
          <w:rStyle w:val="txt4"/>
          <w:rFonts w:cs="宋体"/>
          <w:b/>
          <w:bCs/>
          <w:sz w:val="30"/>
          <w:szCs w:val="30"/>
        </w:rPr>
      </w:pPr>
      <w:r>
        <w:rPr>
          <w:rStyle w:val="txt4"/>
          <w:rFonts w:cs="宋体" w:hint="eastAsia"/>
          <w:b/>
          <w:bCs/>
          <w:sz w:val="30"/>
          <w:szCs w:val="30"/>
        </w:rPr>
        <w:t>本周国内片碱实际成交周汇总</w:t>
      </w:r>
      <w:bookmarkEnd w:id="15"/>
      <w:bookmarkEnd w:id="16"/>
      <w:bookmarkEnd w:id="17"/>
      <w:bookmarkEnd w:id="18"/>
    </w:p>
    <w:p w:rsidR="00415F5A" w:rsidRDefault="000D1869">
      <w:pPr>
        <w:snapToGrid w:val="0"/>
        <w:spacing w:line="400" w:lineRule="exact"/>
        <w:ind w:rightChars="-71" w:right="-1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单位：元</w:t>
      </w:r>
      <w:r>
        <w:rPr>
          <w:rFonts w:ascii="仿宋" w:eastAsia="仿宋" w:hAnsi="仿宋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吨</w:t>
      </w:r>
    </w:p>
    <w:tbl>
      <w:tblPr>
        <w:tblW w:w="8700" w:type="dxa"/>
        <w:tblInd w:w="93" w:type="dxa"/>
        <w:tblLook w:val="04A0"/>
      </w:tblPr>
      <w:tblGrid>
        <w:gridCol w:w="1780"/>
        <w:gridCol w:w="1820"/>
        <w:gridCol w:w="2028"/>
        <w:gridCol w:w="1536"/>
        <w:gridCol w:w="1536"/>
      </w:tblGrid>
      <w:tr w:rsidR="008C0312" w:rsidRPr="008C0312" w:rsidTr="008C0312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 w:rsidR="008C0312" w:rsidRPr="008C0312" w:rsidTr="008C0312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312" w:rsidRPr="008C0312" w:rsidRDefault="008C0312" w:rsidP="008C03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312" w:rsidRPr="008C0312" w:rsidRDefault="008C0312" w:rsidP="008C03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5A7F2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92F70" w:rsidRDefault="005A7F2C" w:rsidP="00892F7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8C0312">
              <w:rPr>
                <w:rFonts w:ascii="宋体" w:hAnsi="宋体" w:cs="宋体" w:hint="eastAsia"/>
                <w:color w:val="323232"/>
                <w:kern w:val="0"/>
                <w:szCs w:val="21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</w:tr>
      <w:tr w:rsidR="005A7F2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92F70" w:rsidRDefault="005A7F2C" w:rsidP="00AA42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8C0312">
              <w:rPr>
                <w:rFonts w:ascii="宋体" w:hAnsi="宋体" w:cs="宋体" w:hint="eastAsia"/>
                <w:color w:val="323232"/>
                <w:kern w:val="0"/>
                <w:szCs w:val="21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5A7F2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92F70" w:rsidRDefault="005A7F2C" w:rsidP="00AA42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</w:tr>
      <w:tr w:rsidR="005A7F2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92F70" w:rsidRDefault="005A7F2C" w:rsidP="00AA42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</w:tr>
      <w:tr w:rsidR="005A7F2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92F70" w:rsidRDefault="005A7F2C" w:rsidP="00AA42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5A7F2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92F70" w:rsidRDefault="005A7F2C" w:rsidP="00AA42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</w:tr>
      <w:tr w:rsidR="005A7F2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92F70" w:rsidRDefault="005A7F2C" w:rsidP="00AA42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</w:tr>
      <w:tr w:rsidR="005A7F2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92F70" w:rsidRDefault="005A7F2C" w:rsidP="00AA42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</w:tr>
      <w:tr w:rsidR="005A7F2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92F70" w:rsidRDefault="005A7F2C" w:rsidP="00AA42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5A7F2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92F70" w:rsidRDefault="005A7F2C" w:rsidP="00AA42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5400</w:t>
            </w:r>
          </w:p>
        </w:tc>
      </w:tr>
      <w:tr w:rsidR="005A7F2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92F70" w:rsidRDefault="005A7F2C" w:rsidP="00AA42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5450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5450</w:t>
            </w:r>
          </w:p>
        </w:tc>
      </w:tr>
      <w:tr w:rsidR="005A7F2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92F70" w:rsidRDefault="005A7F2C" w:rsidP="00AA42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5800</w:t>
            </w:r>
          </w:p>
        </w:tc>
      </w:tr>
      <w:tr w:rsidR="005A7F2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92F70" w:rsidRDefault="005A7F2C" w:rsidP="00AA42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5400</w:t>
            </w:r>
          </w:p>
        </w:tc>
      </w:tr>
      <w:tr w:rsidR="005A7F2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92F70" w:rsidRDefault="005A7F2C" w:rsidP="00AA42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5450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5450</w:t>
            </w:r>
          </w:p>
        </w:tc>
      </w:tr>
      <w:tr w:rsidR="005A7F2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92F70" w:rsidRDefault="005A7F2C" w:rsidP="00AA42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5400</w:t>
            </w:r>
          </w:p>
        </w:tc>
      </w:tr>
      <w:tr w:rsidR="005A7F2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92F70" w:rsidRDefault="005A7F2C" w:rsidP="00AA42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4500</w:t>
            </w:r>
          </w:p>
        </w:tc>
      </w:tr>
      <w:tr w:rsidR="005A7F2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92F70" w:rsidRDefault="005A7F2C" w:rsidP="00AA42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</w:tr>
      <w:tr w:rsidR="005A7F2C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92F70" w:rsidRDefault="005A7F2C" w:rsidP="00AA42C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92F7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2017/11/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8C0312" w:rsidRDefault="005A7F2C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7F2C" w:rsidRPr="005A7F2C" w:rsidRDefault="005A7F2C" w:rsidP="005A7F2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A7F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5250</w:t>
            </w:r>
          </w:p>
        </w:tc>
      </w:tr>
    </w:tbl>
    <w:p w:rsidR="00415F5A" w:rsidRPr="008C0312" w:rsidRDefault="00415F5A" w:rsidP="008C0312">
      <w:pPr>
        <w:pStyle w:val="2"/>
        <w:snapToGrid w:val="0"/>
        <w:spacing w:line="400" w:lineRule="exact"/>
        <w:ind w:rightChars="-71" w:right="-149"/>
        <w:rPr>
          <w:rFonts w:ascii="宋体" w:hAnsi="宋体" w:cs="宋体"/>
          <w:bCs w:val="0"/>
          <w:sz w:val="30"/>
          <w:szCs w:val="30"/>
        </w:rPr>
      </w:pPr>
    </w:p>
    <w:p w:rsidR="008C0312" w:rsidRDefault="000D1869" w:rsidP="008C0312">
      <w:pPr>
        <w:pStyle w:val="1"/>
        <w:snapToGrid w:val="0"/>
        <w:spacing w:line="400" w:lineRule="exact"/>
        <w:ind w:rightChars="-71" w:right="-149"/>
        <w:jc w:val="center"/>
        <w:rPr>
          <w:rFonts w:ascii="黑体" w:hAnsi="黑体" w:cs="黑体"/>
          <w:bCs w:val="0"/>
          <w:sz w:val="30"/>
          <w:szCs w:val="30"/>
        </w:rPr>
      </w:pPr>
      <w:bookmarkStart w:id="19" w:name="_Toc252539758"/>
      <w:bookmarkStart w:id="20" w:name="_Toc233795930"/>
      <w:bookmarkStart w:id="21" w:name="_Toc295403452"/>
      <w:bookmarkStart w:id="22" w:name="_Toc300238851"/>
      <w:bookmarkStart w:id="23" w:name="_Toc392240282"/>
      <w:bookmarkStart w:id="24" w:name="_Toc250731929"/>
      <w:bookmarkStart w:id="25" w:name="_Toc485981325"/>
      <w:r>
        <w:rPr>
          <w:rFonts w:ascii="黑体" w:hAnsi="黑体" w:cs="黑体" w:hint="eastAsia"/>
          <w:bCs w:val="0"/>
          <w:sz w:val="30"/>
          <w:szCs w:val="30"/>
        </w:rPr>
        <w:t>液氯</w:t>
      </w:r>
      <w:bookmarkStart w:id="26" w:name="_Toc233795931"/>
      <w:bookmarkStart w:id="27" w:name="_Toc252539759"/>
      <w:bookmarkStart w:id="28" w:name="_Toc185611021"/>
      <w:bookmarkStart w:id="29" w:name="_Toc485981326"/>
      <w:bookmarkStart w:id="30" w:name="_Toc250731930"/>
      <w:bookmarkStart w:id="31" w:name="_Toc295403453"/>
      <w:bookmarkStart w:id="32" w:name="_Toc392240283"/>
      <w:bookmarkStart w:id="33" w:name="_Toc300238852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415F5A" w:rsidRDefault="000D1869" w:rsidP="008C0312">
      <w:pPr>
        <w:pStyle w:val="1"/>
        <w:snapToGrid w:val="0"/>
        <w:spacing w:line="400" w:lineRule="exact"/>
        <w:ind w:rightChars="-71" w:right="-149"/>
        <w:jc w:val="center"/>
        <w:rPr>
          <w:rFonts w:ascii="黑体" w:hAnsi="黑体" w:cs="黑体"/>
          <w:sz w:val="30"/>
          <w:szCs w:val="30"/>
        </w:rPr>
      </w:pPr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34" w:name="_Toc252539760"/>
      <w:bookmarkStart w:id="35" w:name="_Toc250731931"/>
      <w:bookmarkEnd w:id="27"/>
      <w:bookmarkEnd w:id="28"/>
      <w:bookmarkEnd w:id="29"/>
      <w:bookmarkEnd w:id="30"/>
      <w:bookmarkEnd w:id="31"/>
      <w:bookmarkEnd w:id="32"/>
      <w:bookmarkEnd w:id="33"/>
    </w:p>
    <w:p w:rsidR="00415F5A" w:rsidRDefault="00415F5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415F5A" w:rsidRDefault="000D1869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</w:p>
    <w:p w:rsidR="00415F5A" w:rsidRDefault="00415F5A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仿宋"/>
          <w:sz w:val="28"/>
          <w:szCs w:val="28"/>
        </w:rPr>
      </w:pPr>
    </w:p>
    <w:p w:rsidR="005A7F2C" w:rsidRPr="005A7F2C" w:rsidRDefault="005A7F2C" w:rsidP="005A7F2C">
      <w:pPr>
        <w:widowControl/>
        <w:spacing w:line="400" w:lineRule="exact"/>
        <w:ind w:leftChars="266" w:left="559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5A7F2C">
        <w:rPr>
          <w:rFonts w:ascii="仿宋" w:eastAsia="仿宋" w:hAnsi="仿宋" w:cs="仿宋"/>
          <w:sz w:val="28"/>
          <w:szCs w:val="28"/>
        </w:rPr>
        <w:t>本周各地液氯市场走势不一，山东、河南、苏南、安徽、江西利好明显，西北地区环保影响下游接货。北方地区多呈小幅震荡调整，整体向上的趋势。本周河南地区开元检修与荥阳一带开车利好明显，企业出货较好，货源趋于紧张。焦作开元 7 号开车计划推迟，神马集团新厂计划 10 月中检修，老厂减负荷运行，目前供应量不足以支撑下游开工使用。当前贸易商入市积极，多以山东、山西货源流入为主。目前平顶山地区主流 1 元/吨，焦作地区 1-50 元/吨出货，开封地区略高 100 元/吨，济源地区 1 元/吨。因企业合理安排检修时间，河南地区 11 月将保持着目前的情形出货。河北多随山东地区液氯市场调整价格，目前河北地区下游多在“2+26”榜上有名影响，企业开工受限，开工不高。山西地区液氯市场依旧本地消化能力有限，当地价格本周上调 300 元/吨，部分货源发往河北消化，但河北地区依旧开工低位，山西地区行情多低迷。辽宁地区因局部供应量的增加，但周边开工一般，企业本周增加 100 元/吨的补贴，出货价格（-800）-（-600）元/吨为主，但液氯的商品性质特殊，出货节奏依旧缓慢。</w:t>
      </w:r>
    </w:p>
    <w:p w:rsidR="005A7F2C" w:rsidRPr="005A7F2C" w:rsidRDefault="005A7F2C" w:rsidP="005A7F2C">
      <w:pPr>
        <w:widowControl/>
        <w:spacing w:line="400" w:lineRule="exact"/>
        <w:ind w:leftChars="266" w:left="559"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A7F2C" w:rsidRDefault="005A7F2C" w:rsidP="005A7F2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5A7F2C">
        <w:rPr>
          <w:rFonts w:ascii="仿宋" w:eastAsia="仿宋" w:hAnsi="仿宋" w:cs="仿宋"/>
          <w:sz w:val="28"/>
          <w:szCs w:val="28"/>
        </w:rPr>
        <w:t>华东液氯市场本周上升明显，近期江苏地区液氯市场下游开工平稳，采购积极性有所上升，，企业多零库存销售为主，高补贴出货有所减少。苏北地区出货目前在（-500）-（-350）元/吨，苏南地区整体出货在（-650）-（-400）元/吨。近期山东地区一些企业因自身配套故障，商品氯部分增多，并且枣庄中科的开车，对于苏北地区造成了一定的压力，进一步的提升空间有限。后市多以稳定出货为主。但十一月有江苏扬农、新浦化学有检修计划</w:t>
      </w:r>
      <w:r w:rsidRPr="005A7F2C">
        <w:rPr>
          <w:rFonts w:ascii="仿宋" w:eastAsia="仿宋" w:hAnsi="仿宋" w:cs="仿宋"/>
          <w:sz w:val="28"/>
          <w:szCs w:val="28"/>
        </w:rPr>
        <w:lastRenderedPageBreak/>
        <w:t>局部地区液氯市场利好。安徽地区液氯市场持续上涨，当地商品氯外销不多，在 580-600 吨左右，出货补贴在（-500）-（-300）元/吨，高价补贴减少。近期省内下游开工平稳，多采购积极，农药、三氯化磷、CPE 等用户开工平稳，出货节奏加快。周边江西因外来货源入流减少，氯碱企业自身配套恢复开车，江西地区液氯市场好转不断。</w:t>
      </w:r>
    </w:p>
    <w:p w:rsidR="005A7F2C" w:rsidRPr="005A7F2C" w:rsidRDefault="005A7F2C" w:rsidP="005A7F2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5A7F2C">
        <w:rPr>
          <w:rFonts w:ascii="仿宋" w:eastAsia="仿宋" w:hAnsi="仿宋" w:cs="仿宋"/>
          <w:sz w:val="28"/>
          <w:szCs w:val="28"/>
        </w:rPr>
        <w:t>西北地区本周有下滑的隐忧，外来货源流入影响，因环保影响，宁夏、陕西、内蒙地区耗氯企业接货一般，开工有萎缩的迹象，陕西地区本周增加 100 元补贴，主流（-300）元/吨出货，内蒙地区部分（-200）元/吨出货，企业多根据自身库存水平以及周边下游开工情况开工。宁夏地区当前多以 1 元出货为主，部分货源有补贴，而青海地区存在小额补贴的情况。</w:t>
      </w:r>
    </w:p>
    <w:p w:rsidR="00415F5A" w:rsidRPr="00951818" w:rsidRDefault="005A7F2C" w:rsidP="005A7F2C">
      <w:pPr>
        <w:pStyle w:val="a7"/>
        <w:spacing w:before="0" w:beforeAutospacing="0" w:after="0" w:afterAutospacing="0"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5A7F2C">
        <w:rPr>
          <w:rFonts w:ascii="仿宋" w:eastAsia="仿宋" w:hAnsi="仿宋" w:cs="仿宋"/>
          <w:color w:val="000000"/>
          <w:sz w:val="28"/>
          <w:szCs w:val="28"/>
        </w:rPr>
        <w:t>截止到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目前</w:t>
      </w:r>
      <w:r w:rsidRPr="005A7F2C">
        <w:rPr>
          <w:rFonts w:ascii="仿宋" w:eastAsia="仿宋" w:hAnsi="仿宋" w:cs="仿宋"/>
          <w:color w:val="000000"/>
          <w:sz w:val="28"/>
          <w:szCs w:val="28"/>
        </w:rPr>
        <w:t>，各地区液氯槽车主流出厂价格：山东地区商品氯主流出厂价格在（-800）-（-600）元/吨；河北地区（-900）-（-500）元/吨；东北地区（-800）-（-500）元/吨；山西地区（-1000）-1 元/吨；河南地区 1-100 元/吨；苏北地区（-500）-（-350）元/吨，苏南地区（-550）-（-450）元/吨；安徽地区（-500）-（-300）元/吨；浙江地区到货价格多在（-600）-（-200）元/吨；江西地区（-200）-1 元/吨；内蒙古地区（-200）-100 元/吨；陕西地区（-300） -1 元/吨；川渝云贵地区液氯用</w:t>
      </w:r>
      <w:r w:rsidR="00C10F0C">
        <w:rPr>
          <w:rFonts w:ascii="仿宋" w:eastAsia="仿宋" w:hAnsi="仿宋" w:cs="仿宋"/>
          <w:color w:val="000000"/>
          <w:sz w:val="28"/>
          <w:szCs w:val="28"/>
        </w:rPr>
        <w:t>户用量较小，价格维持在较高水平，但远距离出货亦开始倒贴；广西地</w:t>
      </w:r>
      <w:r w:rsidR="00C10F0C">
        <w:rPr>
          <w:rFonts w:ascii="仿宋" w:eastAsia="仿宋" w:hAnsi="仿宋" w:cs="仿宋" w:hint="eastAsia"/>
          <w:color w:val="000000"/>
          <w:sz w:val="28"/>
          <w:szCs w:val="28"/>
        </w:rPr>
        <w:t>区</w:t>
      </w:r>
      <w:r w:rsidRPr="005A7F2C">
        <w:rPr>
          <w:rFonts w:ascii="仿宋" w:eastAsia="仿宋" w:hAnsi="仿宋" w:cs="仿宋"/>
          <w:color w:val="000000"/>
          <w:sz w:val="28"/>
          <w:szCs w:val="28"/>
        </w:rPr>
        <w:t>300-500 元/吨；湖北地区 50-100 元/吨；湖南地区 200 元/吨。</w:t>
      </w:r>
    </w:p>
    <w:p w:rsidR="00415F5A" w:rsidRDefault="00415F5A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415F5A" w:rsidRDefault="000D1869" w:rsidP="001E158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二、山东市场分析</w:t>
      </w:r>
    </w:p>
    <w:p w:rsidR="005A7F2C" w:rsidRPr="005A7F2C" w:rsidRDefault="005A7F2C" w:rsidP="00C10F0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5A7F2C">
        <w:rPr>
          <w:rFonts w:ascii="仿宋" w:eastAsia="仿宋" w:hAnsi="仿宋" w:cs="仿宋"/>
          <w:color w:val="000000"/>
          <w:sz w:val="28"/>
          <w:szCs w:val="28"/>
        </w:rPr>
        <w:t>山东液氯市场本周持续向好调整，11 月 3 日时东营与潍坊主流出货在（-1000）元/吨，茌平地区出货在（-1250）元/吨，济宁地区（-700）-（-600）元/吨。周一起液氯市场不断调整，周二时东部、潍坊地区槽车上调 200 元/吨，走货较好，鲁西、金岭、三岳家采购液氯可达到 1500-1600 吨，当前山东地区不完全统计商品氯日产量在 8400 吨左右，因山东地理位置缘故，部分企业多发往苏北、河北、河南消化。后期茌平地区不断调整，周四时，山东地区东营、潍坊、茌平地区出货始终良好，保持在</w:t>
      </w:r>
      <w:r w:rsidRPr="005A7F2C">
        <w:rPr>
          <w:rFonts w:ascii="仿宋" w:eastAsia="仿宋" w:hAnsi="仿宋" w:cs="仿宋"/>
          <w:color w:val="000000"/>
          <w:sz w:val="28"/>
          <w:szCs w:val="28"/>
        </w:rPr>
        <w:lastRenderedPageBreak/>
        <w:t>（-800）元/吨，济宁、菏泽、聊城一带补贴不高，主流以（-600）-（-100）元/吨出货为主。目前东岳开车后，采购量上升（11.9 日外采 200 吨），后市有上涨的条件，下游利润有限，上涨能力不足。</w:t>
      </w:r>
    </w:p>
    <w:p w:rsidR="00415F5A" w:rsidRPr="005A7F2C" w:rsidRDefault="00415F5A" w:rsidP="002378AC">
      <w:pPr>
        <w:pStyle w:val="a7"/>
        <w:spacing w:before="0" w:beforeAutospacing="0" w:after="0" w:afterAutospacing="0" w:line="400" w:lineRule="exact"/>
        <w:rPr>
          <w:rFonts w:ascii="黑体" w:eastAsia="黑体" w:hAnsi="黑体" w:cs="黑体"/>
          <w:sz w:val="30"/>
          <w:szCs w:val="30"/>
        </w:rPr>
      </w:pPr>
    </w:p>
    <w:p w:rsidR="00415F5A" w:rsidRDefault="000D1869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三、后市分析</w:t>
      </w:r>
    </w:p>
    <w:p w:rsidR="00415F5A" w:rsidRDefault="00415F5A">
      <w:pPr>
        <w:pStyle w:val="a7"/>
        <w:spacing w:before="0" w:beforeAutospacing="0" w:after="0" w:afterAutospacing="0" w:line="400" w:lineRule="exact"/>
        <w:ind w:left="412"/>
        <w:rPr>
          <w:b/>
          <w:bCs/>
          <w:sz w:val="30"/>
          <w:szCs w:val="30"/>
        </w:rPr>
      </w:pPr>
    </w:p>
    <w:p w:rsidR="00415F5A" w:rsidRPr="002378AC" w:rsidRDefault="000D1869" w:rsidP="002378AC">
      <w:pPr>
        <w:pStyle w:val="a7"/>
        <w:spacing w:before="0" w:beforeAutospacing="0" w:after="0" w:afterAutospacing="0" w:line="400" w:lineRule="exact"/>
        <w:ind w:left="412" w:firstLineChars="100" w:firstLine="30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利好方面：</w:t>
      </w:r>
    </w:p>
    <w:p w:rsidR="005A7F2C" w:rsidRPr="005A7F2C" w:rsidRDefault="005A7F2C" w:rsidP="00C10F0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5A7F2C">
        <w:rPr>
          <w:rFonts w:ascii="仿宋" w:eastAsia="仿宋" w:hAnsi="仿宋" w:cs="仿宋"/>
          <w:sz w:val="28"/>
          <w:szCs w:val="28"/>
        </w:rPr>
        <w:t>1、西北地区：新疆宜化停车，10 月 16 日期新疆中泰米东厂区降负荷 50%。华北地区：山东金岭东营厂区 11.1-11.15 日期间全部停车，16 日恢复开 50%左右，老厂持续开工 50%华中地区：湖北沙隆达开工 70%。湖北兴瑞氯碱装置 12 号起减产至 50%，湖北宜化氯碱装置维持 70%。华东：新浦化学 30w 装置 11.10-11.2 轮流检修，江苏扬农 11 月中旬有检修计划，具体待定。结合以上检修状况地区液氯供销将趋于平稳，减产操作对液氯价格回升有助力。</w:t>
      </w:r>
    </w:p>
    <w:p w:rsidR="003B64C7" w:rsidRPr="003B64C7" w:rsidRDefault="005A7F2C" w:rsidP="003B64C7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5A7F2C">
        <w:rPr>
          <w:rFonts w:ascii="仿宋" w:eastAsia="仿宋" w:hAnsi="仿宋" w:cs="仿宋"/>
          <w:sz w:val="28"/>
          <w:szCs w:val="28"/>
        </w:rPr>
        <w:t>2、环保部、发改委、工信部等多部委及北京、天津、河北等省市共同印发《京津冀及周边地区 2017-2018 年秋冬季大气污染综合治理攻坚行动方案》，提出，2017 年 10 月至 2018 年 3 月，京津冀大气污染传输通道“2+26”城市 PM2.5 平均浓度同比下降 15%以上，重污染天数同比下降 15%以上。采暖季唐山等城市钢铁限产 50%，电解铝和氧化铝企业限产 30%以上，水泥建材全部停产。以上限产要求将对氯碱企业开工起到一定的影响，商品氯的生产量将得到一定收紧。</w:t>
      </w:r>
    </w:p>
    <w:p w:rsidR="00415F5A" w:rsidRPr="002378AC" w:rsidRDefault="000D1869" w:rsidP="002378AC">
      <w:pPr>
        <w:pStyle w:val="a7"/>
        <w:spacing w:before="0" w:beforeAutospacing="0" w:after="0" w:afterAutospacing="0" w:line="400" w:lineRule="exact"/>
        <w:ind w:firstLineChars="200" w:firstLine="602"/>
        <w:rPr>
          <w:sz w:val="21"/>
          <w:szCs w:val="21"/>
        </w:rPr>
      </w:pPr>
      <w:r>
        <w:rPr>
          <w:b/>
          <w:bCs/>
          <w:sz w:val="30"/>
          <w:szCs w:val="30"/>
        </w:rPr>
        <w:t>利空方面：</w:t>
      </w:r>
    </w:p>
    <w:p w:rsidR="005A7F2C" w:rsidRPr="005A7F2C" w:rsidRDefault="005A7F2C" w:rsidP="005A7F2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5A7F2C">
        <w:rPr>
          <w:rFonts w:ascii="仿宋" w:eastAsia="仿宋" w:hAnsi="仿宋" w:cs="仿宋"/>
          <w:sz w:val="28"/>
          <w:szCs w:val="28"/>
        </w:rPr>
        <w:t>1、各地环保检查的密集开展，氯气下游企业在环保检查中不合规范之处较多，大多停车整顿，不利于氯碱企业出货。</w:t>
      </w:r>
    </w:p>
    <w:p w:rsidR="005A7F2C" w:rsidRPr="005A7F2C" w:rsidRDefault="005A7F2C" w:rsidP="003B64C7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5A7F2C">
        <w:rPr>
          <w:rFonts w:ascii="仿宋" w:eastAsia="仿宋" w:hAnsi="仿宋" w:cs="仿宋"/>
          <w:sz w:val="28"/>
          <w:szCs w:val="28"/>
        </w:rPr>
        <w:t>2、目前国内运输及环保政策严格落实，液氯作为高危化工品，政策影响成为导致液氯价格低位的主要原因。国内环保及运输政策的严格已然常态化，因此，国内液氯市场短期内难有起色。</w:t>
      </w:r>
    </w:p>
    <w:p w:rsidR="005A7F2C" w:rsidRPr="005A7F2C" w:rsidRDefault="005A7F2C" w:rsidP="005A7F2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5A7F2C">
        <w:rPr>
          <w:rFonts w:ascii="仿宋" w:eastAsia="仿宋" w:hAnsi="仿宋" w:cs="仿宋"/>
          <w:sz w:val="28"/>
          <w:szCs w:val="28"/>
        </w:rPr>
        <w:lastRenderedPageBreak/>
        <w:t>3、天气逐渐转冷，一些耗氯行业，例如溴素、CPE、氯化石蜡天气降温后不利于生产，后期有减负荷的可能，需求将有一定的下滑</w:t>
      </w:r>
    </w:p>
    <w:p w:rsidR="005A7F2C" w:rsidRPr="005A7F2C" w:rsidRDefault="002378AC" w:rsidP="005A7F2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2378AC">
        <w:rPr>
          <w:rFonts w:ascii="仿宋" w:eastAsia="仿宋" w:hAnsi="仿宋" w:cs="仿宋"/>
          <w:sz w:val="28"/>
          <w:szCs w:val="28"/>
        </w:rPr>
        <w:t>后市预测：</w:t>
      </w:r>
      <w:r w:rsidR="005A7F2C" w:rsidRPr="005A7F2C">
        <w:rPr>
          <w:rFonts w:ascii="仿宋" w:eastAsia="仿宋" w:hAnsi="仿宋" w:cs="仿宋"/>
          <w:sz w:val="28"/>
          <w:szCs w:val="28"/>
        </w:rPr>
        <w:t>虽然本周液氯市场处于上升阶段，但随着天气的降温，一些耗氯企业多数开工受限，并且后市存在天冷后运输以及采买证办理的困难，并且雨、雪、雾霾天气都会出现高速限行等问题。预计液氯市场目前多以震荡为主，存在下行的可能。自身特性频繁震荡调整。调整幅度在 200-300 元/吨。</w:t>
      </w:r>
    </w:p>
    <w:p w:rsidR="00415F5A" w:rsidRPr="002378AC" w:rsidRDefault="00415F5A" w:rsidP="005A7F2C">
      <w:pPr>
        <w:pStyle w:val="a7"/>
        <w:spacing w:line="400" w:lineRule="exact"/>
        <w:ind w:leftChars="266" w:left="559" w:firstLineChars="200" w:firstLine="602"/>
        <w:rPr>
          <w:b/>
          <w:bCs/>
          <w:sz w:val="30"/>
          <w:szCs w:val="30"/>
        </w:rPr>
      </w:pPr>
    </w:p>
    <w:p w:rsidR="00415F5A" w:rsidRDefault="000D1869">
      <w:pPr>
        <w:pStyle w:val="a7"/>
        <w:spacing w:line="40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</w:p>
    <w:tbl>
      <w:tblPr>
        <w:tblW w:w="8400" w:type="dxa"/>
        <w:tblInd w:w="93" w:type="dxa"/>
        <w:tblLook w:val="04A0"/>
      </w:tblPr>
      <w:tblGrid>
        <w:gridCol w:w="1680"/>
        <w:gridCol w:w="1680"/>
        <w:gridCol w:w="1680"/>
        <w:gridCol w:w="1680"/>
        <w:gridCol w:w="1680"/>
      </w:tblGrid>
      <w:tr w:rsidR="00865BDE" w:rsidRPr="00865BDE" w:rsidTr="00865BDE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36" w:name="_Toc233795926"/>
            <w:bookmarkEnd w:id="34"/>
            <w:bookmarkEnd w:id="35"/>
            <w:bookmarkEnd w:id="36"/>
            <w:r w:rsidRPr="00865BDE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65BDE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65BDE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65BDE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865BDE" w:rsidRPr="00865BDE" w:rsidTr="00865BDE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BDE" w:rsidRPr="00865BDE" w:rsidRDefault="00865BDE" w:rsidP="00865BD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DE" w:rsidRPr="00865BDE" w:rsidRDefault="00865BDE" w:rsidP="00865BD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DE" w:rsidRPr="00865BDE" w:rsidRDefault="00865BDE" w:rsidP="00865BD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65BDE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65BDE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865BDE" w:rsidRPr="00865BDE" w:rsidTr="00865BD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92F70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2017/11</w:t>
            </w:r>
            <w:r w:rsidR="00865BDE"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/</w:t>
            </w:r>
            <w:r w:rsidR="005A7F2C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5A7F2C" w:rsidRPr="00865BDE" w:rsidTr="00865BD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F2C" w:rsidRPr="00865BDE" w:rsidRDefault="005A7F2C" w:rsidP="00AA42C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2017/11</w:t>
            </w: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F2C" w:rsidRPr="00865BDE" w:rsidRDefault="005A7F2C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F2C" w:rsidRPr="00865BDE" w:rsidRDefault="005A7F2C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F2C" w:rsidRPr="00865BDE" w:rsidRDefault="005A7F2C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F2C" w:rsidRPr="00865BDE" w:rsidRDefault="005A7F2C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5A7F2C" w:rsidRPr="00865BDE" w:rsidTr="00865BD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F2C" w:rsidRPr="00865BDE" w:rsidRDefault="005A7F2C" w:rsidP="00AA42C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2017/11</w:t>
            </w: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F2C" w:rsidRPr="00865BDE" w:rsidRDefault="005A7F2C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F2C" w:rsidRPr="00865BDE" w:rsidRDefault="005A7F2C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F2C" w:rsidRPr="00865BDE" w:rsidRDefault="005A7F2C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F2C" w:rsidRPr="00865BDE" w:rsidRDefault="005A7F2C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5A7F2C" w:rsidRPr="00865BDE" w:rsidTr="00865BD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F2C" w:rsidRPr="00865BDE" w:rsidRDefault="005A7F2C" w:rsidP="00AA42C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2017/11</w:t>
            </w: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F2C" w:rsidRPr="00865BDE" w:rsidRDefault="005A7F2C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F2C" w:rsidRPr="00865BDE" w:rsidRDefault="005A7F2C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F2C" w:rsidRPr="00865BDE" w:rsidRDefault="005A7F2C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F2C" w:rsidRPr="00865BDE" w:rsidRDefault="005A7F2C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5A7F2C" w:rsidRPr="00865BDE" w:rsidTr="00865BD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F2C" w:rsidRPr="00865BDE" w:rsidRDefault="005A7F2C" w:rsidP="00AA42C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2017/11</w:t>
            </w: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F2C" w:rsidRPr="00865BDE" w:rsidRDefault="005A7F2C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F2C" w:rsidRPr="00865BDE" w:rsidRDefault="005A7F2C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F2C" w:rsidRPr="00865BDE" w:rsidRDefault="005A7F2C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F2C" w:rsidRPr="00865BDE" w:rsidRDefault="005A7F2C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300</w:t>
            </w:r>
          </w:p>
        </w:tc>
      </w:tr>
      <w:tr w:rsidR="005A7F2C" w:rsidRPr="00865BDE" w:rsidTr="00865BD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F2C" w:rsidRPr="00865BDE" w:rsidRDefault="005A7F2C" w:rsidP="00AA42C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2017/11</w:t>
            </w: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F2C" w:rsidRPr="00865BDE" w:rsidRDefault="005A7F2C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F2C" w:rsidRPr="00865BDE" w:rsidRDefault="005A7F2C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F2C" w:rsidRPr="00865BDE" w:rsidRDefault="005A7F2C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F2C" w:rsidRPr="00865BDE" w:rsidRDefault="005A7F2C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</w:p>
        </w:tc>
      </w:tr>
      <w:tr w:rsidR="005A7F2C" w:rsidRPr="00865BDE" w:rsidTr="00865BD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F2C" w:rsidRPr="00865BDE" w:rsidRDefault="005A7F2C" w:rsidP="00AA42C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2017/11</w:t>
            </w: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F2C" w:rsidRPr="00865BDE" w:rsidRDefault="005A7F2C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F2C" w:rsidRPr="00865BDE" w:rsidRDefault="005A7F2C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F2C" w:rsidRPr="00865BDE" w:rsidRDefault="005A7F2C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F2C" w:rsidRPr="00865BDE" w:rsidRDefault="005A7F2C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</w:tbl>
    <w:p w:rsidR="00415F5A" w:rsidRDefault="00415F5A">
      <w:pPr>
        <w:spacing w:line="400" w:lineRule="exact"/>
      </w:pPr>
    </w:p>
    <w:p w:rsidR="00415F5A" w:rsidRDefault="00415F5A">
      <w:pPr>
        <w:spacing w:line="400" w:lineRule="exact"/>
      </w:pPr>
    </w:p>
    <w:p w:rsidR="00415F5A" w:rsidRDefault="00415F5A">
      <w:pPr>
        <w:spacing w:line="400" w:lineRule="exact"/>
      </w:pPr>
    </w:p>
    <w:p w:rsidR="00415F5A" w:rsidRDefault="00415F5A">
      <w:pPr>
        <w:spacing w:line="400" w:lineRule="exact"/>
      </w:pPr>
    </w:p>
    <w:p w:rsidR="00415F5A" w:rsidRDefault="00415F5A">
      <w:pPr>
        <w:spacing w:line="400" w:lineRule="exact"/>
        <w:rPr>
          <w:rFonts w:ascii="Arial" w:hAnsi="Arial" w:cs="Arial"/>
          <w:kern w:val="0"/>
          <w:szCs w:val="21"/>
        </w:rPr>
      </w:pPr>
    </w:p>
    <w:p w:rsidR="00415F5A" w:rsidRDefault="000D1869">
      <w:pPr>
        <w:spacing w:line="400" w:lineRule="exact"/>
        <w:ind w:firstLineChars="400" w:firstLine="1600"/>
        <w:rPr>
          <w:rFonts w:ascii="方正粗宋简体"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更多精彩敬请关注：</w:t>
      </w:r>
      <w:hyperlink r:id="rId11" w:history="1">
        <w:r>
          <w:rPr>
            <w:rStyle w:val="a9"/>
            <w:rFonts w:ascii="方正粗宋简体" w:eastAsia="方正粗宋简体" w:hint="eastAsia"/>
            <w:spacing w:val="20"/>
            <w:sz w:val="36"/>
            <w:szCs w:val="36"/>
          </w:rPr>
          <w:t>中华商务网</w:t>
        </w:r>
      </w:hyperlink>
    </w:p>
    <w:p w:rsidR="00415F5A" w:rsidRDefault="000D1869"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返回本期目录</w:t>
      </w:r>
    </w:p>
    <w:p w:rsidR="00415F5A" w:rsidRDefault="00415F5A">
      <w:pPr>
        <w:spacing w:line="400" w:lineRule="exact"/>
        <w:rPr>
          <w:rFonts w:ascii="Arial" w:hAnsi="Arial" w:cs="Arial"/>
          <w:kern w:val="0"/>
          <w:szCs w:val="21"/>
        </w:rPr>
      </w:pPr>
    </w:p>
    <w:sectPr w:rsidR="00415F5A" w:rsidSect="00415F5A">
      <w:headerReference w:type="default" r:id="rId12"/>
      <w:footerReference w:type="default" r:id="rId13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923" w:rsidRDefault="00097923" w:rsidP="00415F5A">
      <w:r>
        <w:separator/>
      </w:r>
    </w:p>
  </w:endnote>
  <w:endnote w:type="continuationSeparator" w:id="1">
    <w:p w:rsidR="00097923" w:rsidRDefault="00097923" w:rsidP="00415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F5A" w:rsidRDefault="004C2399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0D1869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B64C7">
      <w:rPr>
        <w:b/>
        <w:bCs/>
        <w:noProof/>
      </w:rPr>
      <w:t>12</w:t>
    </w:r>
    <w:r>
      <w:rPr>
        <w:b/>
        <w:bCs/>
        <w:sz w:val="24"/>
        <w:szCs w:val="24"/>
      </w:rPr>
      <w:fldChar w:fldCharType="end"/>
    </w:r>
    <w:r w:rsidR="000D1869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0D1869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B64C7">
      <w:rPr>
        <w:b/>
        <w:bCs/>
        <w:noProof/>
      </w:rPr>
      <w:t>12</w:t>
    </w:r>
    <w:r>
      <w:rPr>
        <w:b/>
        <w:bCs/>
        <w:sz w:val="24"/>
        <w:szCs w:val="24"/>
      </w:rPr>
      <w:fldChar w:fldCharType="end"/>
    </w:r>
  </w:p>
  <w:p w:rsidR="00415F5A" w:rsidRDefault="00415F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923" w:rsidRDefault="00097923" w:rsidP="00415F5A">
      <w:r>
        <w:separator/>
      </w:r>
    </w:p>
  </w:footnote>
  <w:footnote w:type="continuationSeparator" w:id="1">
    <w:p w:rsidR="00097923" w:rsidRDefault="00097923" w:rsidP="00415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F5A" w:rsidRDefault="000D1869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-683260</wp:posOffset>
          </wp:positionH>
          <wp:positionV relativeFrom="paragraph">
            <wp:posOffset>-527050</wp:posOffset>
          </wp:positionV>
          <wp:extent cx="7551420" cy="10696575"/>
          <wp:effectExtent l="1905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5F5A" w:rsidRDefault="00415F5A">
    <w:pPr>
      <w:pStyle w:val="a5"/>
      <w:pBdr>
        <w:bottom w:val="none" w:sz="0" w:space="0" w:color="auto"/>
      </w:pBdr>
    </w:pPr>
  </w:p>
  <w:p w:rsidR="00415F5A" w:rsidRDefault="00415F5A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05E8D948"/>
    <w:lvl w:ilvl="0" w:tplc="17903E64">
      <w:start w:val="30"/>
      <w:numFmt w:val="decimal"/>
      <w:lvlText w:val="%1"/>
      <w:lvlJc w:val="left"/>
    </w:lvl>
    <w:lvl w:ilvl="1" w:tplc="04ACB4EA">
      <w:numFmt w:val="decimal"/>
      <w:lvlText w:val=""/>
      <w:lvlJc w:val="left"/>
    </w:lvl>
    <w:lvl w:ilvl="2" w:tplc="E1C27EAA">
      <w:numFmt w:val="decimal"/>
      <w:lvlText w:val=""/>
      <w:lvlJc w:val="left"/>
    </w:lvl>
    <w:lvl w:ilvl="3" w:tplc="C3D8A79C">
      <w:numFmt w:val="decimal"/>
      <w:lvlText w:val=""/>
      <w:lvlJc w:val="left"/>
    </w:lvl>
    <w:lvl w:ilvl="4" w:tplc="AB6617F6">
      <w:numFmt w:val="decimal"/>
      <w:lvlText w:val=""/>
      <w:lvlJc w:val="left"/>
    </w:lvl>
    <w:lvl w:ilvl="5" w:tplc="7B36330C">
      <w:numFmt w:val="decimal"/>
      <w:lvlText w:val=""/>
      <w:lvlJc w:val="left"/>
    </w:lvl>
    <w:lvl w:ilvl="6" w:tplc="C63EABEC">
      <w:numFmt w:val="decimal"/>
      <w:lvlText w:val=""/>
      <w:lvlJc w:val="left"/>
    </w:lvl>
    <w:lvl w:ilvl="7" w:tplc="11FE81CC">
      <w:numFmt w:val="decimal"/>
      <w:lvlText w:val=""/>
      <w:lvlJc w:val="left"/>
    </w:lvl>
    <w:lvl w:ilvl="8" w:tplc="D842D748">
      <w:numFmt w:val="decimal"/>
      <w:lvlText w:val=""/>
      <w:lvlJc w:val="left"/>
    </w:lvl>
  </w:abstractNum>
  <w:abstractNum w:abstractNumId="1">
    <w:nsid w:val="00002D12"/>
    <w:multiLevelType w:val="hybridMultilevel"/>
    <w:tmpl w:val="2ADC8BF2"/>
    <w:lvl w:ilvl="0" w:tplc="6B90E8FC">
      <w:start w:val="1"/>
      <w:numFmt w:val="decimal"/>
      <w:lvlText w:val="%1."/>
      <w:lvlJc w:val="left"/>
    </w:lvl>
    <w:lvl w:ilvl="1" w:tplc="C900A60C">
      <w:numFmt w:val="decimal"/>
      <w:lvlText w:val=""/>
      <w:lvlJc w:val="left"/>
    </w:lvl>
    <w:lvl w:ilvl="2" w:tplc="AD868CD6">
      <w:numFmt w:val="decimal"/>
      <w:lvlText w:val=""/>
      <w:lvlJc w:val="left"/>
    </w:lvl>
    <w:lvl w:ilvl="3" w:tplc="62A0EFEE">
      <w:numFmt w:val="decimal"/>
      <w:lvlText w:val=""/>
      <w:lvlJc w:val="left"/>
    </w:lvl>
    <w:lvl w:ilvl="4" w:tplc="03729554">
      <w:numFmt w:val="decimal"/>
      <w:lvlText w:val=""/>
      <w:lvlJc w:val="left"/>
    </w:lvl>
    <w:lvl w:ilvl="5" w:tplc="50D4320C">
      <w:numFmt w:val="decimal"/>
      <w:lvlText w:val=""/>
      <w:lvlJc w:val="left"/>
    </w:lvl>
    <w:lvl w:ilvl="6" w:tplc="7C0C39A4">
      <w:numFmt w:val="decimal"/>
      <w:lvlText w:val=""/>
      <w:lvlJc w:val="left"/>
    </w:lvl>
    <w:lvl w:ilvl="7" w:tplc="9F727BCE">
      <w:numFmt w:val="decimal"/>
      <w:lvlText w:val=""/>
      <w:lvlJc w:val="left"/>
    </w:lvl>
    <w:lvl w:ilvl="8" w:tplc="F06C0B60">
      <w:numFmt w:val="decimal"/>
      <w:lvlText w:val=""/>
      <w:lvlJc w:val="left"/>
    </w:lvl>
  </w:abstractNum>
  <w:abstractNum w:abstractNumId="2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5362" fillcolor="white" stroke="f">
      <v:fill color="white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013C8"/>
    <w:rsid w:val="000154EF"/>
    <w:rsid w:val="0007741E"/>
    <w:rsid w:val="00085917"/>
    <w:rsid w:val="0009407D"/>
    <w:rsid w:val="00095266"/>
    <w:rsid w:val="00096A95"/>
    <w:rsid w:val="00097923"/>
    <w:rsid w:val="000A004B"/>
    <w:rsid w:val="000D1869"/>
    <w:rsid w:val="000D3DBE"/>
    <w:rsid w:val="001078AB"/>
    <w:rsid w:val="00123320"/>
    <w:rsid w:val="0012620F"/>
    <w:rsid w:val="00180C42"/>
    <w:rsid w:val="00192B10"/>
    <w:rsid w:val="001C20CD"/>
    <w:rsid w:val="001D3943"/>
    <w:rsid w:val="001E158A"/>
    <w:rsid w:val="002378AC"/>
    <w:rsid w:val="00243FEA"/>
    <w:rsid w:val="002636AD"/>
    <w:rsid w:val="00277D27"/>
    <w:rsid w:val="00277D2C"/>
    <w:rsid w:val="0028492A"/>
    <w:rsid w:val="002D67FA"/>
    <w:rsid w:val="002E4AEB"/>
    <w:rsid w:val="003462AE"/>
    <w:rsid w:val="00356333"/>
    <w:rsid w:val="00361079"/>
    <w:rsid w:val="003A0AB2"/>
    <w:rsid w:val="003A331B"/>
    <w:rsid w:val="003B64C7"/>
    <w:rsid w:val="003D4003"/>
    <w:rsid w:val="00415F5A"/>
    <w:rsid w:val="00475F92"/>
    <w:rsid w:val="00491A4E"/>
    <w:rsid w:val="004954AD"/>
    <w:rsid w:val="004C2399"/>
    <w:rsid w:val="004C5799"/>
    <w:rsid w:val="004E044E"/>
    <w:rsid w:val="005060EF"/>
    <w:rsid w:val="00506FA1"/>
    <w:rsid w:val="005337DE"/>
    <w:rsid w:val="005A7F2C"/>
    <w:rsid w:val="005D0F14"/>
    <w:rsid w:val="005E2EA6"/>
    <w:rsid w:val="005F4E29"/>
    <w:rsid w:val="005F6FE0"/>
    <w:rsid w:val="00636747"/>
    <w:rsid w:val="006405B5"/>
    <w:rsid w:val="00664441"/>
    <w:rsid w:val="006663D0"/>
    <w:rsid w:val="00673444"/>
    <w:rsid w:val="00674239"/>
    <w:rsid w:val="00682577"/>
    <w:rsid w:val="0069452D"/>
    <w:rsid w:val="00695E33"/>
    <w:rsid w:val="006B06FF"/>
    <w:rsid w:val="006B5764"/>
    <w:rsid w:val="006B7E7C"/>
    <w:rsid w:val="006C3F53"/>
    <w:rsid w:val="006C43CA"/>
    <w:rsid w:val="00774768"/>
    <w:rsid w:val="00776665"/>
    <w:rsid w:val="007A141A"/>
    <w:rsid w:val="007A167E"/>
    <w:rsid w:val="007A6F27"/>
    <w:rsid w:val="007B1517"/>
    <w:rsid w:val="007C32F6"/>
    <w:rsid w:val="007D6B00"/>
    <w:rsid w:val="00822A25"/>
    <w:rsid w:val="00851423"/>
    <w:rsid w:val="00865BDE"/>
    <w:rsid w:val="0087619A"/>
    <w:rsid w:val="0089028B"/>
    <w:rsid w:val="00892F70"/>
    <w:rsid w:val="008C0312"/>
    <w:rsid w:val="008D073F"/>
    <w:rsid w:val="008E3A8F"/>
    <w:rsid w:val="008E5DCD"/>
    <w:rsid w:val="008F7717"/>
    <w:rsid w:val="00933A2A"/>
    <w:rsid w:val="0094505E"/>
    <w:rsid w:val="00951818"/>
    <w:rsid w:val="00993180"/>
    <w:rsid w:val="009E57C4"/>
    <w:rsid w:val="009F531E"/>
    <w:rsid w:val="00A0531F"/>
    <w:rsid w:val="00A0658F"/>
    <w:rsid w:val="00A10EAD"/>
    <w:rsid w:val="00A13F55"/>
    <w:rsid w:val="00A17FAC"/>
    <w:rsid w:val="00A31F3B"/>
    <w:rsid w:val="00A63A78"/>
    <w:rsid w:val="00AA4C1F"/>
    <w:rsid w:val="00AA57D9"/>
    <w:rsid w:val="00AC0BBE"/>
    <w:rsid w:val="00AD43FE"/>
    <w:rsid w:val="00AD4573"/>
    <w:rsid w:val="00AE5DE8"/>
    <w:rsid w:val="00AF25E1"/>
    <w:rsid w:val="00B05414"/>
    <w:rsid w:val="00B20CBC"/>
    <w:rsid w:val="00B63456"/>
    <w:rsid w:val="00B7594B"/>
    <w:rsid w:val="00B93CDD"/>
    <w:rsid w:val="00BA7BA1"/>
    <w:rsid w:val="00BB2918"/>
    <w:rsid w:val="00BB3E08"/>
    <w:rsid w:val="00BE7A8B"/>
    <w:rsid w:val="00BF454B"/>
    <w:rsid w:val="00C10F0C"/>
    <w:rsid w:val="00C378FA"/>
    <w:rsid w:val="00C4540B"/>
    <w:rsid w:val="00D00A08"/>
    <w:rsid w:val="00D013C8"/>
    <w:rsid w:val="00D3773D"/>
    <w:rsid w:val="00D76C80"/>
    <w:rsid w:val="00DA2865"/>
    <w:rsid w:val="00DA66D7"/>
    <w:rsid w:val="00E075D9"/>
    <w:rsid w:val="00E40936"/>
    <w:rsid w:val="00E50F72"/>
    <w:rsid w:val="00E6203C"/>
    <w:rsid w:val="00E70F83"/>
    <w:rsid w:val="00E74E3E"/>
    <w:rsid w:val="00E86451"/>
    <w:rsid w:val="00E94998"/>
    <w:rsid w:val="00E952E4"/>
    <w:rsid w:val="00EA260C"/>
    <w:rsid w:val="00EB11AE"/>
    <w:rsid w:val="00EC2277"/>
    <w:rsid w:val="00EC6DA6"/>
    <w:rsid w:val="00ED16F7"/>
    <w:rsid w:val="00EE0015"/>
    <w:rsid w:val="00F5787A"/>
    <w:rsid w:val="00F61DEB"/>
    <w:rsid w:val="00F97DAE"/>
    <w:rsid w:val="00FA6490"/>
    <w:rsid w:val="00FC26DE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FF22D75"/>
    <w:rsid w:val="101007C5"/>
    <w:rsid w:val="14494DA0"/>
    <w:rsid w:val="159E1414"/>
    <w:rsid w:val="16001B5A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5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15F5A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15F5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15F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15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15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415F5A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11"/>
    <w:qFormat/>
    <w:rsid w:val="00415F5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415F5A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/>
      <w:b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qFormat/>
    <w:rsid w:val="00415F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415F5A"/>
    <w:rPr>
      <w:rFonts w:cs="Times New Roman"/>
      <w:b/>
      <w:bCs/>
    </w:rPr>
  </w:style>
  <w:style w:type="character" w:styleId="a9">
    <w:name w:val="Hyperlink"/>
    <w:uiPriority w:val="99"/>
    <w:qFormat/>
    <w:rsid w:val="00415F5A"/>
    <w:rPr>
      <w:color w:val="0000FF"/>
      <w:u w:val="single"/>
    </w:rPr>
  </w:style>
  <w:style w:type="character" w:customStyle="1" w:styleId="Char1">
    <w:name w:val="页眉 Char"/>
    <w:link w:val="a5"/>
    <w:uiPriority w:val="99"/>
    <w:qFormat/>
    <w:rsid w:val="00415F5A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415F5A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415F5A"/>
    <w:rPr>
      <w:sz w:val="18"/>
      <w:szCs w:val="18"/>
    </w:rPr>
  </w:style>
  <w:style w:type="paragraph" w:customStyle="1" w:styleId="CharCharChar">
    <w:name w:val="Char Char Char"/>
    <w:basedOn w:val="a"/>
    <w:uiPriority w:val="99"/>
    <w:qFormat/>
    <w:rsid w:val="00415F5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Char">
    <w:name w:val="标题 1 Char"/>
    <w:link w:val="1"/>
    <w:uiPriority w:val="9"/>
    <w:qFormat/>
    <w:rsid w:val="00415F5A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qFormat/>
    <w:rsid w:val="00415F5A"/>
    <w:rPr>
      <w:rFonts w:ascii="Cambria" w:hAnsi="Cambria"/>
      <w:b/>
      <w:bCs/>
      <w:kern w:val="2"/>
      <w:sz w:val="28"/>
      <w:szCs w:val="32"/>
    </w:rPr>
  </w:style>
  <w:style w:type="character" w:customStyle="1" w:styleId="Char2">
    <w:name w:val="副标题 Char"/>
    <w:link w:val="a6"/>
    <w:uiPriority w:val="11"/>
    <w:qFormat/>
    <w:rsid w:val="00415F5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xt4">
    <w:name w:val="txt4"/>
    <w:basedOn w:val="a0"/>
    <w:uiPriority w:val="99"/>
    <w:qFormat/>
    <w:rsid w:val="00415F5A"/>
    <w:rPr>
      <w:rFonts w:cs="Times New Roman"/>
    </w:rPr>
  </w:style>
  <w:style w:type="paragraph" w:customStyle="1" w:styleId="TOC1">
    <w:name w:val="TOC 标题1"/>
    <w:basedOn w:val="1"/>
    <w:next w:val="a"/>
    <w:uiPriority w:val="39"/>
    <w:unhideWhenUsed/>
    <w:qFormat/>
    <w:rsid w:val="00415F5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rsid w:val="00415F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inaccm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ljbsc2017zsw@163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AB30E0-ADCC-47EA-89EA-FE6058A6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1161</Words>
  <Characters>6620</Characters>
  <Application>Microsoft Office Word</Application>
  <DocSecurity>0</DocSecurity>
  <Lines>55</Lines>
  <Paragraphs>15</Paragraphs>
  <ScaleCrop>false</ScaleCrop>
  <Company>china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5</cp:revision>
  <dcterms:created xsi:type="dcterms:W3CDTF">2017-11-10T05:49:00Z</dcterms:created>
  <dcterms:modified xsi:type="dcterms:W3CDTF">2017-11-10T07:04:00Z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