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5A" w:rsidRDefault="000D1869">
      <w:pPr>
        <w:spacing w:line="400" w:lineRule="exact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-777875</wp:posOffset>
            </wp:positionH>
            <wp:positionV relativeFrom="paragraph">
              <wp:posOffset>-882650</wp:posOffset>
            </wp:positionV>
            <wp:extent cx="7644765" cy="10696575"/>
            <wp:effectExtent l="19050" t="0" r="0" b="0"/>
            <wp:wrapNone/>
            <wp:docPr id="9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封面.jpg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F5A" w:rsidRDefault="0039401A">
      <w:pPr>
        <w:spacing w:line="40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9pt;margin-top:586.45pt;width:419.1pt;height:110.7pt;z-index:251657216" filled="f" stroked="f">
            <v:textbox>
              <w:txbxContent>
                <w:p w:rsidR="00415F5A" w:rsidRDefault="00892F70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415F5A" w:rsidRDefault="000D1869">
                  <w:pPr>
                    <w:pStyle w:val="CharCharChar"/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电  话：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415F5A" w:rsidRDefault="000D1869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传  真：86-010-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85725399</w:t>
                  </w:r>
                </w:p>
                <w:p w:rsidR="00892F70" w:rsidRDefault="000D1869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10" w:history="1">
                    <w:r w:rsidR="00892F70" w:rsidRPr="00892F70">
                      <w:rPr>
                        <w:rStyle w:val="a9"/>
                        <w:rFonts w:ascii="黑体" w:eastAsia="黑体" w:hAnsi="宋体"/>
                        <w:bCs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415F5A" w:rsidRDefault="000D1869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北京市朝阳区高碑店东区B区8-1 邮编：100022</w:t>
                  </w:r>
                </w:p>
                <w:p w:rsidR="00415F5A" w:rsidRDefault="00415F5A">
                  <w:pPr>
                    <w:jc w:val="left"/>
                  </w:pPr>
                </w:p>
                <w:p w:rsidR="00415F5A" w:rsidRDefault="00415F5A">
                  <w:pPr>
                    <w:jc w:val="left"/>
                  </w:pP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175.45pt;margin-top:490.7pt;width:126.6pt;height:54.1pt;z-index:251658240" filled="f" stroked="f">
            <v:textbox>
              <w:txbxContent>
                <w:p w:rsidR="00415F5A" w:rsidRDefault="00892F70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0" w:name="_Toc485828984"/>
                  <w:bookmarkStart w:id="1" w:name="_Toc485981320"/>
                  <w:r>
                    <w:rPr>
                      <w:rFonts w:hint="eastAsia"/>
                      <w:kern w:val="2"/>
                    </w:rPr>
                    <w:t>2017.11</w:t>
                  </w:r>
                  <w:r w:rsidR="000D1869">
                    <w:rPr>
                      <w:rFonts w:hint="eastAsia"/>
                      <w:kern w:val="2"/>
                    </w:rPr>
                    <w:t>.</w:t>
                  </w:r>
                  <w:bookmarkEnd w:id="0"/>
                  <w:bookmarkEnd w:id="1"/>
                  <w:r w:rsidR="00486BF4">
                    <w:rPr>
                      <w:rFonts w:hint="eastAsia"/>
                      <w:kern w:val="2"/>
                    </w:rPr>
                    <w:t>17</w:t>
                  </w:r>
                </w:p>
              </w:txbxContent>
            </v:textbox>
          </v:shape>
        </w:pict>
      </w:r>
      <w:r w:rsidR="000D1869">
        <w:br w:type="page"/>
      </w:r>
    </w:p>
    <w:p w:rsidR="00415F5A" w:rsidRDefault="0039401A">
      <w:pPr>
        <w:pStyle w:val="1"/>
        <w:spacing w:line="400" w:lineRule="exact"/>
        <w:rPr>
          <w:rFonts w:ascii="宋体" w:hAnsi="宋体"/>
          <w:sz w:val="24"/>
          <w:szCs w:val="24"/>
        </w:rPr>
      </w:pPr>
      <w:bookmarkStart w:id="2" w:name="_Toc485828985"/>
      <w:r w:rsidRPr="0039401A">
        <w:lastRenderedPageBreak/>
        <w:pict>
          <v:shape id="_x0000_s1028" type="#_x0000_t202" style="position:absolute;left:0;text-align:left;margin-left:-.9pt;margin-top:34.7pt;width:492pt;height:565.3pt;z-index:251659264" filled="f" stroked="f">
            <v:textbox>
              <w:txbxContent>
                <w:p w:rsidR="00415F5A" w:rsidRDefault="000D1869">
                  <w:pPr>
                    <w:pStyle w:val="CharCharChar"/>
                    <w:spacing w:line="240" w:lineRule="auto"/>
                    <w:jc w:val="center"/>
                    <w:rPr>
                      <w:rFonts w:ascii="宋体"/>
                      <w:b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hint="eastAsia"/>
                      <w:b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415F5A" w:rsidRDefault="0039401A">
                  <w:pPr>
                    <w:pStyle w:val="10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r w:rsidRPr="0039401A">
                    <w:rPr>
                      <w:szCs w:val="20"/>
                    </w:rPr>
                    <w:fldChar w:fldCharType="begin"/>
                  </w:r>
                  <w:r w:rsidR="000D1869">
                    <w:rPr>
                      <w:szCs w:val="20"/>
                    </w:rPr>
                    <w:instrText xml:space="preserve"> TOC \o "1-3" \h \z \u </w:instrText>
                  </w:r>
                  <w:r w:rsidRPr="0039401A">
                    <w:rPr>
                      <w:szCs w:val="20"/>
                    </w:rPr>
                    <w:fldChar w:fldCharType="separate"/>
                  </w:r>
                  <w:hyperlink w:anchor="_Toc392240276" w:history="1">
                    <w:r w:rsidR="000D1869">
                      <w:rPr>
                        <w:rStyle w:val="a9"/>
                        <w:rFonts w:hint="eastAsia"/>
                      </w:rPr>
                      <w:t>纯碱</w:t>
                    </w:r>
                    <w:r w:rsidR="000D1869">
                      <w:tab/>
                    </w:r>
                    <w:r>
                      <w:fldChar w:fldCharType="begin"/>
                    </w:r>
                    <w:r w:rsidR="000D1869">
                      <w:instrText xml:space="preserve"> PAGEREF _Toc392240276 \h </w:instrText>
                    </w:r>
                    <w:r>
                      <w:fldChar w:fldCharType="separate"/>
                    </w:r>
                    <w:r w:rsidR="000D1869">
                      <w:t>3</w:t>
                    </w:r>
                    <w:r>
                      <w:fldChar w:fldCharType="end"/>
                    </w:r>
                  </w:hyperlink>
                </w:p>
                <w:p w:rsidR="00415F5A" w:rsidRDefault="0039401A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77" w:history="1">
                    <w:r w:rsidR="000D1869">
                      <w:rPr>
                        <w:rStyle w:val="a9"/>
                        <w:rFonts w:ascii="黑体" w:hint="eastAsia"/>
                      </w:rPr>
                      <w:t>评述：本周纯碱市场评述及行情预测</w:t>
                    </w:r>
                    <w:r w:rsidR="000D1869">
                      <w:tab/>
                    </w:r>
                    <w:r>
                      <w:fldChar w:fldCharType="begin"/>
                    </w:r>
                    <w:r w:rsidR="000D1869">
                      <w:instrText xml:space="preserve"> PAGEREF _Toc392240277 \h </w:instrText>
                    </w:r>
                    <w:r>
                      <w:fldChar w:fldCharType="separate"/>
                    </w:r>
                    <w:r w:rsidR="000D1869">
                      <w:t>3</w:t>
                    </w:r>
                    <w:r>
                      <w:fldChar w:fldCharType="end"/>
                    </w:r>
                  </w:hyperlink>
                </w:p>
                <w:p w:rsidR="00415F5A" w:rsidRDefault="0039401A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78" w:history="1">
                    <w:r w:rsidR="000D1869">
                      <w:rPr>
                        <w:rStyle w:val="a9"/>
                        <w:rFonts w:ascii="黑体" w:hint="eastAsia"/>
                      </w:rPr>
                      <w:t>本周国内纯碱市场价格</w:t>
                    </w:r>
                    <w:r w:rsidR="000D1869">
                      <w:tab/>
                    </w:r>
                    <w:r w:rsidR="002378AC">
                      <w:rPr>
                        <w:rFonts w:hint="eastAsia"/>
                      </w:rPr>
                      <w:t>5</w:t>
                    </w:r>
                  </w:hyperlink>
                </w:p>
                <w:p w:rsidR="00415F5A" w:rsidRDefault="0039401A">
                  <w:pPr>
                    <w:pStyle w:val="10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hyperlink w:anchor="_Toc392240279" w:history="1">
                    <w:r w:rsidR="000D1869">
                      <w:rPr>
                        <w:rStyle w:val="a9"/>
                        <w:rFonts w:hint="eastAsia"/>
                      </w:rPr>
                      <w:t>烧碱</w:t>
                    </w:r>
                    <w:r w:rsidR="000D1869">
                      <w:tab/>
                    </w:r>
                    <w:r w:rsidR="000D1869">
                      <w:rPr>
                        <w:rFonts w:hint="eastAsia"/>
                      </w:rPr>
                      <w:t>5</w:t>
                    </w:r>
                  </w:hyperlink>
                </w:p>
                <w:p w:rsidR="00415F5A" w:rsidRDefault="0039401A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80" w:history="1">
                    <w:r w:rsidR="000D1869">
                      <w:rPr>
                        <w:rStyle w:val="a9"/>
                        <w:rFonts w:ascii="黑体" w:hint="eastAsia"/>
                      </w:rPr>
                      <w:t>本周国内片碱实际成交周汇总</w:t>
                    </w:r>
                    <w:r w:rsidR="000D1869">
                      <w:tab/>
                    </w:r>
                    <w:r w:rsidR="000D1869">
                      <w:rPr>
                        <w:rFonts w:hint="eastAsia"/>
                      </w:rPr>
                      <w:t>7</w:t>
                    </w:r>
                  </w:hyperlink>
                </w:p>
                <w:p w:rsidR="00415F5A" w:rsidRDefault="0039401A">
                  <w:pPr>
                    <w:pStyle w:val="10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hyperlink w:anchor="_Toc392240282" w:history="1">
                    <w:r w:rsidR="000D1869">
                      <w:rPr>
                        <w:rStyle w:val="a9"/>
                        <w:rFonts w:ascii="黑体" w:eastAsia="黑体" w:hint="eastAsia"/>
                      </w:rPr>
                      <w:t>液氯</w:t>
                    </w:r>
                    <w:r w:rsidR="000D1869">
                      <w:tab/>
                    </w:r>
                    <w:r w:rsidR="000D1869">
                      <w:rPr>
                        <w:rFonts w:hint="eastAsia"/>
                      </w:rPr>
                      <w:t>8</w:t>
                    </w:r>
                  </w:hyperlink>
                </w:p>
                <w:p w:rsidR="00415F5A" w:rsidRDefault="0039401A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83" w:history="1">
                    <w:r w:rsidR="000D1869">
                      <w:rPr>
                        <w:rStyle w:val="a9"/>
                        <w:rFonts w:hint="eastAsia"/>
                      </w:rPr>
                      <w:t>评述：本周国内液氯市场评述及行情预测</w:t>
                    </w:r>
                    <w:r w:rsidR="000D1869">
                      <w:tab/>
                    </w:r>
                    <w:r w:rsidR="000D1869">
                      <w:rPr>
                        <w:rFonts w:hint="eastAsia"/>
                      </w:rPr>
                      <w:t>8</w:t>
                    </w:r>
                  </w:hyperlink>
                </w:p>
                <w:p w:rsidR="00415F5A" w:rsidRDefault="0039401A">
                  <w:pPr>
                    <w:pStyle w:val="10"/>
                    <w:rPr>
                      <w:rFonts w:ascii="Calibri" w:hAnsi="Calibr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hyperlink w:anchor="_Toc392240284" w:history="1">
                    <w:r w:rsidR="000D1869">
                      <w:rPr>
                        <w:rStyle w:val="a9"/>
                        <w:rFonts w:ascii="黑体" w:hint="eastAsia"/>
                      </w:rPr>
                      <w:t>国内地区市场价格</w:t>
                    </w:r>
                    <w:r w:rsidR="000D1869">
                      <w:tab/>
                    </w:r>
                    <w:r w:rsidR="002378AC">
                      <w:rPr>
                        <w:rFonts w:hint="eastAsia"/>
                      </w:rPr>
                      <w:t>1</w:t>
                    </w:r>
                    <w:r w:rsidR="000D1869">
                      <w:rPr>
                        <w:rFonts w:hint="eastAsia"/>
                      </w:rPr>
                      <w:t>1</w:t>
                    </w:r>
                  </w:hyperlink>
                </w:p>
                <w:p w:rsidR="00415F5A" w:rsidRDefault="0039401A">
                  <w:r>
                    <w:fldChar w:fldCharType="end"/>
                  </w:r>
                </w:p>
              </w:txbxContent>
            </v:textbox>
          </v:shape>
        </w:pict>
      </w:r>
      <w:r w:rsidR="000D1869">
        <w:br w:type="page"/>
      </w:r>
      <w:bookmarkEnd w:id="2"/>
    </w:p>
    <w:p w:rsidR="00415F5A" w:rsidRDefault="000D1869">
      <w:pPr>
        <w:pStyle w:val="1"/>
        <w:spacing w:line="400" w:lineRule="exact"/>
        <w:jc w:val="center"/>
        <w:rPr>
          <w:szCs w:val="21"/>
        </w:rPr>
      </w:pPr>
      <w:bookmarkStart w:id="3" w:name="_Toc485981321"/>
      <w:bookmarkStart w:id="4" w:name="_Toc392240276"/>
      <w:bookmarkStart w:id="5" w:name="_Toc300238840"/>
      <w:r>
        <w:rPr>
          <w:rFonts w:hint="eastAsia"/>
          <w:szCs w:val="21"/>
        </w:rPr>
        <w:lastRenderedPageBreak/>
        <w:t>纯碱</w:t>
      </w:r>
      <w:bookmarkEnd w:id="3"/>
      <w:bookmarkEnd w:id="4"/>
    </w:p>
    <w:p w:rsidR="00415F5A" w:rsidRDefault="00415F5A">
      <w:pPr>
        <w:pStyle w:val="2"/>
        <w:snapToGrid w:val="0"/>
        <w:spacing w:line="400" w:lineRule="exact"/>
        <w:ind w:rightChars="-70" w:right="-147"/>
        <w:rPr>
          <w:rStyle w:val="txt4"/>
          <w:rFonts w:ascii="黑体" w:eastAsia="黑体" w:hAnsi="黑体"/>
          <w:sz w:val="30"/>
          <w:szCs w:val="30"/>
        </w:rPr>
      </w:pPr>
      <w:bookmarkStart w:id="6" w:name="_Toc485981322"/>
      <w:bookmarkStart w:id="7" w:name="_Toc392240277"/>
    </w:p>
    <w:p w:rsidR="00415F5A" w:rsidRDefault="000D1869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/>
          <w:sz w:val="30"/>
          <w:szCs w:val="30"/>
        </w:rPr>
      </w:pPr>
      <w:r>
        <w:rPr>
          <w:rStyle w:val="txt4"/>
          <w:rFonts w:ascii="黑体" w:eastAsia="黑体" w:hAnsi="黑体" w:hint="eastAsia"/>
          <w:sz w:val="30"/>
          <w:szCs w:val="30"/>
        </w:rPr>
        <w:t>评述：本周纯碱市场评述及行情预测</w:t>
      </w:r>
      <w:bookmarkEnd w:id="6"/>
      <w:bookmarkEnd w:id="7"/>
    </w:p>
    <w:p w:rsidR="00415F5A" w:rsidRDefault="00415F5A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黑体"/>
          <w:kern w:val="0"/>
          <w:sz w:val="30"/>
          <w:szCs w:val="30"/>
        </w:rPr>
      </w:pPr>
    </w:p>
    <w:p w:rsidR="00415F5A" w:rsidRPr="001E158A" w:rsidRDefault="000D1869" w:rsidP="001E158A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8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486BF4" w:rsidRDefault="00486BF4" w:rsidP="00486BF4">
      <w:pPr>
        <w:pStyle w:val="a7"/>
        <w:spacing w:line="400" w:lineRule="exact"/>
        <w:ind w:leftChars="200" w:left="420" w:firstLineChars="200" w:firstLine="560"/>
        <w:rPr>
          <w:rFonts w:ascii="仿宋" w:eastAsia="仿宋" w:hAnsi="仿宋" w:cs="仿宋" w:hint="eastAsia"/>
          <w:bCs/>
          <w:sz w:val="28"/>
          <w:szCs w:val="28"/>
        </w:rPr>
      </w:pPr>
      <w:r w:rsidRPr="00486BF4">
        <w:rPr>
          <w:rFonts w:ascii="仿宋" w:eastAsia="仿宋" w:hAnsi="仿宋" w:cs="仿宋"/>
          <w:bCs/>
          <w:sz w:val="28"/>
          <w:szCs w:val="28"/>
        </w:rPr>
        <w:t>本周国内纯碱市场疲软延续，厂家稳产状态保持，其下游采购减量观望，交投持续寡淡。</w:t>
      </w:r>
    </w:p>
    <w:p w:rsidR="00486BF4" w:rsidRPr="00486BF4" w:rsidRDefault="00486BF4" w:rsidP="00486BF4">
      <w:pPr>
        <w:pStyle w:val="a7"/>
        <w:spacing w:line="400" w:lineRule="exact"/>
        <w:ind w:leftChars="200" w:left="420" w:firstLineChars="200" w:firstLine="560"/>
        <w:rPr>
          <w:rFonts w:ascii="仿宋" w:eastAsia="仿宋" w:hAnsi="仿宋" w:cs="仿宋"/>
          <w:sz w:val="28"/>
          <w:szCs w:val="28"/>
        </w:rPr>
      </w:pPr>
      <w:r w:rsidRPr="00486BF4">
        <w:rPr>
          <w:rFonts w:ascii="仿宋" w:eastAsia="仿宋" w:hAnsi="仿宋" w:cs="仿宋"/>
          <w:sz w:val="28"/>
          <w:szCs w:val="28"/>
        </w:rPr>
        <w:t>供应端：唐山三友重灰炉低产，金山化工 30 万吨纯碱装置于 11 日起检修 15 日，辽宁大化、中海华邦装置有减量计划，湘潭碱业/甘肃金昌停车暂未开工，南方制碱、福州耀隆、青海盐湖碱业、乐山和邦等企业装置均未开满。供量端相对表现稳定，整体产业开工在 9 成左右，由于下游拿货不积极，市场供应宽松。</w:t>
      </w:r>
    </w:p>
    <w:p w:rsidR="00486BF4" w:rsidRPr="00486BF4" w:rsidRDefault="00486BF4" w:rsidP="00486BF4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486BF4">
        <w:rPr>
          <w:rFonts w:ascii="仿宋" w:eastAsia="仿宋" w:hAnsi="仿宋" w:cs="仿宋"/>
          <w:sz w:val="28"/>
          <w:szCs w:val="28"/>
        </w:rPr>
        <w:t>需求端：据悉，沙河地区长城玻璃、安全玻璃及德金玻璃分别各一条产线停车，消息称，共计 9 条生产线将放水冷修。现实际重质纯碱北方下游需求减弱约 1.5 万吨/月用量，若 9 线实现冷修对重质纯碱将减少 3-4 万吨/月，参与者多消极观望。采暖季来临，环保政策持续加压下，轻质纯碱下游产业生产及纯碱需求仍存减量风险。目前来看，下游采购力度放弱，进一步增强纯碱厂家销售重压，现国内纯碱库存 26 万吨左右，虽均分不到 3 天日产，但相对宽松下，中间商及下游观望为主。由于纯碱现价高挺，加之下游需求端震动影响，中间商竞价出清货源，减少风险下，纯碱库存略有上移。即便如此局势，据悉当前国内纯碱厂家整体库存保持 26 万吨左右，均分库存仅 2-3 日量，厂家供量宽松给当前市场一定利空影响，但下游年底冬储备量尚有空间，市场局势短期以僵持走稳格局前行。</w:t>
      </w:r>
    </w:p>
    <w:p w:rsidR="00486BF4" w:rsidRPr="00486BF4" w:rsidRDefault="00E075D9" w:rsidP="00486BF4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E075D9">
        <w:rPr>
          <w:rFonts w:ascii="仿宋" w:eastAsia="仿宋" w:hAnsi="仿宋" w:cs="仿宋"/>
          <w:sz w:val="28"/>
          <w:szCs w:val="28"/>
        </w:rPr>
        <w:t>轻碱主流含税出厂价格：</w:t>
      </w:r>
      <w:r w:rsidR="00486BF4" w:rsidRPr="00486BF4">
        <w:rPr>
          <w:rFonts w:ascii="仿宋" w:eastAsia="仿宋" w:hAnsi="仿宋" w:cs="仿宋"/>
          <w:sz w:val="28"/>
          <w:szCs w:val="28"/>
        </w:rPr>
        <w:t>东北出厂</w:t>
      </w:r>
      <w:r w:rsidR="00486BF4" w:rsidRPr="00486BF4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486BF4" w:rsidRPr="00486BF4">
        <w:rPr>
          <w:rFonts w:ascii="仿宋" w:eastAsia="仿宋" w:hAnsi="仿宋" w:cs="仿宋"/>
          <w:sz w:val="28"/>
          <w:szCs w:val="28"/>
        </w:rPr>
        <w:t>2250-2400</w:t>
      </w:r>
      <w:r w:rsidR="00486BF4" w:rsidRPr="00486BF4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486BF4" w:rsidRPr="00486BF4">
        <w:rPr>
          <w:rFonts w:ascii="仿宋" w:eastAsia="仿宋" w:hAnsi="仿宋" w:cs="仿宋"/>
          <w:sz w:val="28"/>
          <w:szCs w:val="28"/>
        </w:rPr>
        <w:t>元/吨；广东出厂</w:t>
      </w:r>
      <w:r w:rsidR="00486BF4" w:rsidRPr="00486BF4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486BF4" w:rsidRPr="00486BF4">
        <w:rPr>
          <w:rFonts w:ascii="仿宋" w:eastAsia="仿宋" w:hAnsi="仿宋" w:cs="仿宋"/>
          <w:sz w:val="28"/>
          <w:szCs w:val="28"/>
        </w:rPr>
        <w:t>2300-2500</w:t>
      </w:r>
      <w:r w:rsidR="00486BF4" w:rsidRPr="00486BF4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486BF4" w:rsidRPr="00486BF4">
        <w:rPr>
          <w:rFonts w:ascii="仿宋" w:eastAsia="仿宋" w:hAnsi="仿宋" w:cs="仿宋"/>
          <w:sz w:val="28"/>
          <w:szCs w:val="28"/>
        </w:rPr>
        <w:t>元/吨；河北出厂</w:t>
      </w:r>
      <w:r w:rsidR="00486BF4" w:rsidRPr="00486BF4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486BF4" w:rsidRPr="00486BF4">
        <w:rPr>
          <w:rFonts w:ascii="仿宋" w:eastAsia="仿宋" w:hAnsi="仿宋" w:cs="仿宋"/>
          <w:sz w:val="28"/>
          <w:szCs w:val="28"/>
        </w:rPr>
        <w:t>2200-2300</w:t>
      </w:r>
      <w:r w:rsidR="00486BF4" w:rsidRPr="00486BF4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486BF4" w:rsidRPr="00486BF4">
        <w:rPr>
          <w:rFonts w:ascii="仿宋" w:eastAsia="仿宋" w:hAnsi="仿宋" w:cs="仿宋"/>
          <w:sz w:val="28"/>
          <w:szCs w:val="28"/>
        </w:rPr>
        <w:t>元/吨，高端走量以 2250-2350 元/吨为主；青海出厂 1950-2000 元/吨；河南参考主流 2250-2400 元/吨；两湖出厂 2250-2400 元/吨；西南出厂 2200-2250 元/吨；山东出厂主要以 2350-2400 元/吨；江苏</w:t>
      </w:r>
      <w:r w:rsidR="00486BF4" w:rsidRPr="00486BF4">
        <w:rPr>
          <w:rFonts w:ascii="仿宋" w:eastAsia="仿宋" w:hAnsi="仿宋" w:cs="仿宋"/>
          <w:sz w:val="28"/>
          <w:szCs w:val="28"/>
        </w:rPr>
        <w:lastRenderedPageBreak/>
        <w:t>出厂 2200-2350 元/吨；福建出厂 2250 元/吨左右；云贵地区出厂 2200-2300 元/吨。</w:t>
      </w:r>
    </w:p>
    <w:p w:rsidR="0012620F" w:rsidRPr="0012620F" w:rsidRDefault="00E075D9" w:rsidP="0012620F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E075D9">
        <w:rPr>
          <w:rFonts w:ascii="仿宋" w:eastAsia="仿宋" w:hAnsi="仿宋" w:cs="仿宋"/>
          <w:sz w:val="28"/>
          <w:szCs w:val="28"/>
        </w:rPr>
        <w:t>重碱主流含税送到价格：</w:t>
      </w:r>
      <w:r w:rsidR="00486BF4" w:rsidRPr="00486BF4">
        <w:rPr>
          <w:rFonts w:ascii="仿宋" w:eastAsia="仿宋" w:hAnsi="仿宋" w:cs="仿宋"/>
          <w:sz w:val="28"/>
          <w:szCs w:val="28"/>
        </w:rPr>
        <w:t>沙河地区重碱送到价格</w:t>
      </w:r>
      <w:r w:rsidR="00486BF4" w:rsidRPr="00486BF4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486BF4" w:rsidRPr="00486BF4">
        <w:rPr>
          <w:rFonts w:ascii="仿宋" w:eastAsia="仿宋" w:hAnsi="仿宋" w:cs="仿宋"/>
          <w:sz w:val="28"/>
          <w:szCs w:val="28"/>
        </w:rPr>
        <w:t>2400-2450</w:t>
      </w:r>
      <w:r w:rsidR="00486BF4" w:rsidRPr="00486BF4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486BF4" w:rsidRPr="00486BF4">
        <w:rPr>
          <w:rFonts w:ascii="仿宋" w:eastAsia="仿宋" w:hAnsi="仿宋" w:cs="仿宋"/>
          <w:sz w:val="28"/>
          <w:szCs w:val="28"/>
        </w:rPr>
        <w:t>元/吨左右，现汇价格略优惠；东北区域重碱主流送到 2450-2600 元/吨；广东重碱送到价格在 2500-2700 元/吨左右；华东片区主流送到以 2400-2650 元/吨为主。</w:t>
      </w:r>
    </w:p>
    <w:p w:rsidR="00415F5A" w:rsidRPr="0012620F" w:rsidRDefault="00415F5A" w:rsidP="0012620F">
      <w:pPr>
        <w:pStyle w:val="a7"/>
        <w:spacing w:line="400" w:lineRule="exact"/>
        <w:ind w:leftChars="266" w:left="559" w:firstLineChars="200" w:firstLine="600"/>
        <w:rPr>
          <w:rFonts w:ascii="黑体" w:eastAsia="黑体" w:hAnsi="黑体" w:cs="黑体"/>
          <w:sz w:val="30"/>
          <w:szCs w:val="30"/>
        </w:rPr>
      </w:pPr>
    </w:p>
    <w:p w:rsidR="00415F5A" w:rsidRPr="006405B5" w:rsidRDefault="000D1869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6405B5"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415F5A" w:rsidRDefault="00415F5A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</w:p>
    <w:p w:rsidR="00415F5A" w:rsidRDefault="000D1869" w:rsidP="004954AD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利好面：</w:t>
      </w:r>
    </w:p>
    <w:p w:rsidR="00E075D9" w:rsidRPr="004954AD" w:rsidRDefault="00E075D9" w:rsidP="004954AD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</w:p>
    <w:p w:rsidR="00486BF4" w:rsidRDefault="00486BF4" w:rsidP="00486BF4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486BF4">
        <w:rPr>
          <w:rFonts w:hint="eastAsia"/>
          <w:sz w:val="28"/>
          <w:szCs w:val="28"/>
        </w:rPr>
        <w:t> </w:t>
      </w:r>
      <w:r w:rsidRPr="00486BF4">
        <w:rPr>
          <w:rFonts w:ascii="仿宋" w:eastAsia="仿宋" w:hAnsi="仿宋" w:cs="仿宋"/>
          <w:sz w:val="28"/>
          <w:szCs w:val="28"/>
        </w:rPr>
        <w:t>1.湘潭碱业30万吨装置停车未开，江苏德邦30万吨纯碱装置10月12日停产；</w:t>
      </w:r>
      <w:r w:rsidRPr="00486BF4">
        <w:rPr>
          <w:rFonts w:ascii="仿宋" w:eastAsia="仿宋" w:hAnsi="仿宋" w:cs="仿宋"/>
          <w:sz w:val="28"/>
          <w:szCs w:val="28"/>
        </w:rPr>
        <w:br/>
      </w:r>
      <w:r w:rsidRPr="00486BF4">
        <w:rPr>
          <w:rFonts w:hint="eastAsia"/>
          <w:sz w:val="28"/>
          <w:szCs w:val="28"/>
        </w:rPr>
        <w:t>   </w:t>
      </w:r>
      <w:r w:rsidRPr="00486BF4">
        <w:rPr>
          <w:rFonts w:ascii="仿宋" w:eastAsia="仿宋" w:hAnsi="仿宋" w:cs="仿宋" w:hint="eastAsia"/>
          <w:sz w:val="28"/>
          <w:szCs w:val="28"/>
        </w:rPr>
        <w:t xml:space="preserve"> 2.</w:t>
      </w:r>
      <w:r w:rsidRPr="00486BF4">
        <w:rPr>
          <w:rFonts w:ascii="仿宋" w:eastAsia="仿宋" w:hAnsi="仿宋" w:cs="仿宋"/>
          <w:sz w:val="28"/>
          <w:szCs w:val="28"/>
        </w:rPr>
        <w:t>部分企业开工低位难升，个别厂家检修降产，对供量紧张局面造成影响；</w:t>
      </w:r>
      <w:r w:rsidRPr="00486BF4">
        <w:rPr>
          <w:rFonts w:ascii="仿宋" w:eastAsia="仿宋" w:hAnsi="仿宋" w:cs="仿宋"/>
          <w:sz w:val="28"/>
          <w:szCs w:val="28"/>
        </w:rPr>
        <w:br/>
      </w:r>
      <w:r w:rsidRPr="00486BF4">
        <w:rPr>
          <w:rFonts w:hint="eastAsia"/>
          <w:sz w:val="28"/>
          <w:szCs w:val="28"/>
        </w:rPr>
        <w:t>   </w:t>
      </w:r>
      <w:r w:rsidRPr="00486BF4">
        <w:rPr>
          <w:rFonts w:ascii="仿宋" w:eastAsia="仿宋" w:hAnsi="仿宋" w:cs="仿宋" w:hint="eastAsia"/>
          <w:sz w:val="28"/>
          <w:szCs w:val="28"/>
        </w:rPr>
        <w:t xml:space="preserve"> 3.</w:t>
      </w:r>
      <w:r w:rsidRPr="00486BF4">
        <w:rPr>
          <w:rFonts w:ascii="仿宋" w:eastAsia="仿宋" w:hAnsi="仿宋" w:cs="仿宋"/>
          <w:sz w:val="28"/>
          <w:szCs w:val="28"/>
        </w:rPr>
        <w:t>据业内消息称，12月前仅有1船美国天然碱补足国内，现有纯碱库存近26万吨左右；</w:t>
      </w:r>
      <w:r w:rsidRPr="00486BF4">
        <w:rPr>
          <w:rFonts w:ascii="仿宋" w:eastAsia="仿宋" w:hAnsi="仿宋" w:cs="仿宋"/>
          <w:sz w:val="28"/>
          <w:szCs w:val="28"/>
        </w:rPr>
        <w:br/>
      </w:r>
      <w:r w:rsidRPr="00486BF4">
        <w:rPr>
          <w:rFonts w:hint="eastAsia"/>
          <w:sz w:val="28"/>
          <w:szCs w:val="28"/>
        </w:rPr>
        <w:t>   </w:t>
      </w:r>
      <w:r w:rsidRPr="00486BF4">
        <w:rPr>
          <w:rFonts w:ascii="仿宋" w:eastAsia="仿宋" w:hAnsi="仿宋" w:cs="仿宋" w:hint="eastAsia"/>
          <w:sz w:val="28"/>
          <w:szCs w:val="28"/>
        </w:rPr>
        <w:t xml:space="preserve"> 4.</w:t>
      </w:r>
      <w:r w:rsidRPr="00486BF4">
        <w:rPr>
          <w:rFonts w:ascii="仿宋" w:eastAsia="仿宋" w:hAnsi="仿宋" w:cs="仿宋"/>
          <w:sz w:val="28"/>
          <w:szCs w:val="28"/>
        </w:rPr>
        <w:t>成本端，原料产品涨情促进，石灰石限产影响犹存，联碱及氨碱厂成本及生产增压；</w:t>
      </w:r>
      <w:r w:rsidRPr="00486BF4">
        <w:rPr>
          <w:rFonts w:ascii="仿宋" w:eastAsia="仿宋" w:hAnsi="仿宋" w:cs="仿宋"/>
          <w:sz w:val="28"/>
          <w:szCs w:val="28"/>
        </w:rPr>
        <w:br/>
      </w:r>
      <w:r w:rsidRPr="00486BF4">
        <w:rPr>
          <w:rFonts w:hint="eastAsia"/>
          <w:sz w:val="28"/>
          <w:szCs w:val="28"/>
        </w:rPr>
        <w:t>   </w:t>
      </w:r>
      <w:r w:rsidRPr="00486BF4">
        <w:rPr>
          <w:rFonts w:ascii="仿宋" w:eastAsia="仿宋" w:hAnsi="仿宋" w:cs="仿宋" w:hint="eastAsia"/>
          <w:sz w:val="28"/>
          <w:szCs w:val="28"/>
        </w:rPr>
        <w:t xml:space="preserve"> 5.</w:t>
      </w:r>
      <w:r w:rsidRPr="00486BF4">
        <w:rPr>
          <w:rFonts w:ascii="仿宋" w:eastAsia="仿宋" w:hAnsi="仿宋" w:cs="仿宋"/>
          <w:sz w:val="28"/>
          <w:szCs w:val="28"/>
        </w:rPr>
        <w:t>下游各产业备量欠佳，市场货源贸易者多灵活走量，买涨情绪持续促进；</w:t>
      </w:r>
    </w:p>
    <w:p w:rsidR="00486BF4" w:rsidRDefault="00486BF4" w:rsidP="00486BF4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:rsidR="00415F5A" w:rsidRPr="004954AD" w:rsidRDefault="000D1869" w:rsidP="00486BF4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利空面：</w:t>
      </w:r>
    </w:p>
    <w:p w:rsidR="00486BF4" w:rsidRDefault="00486BF4" w:rsidP="00486BF4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486BF4">
        <w:rPr>
          <w:rFonts w:hint="eastAsia"/>
          <w:sz w:val="28"/>
          <w:szCs w:val="28"/>
        </w:rPr>
        <w:t> </w:t>
      </w:r>
      <w:r w:rsidRPr="00486BF4">
        <w:rPr>
          <w:rFonts w:ascii="仿宋" w:eastAsia="仿宋" w:hAnsi="仿宋" w:cs="仿宋"/>
          <w:sz w:val="28"/>
          <w:szCs w:val="28"/>
        </w:rPr>
        <w:t>1.雨雪天气逐步较多，加上雾霾治理影响，长距运输成本及发运数量端增压；</w:t>
      </w:r>
      <w:r w:rsidRPr="00486BF4">
        <w:rPr>
          <w:rFonts w:ascii="仿宋" w:eastAsia="仿宋" w:hAnsi="仿宋" w:cs="仿宋"/>
          <w:sz w:val="28"/>
          <w:szCs w:val="28"/>
        </w:rPr>
        <w:br/>
      </w:r>
      <w:r w:rsidRPr="00486BF4">
        <w:rPr>
          <w:rFonts w:hint="eastAsia"/>
          <w:sz w:val="28"/>
          <w:szCs w:val="28"/>
        </w:rPr>
        <w:t>   </w:t>
      </w:r>
      <w:r w:rsidRPr="00486BF4">
        <w:rPr>
          <w:rFonts w:ascii="仿宋" w:eastAsia="仿宋" w:hAnsi="仿宋" w:cs="仿宋" w:hint="eastAsia"/>
          <w:sz w:val="28"/>
          <w:szCs w:val="28"/>
        </w:rPr>
        <w:t xml:space="preserve"> 2.</w:t>
      </w:r>
      <w:r w:rsidRPr="00486BF4">
        <w:rPr>
          <w:rFonts w:ascii="仿宋" w:eastAsia="仿宋" w:hAnsi="仿宋" w:cs="仿宋"/>
          <w:sz w:val="28"/>
          <w:szCs w:val="28"/>
        </w:rPr>
        <w:t>下游产业受环保及安全审查生产受限，部分区域需求端削弱显著；</w:t>
      </w:r>
      <w:r w:rsidRPr="00486BF4">
        <w:rPr>
          <w:rFonts w:ascii="仿宋" w:eastAsia="仿宋" w:hAnsi="仿宋" w:cs="仿宋"/>
          <w:sz w:val="28"/>
          <w:szCs w:val="28"/>
        </w:rPr>
        <w:br/>
      </w:r>
      <w:r w:rsidRPr="00486BF4">
        <w:rPr>
          <w:rFonts w:hint="eastAsia"/>
          <w:sz w:val="28"/>
          <w:szCs w:val="28"/>
        </w:rPr>
        <w:t>   </w:t>
      </w:r>
      <w:r w:rsidRPr="00486BF4">
        <w:rPr>
          <w:rFonts w:ascii="仿宋" w:eastAsia="仿宋" w:hAnsi="仿宋" w:cs="仿宋" w:hint="eastAsia"/>
          <w:sz w:val="28"/>
          <w:szCs w:val="28"/>
        </w:rPr>
        <w:t xml:space="preserve"> 3.</w:t>
      </w:r>
      <w:r w:rsidRPr="00486BF4">
        <w:rPr>
          <w:rFonts w:ascii="仿宋" w:eastAsia="仿宋" w:hAnsi="仿宋" w:cs="仿宋"/>
          <w:sz w:val="28"/>
          <w:szCs w:val="28"/>
        </w:rPr>
        <w:t>纯碱价格高企，国外进口碱进入国内市场概率增强，市场随时受到波及；</w:t>
      </w:r>
    </w:p>
    <w:p w:rsidR="004954AD" w:rsidRPr="004954AD" w:rsidRDefault="004954AD" w:rsidP="004954AD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4954AD">
        <w:rPr>
          <w:rFonts w:ascii="仿宋" w:eastAsia="仿宋" w:hAnsi="仿宋" w:cs="仿宋"/>
          <w:sz w:val="28"/>
          <w:szCs w:val="28"/>
        </w:rPr>
        <w:t>预测：</w:t>
      </w:r>
      <w:r w:rsidR="00486BF4" w:rsidRPr="00486BF4">
        <w:rPr>
          <w:rFonts w:ascii="仿宋" w:eastAsia="仿宋" w:hAnsi="仿宋" w:cs="仿宋"/>
          <w:sz w:val="28"/>
          <w:szCs w:val="28"/>
        </w:rPr>
        <w:t>在纯碱厂家拥有26万吨左右库存背景下，市场虽无走量重压，也难有涨情之愿。当前局势分析认为，一方面纯碱价格</w:t>
      </w:r>
      <w:r w:rsidR="00486BF4" w:rsidRPr="00486BF4">
        <w:rPr>
          <w:rFonts w:ascii="仿宋" w:eastAsia="仿宋" w:hAnsi="仿宋" w:cs="仿宋"/>
          <w:sz w:val="28"/>
          <w:szCs w:val="28"/>
        </w:rPr>
        <w:lastRenderedPageBreak/>
        <w:t>高企，供应无压下，下游市场采购情绪不振；另一方面，采暖季纯碱厂家未受到环保限制及停车消息，供应后顾无忧下；加之，下游有因环保关停消息产生，轻质纯碱下游缩减不明，重质纯碱下游减量集中。综合来看，利空消息占领高地，纯碱厂家短期售价可挺稳。随着冬储氛围扩散，运输压力传导下，市场行情有望整理，下周价格或延续维稳为主。</w:t>
      </w:r>
    </w:p>
    <w:p w:rsidR="00415F5A" w:rsidRPr="004954AD" w:rsidRDefault="00415F5A" w:rsidP="004954AD">
      <w:pPr>
        <w:pStyle w:val="a7"/>
        <w:spacing w:before="0" w:beforeAutospacing="0" w:after="0" w:afterAutospacing="0" w:line="400" w:lineRule="exact"/>
        <w:rPr>
          <w:rFonts w:ascii="仿宋" w:eastAsia="仿宋" w:hAnsi="仿宋" w:cs="仿宋"/>
          <w:sz w:val="28"/>
          <w:szCs w:val="28"/>
        </w:rPr>
      </w:pPr>
    </w:p>
    <w:p w:rsidR="00415F5A" w:rsidRDefault="00415F5A">
      <w:pPr>
        <w:pStyle w:val="a7"/>
        <w:rPr>
          <w:rStyle w:val="txt4"/>
          <w:rFonts w:cs="宋体"/>
          <w:b/>
          <w:bCs/>
          <w:sz w:val="30"/>
          <w:szCs w:val="30"/>
        </w:rPr>
      </w:pPr>
    </w:p>
    <w:p w:rsidR="00415F5A" w:rsidRPr="0028492A" w:rsidRDefault="000D1869">
      <w:pPr>
        <w:pStyle w:val="a7"/>
        <w:rPr>
          <w:rStyle w:val="txt4"/>
          <w:rFonts w:cs="宋体"/>
          <w:b/>
          <w:bCs/>
          <w:sz w:val="30"/>
          <w:szCs w:val="30"/>
        </w:rPr>
      </w:pPr>
      <w:r w:rsidRPr="0028492A">
        <w:rPr>
          <w:rStyle w:val="txt4"/>
          <w:rFonts w:cs="宋体" w:hint="eastAsia"/>
          <w:b/>
          <w:bCs/>
          <w:sz w:val="30"/>
          <w:szCs w:val="30"/>
        </w:rPr>
        <w:t>本周国内纯碱市场价格</w:t>
      </w:r>
      <w:bookmarkEnd w:id="8"/>
    </w:p>
    <w:tbl>
      <w:tblPr>
        <w:tblW w:w="8720" w:type="dxa"/>
        <w:tblLayout w:type="fixed"/>
        <w:tblLook w:val="04A0"/>
      </w:tblPr>
      <w:tblGrid>
        <w:gridCol w:w="2220"/>
        <w:gridCol w:w="1301"/>
        <w:gridCol w:w="1301"/>
        <w:gridCol w:w="1301"/>
        <w:gridCol w:w="1301"/>
        <w:gridCol w:w="1296"/>
      </w:tblGrid>
      <w:tr w:rsidR="00415F5A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415F5A" w:rsidRDefault="000D186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415F5A" w:rsidRDefault="000D186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415F5A" w:rsidRDefault="000D186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415F5A" w:rsidRDefault="000D186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415F5A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F5A" w:rsidRDefault="00415F5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F5A" w:rsidRDefault="00415F5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415F5A" w:rsidRDefault="000D186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415F5A" w:rsidRDefault="000D186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415F5A" w:rsidRDefault="000D186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415F5A" w:rsidRDefault="000D186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E74E3E" w:rsidTr="00351BA5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E3E" w:rsidRDefault="00822A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2017-11</w:t>
            </w:r>
            <w:r w:rsidR="00E74E3E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  <w:r w:rsidR="0028492A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 w:rsidR="00486BF4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E3E" w:rsidRDefault="00E74E3E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西南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2200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2250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2350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2450</w:t>
            </w:r>
          </w:p>
        </w:tc>
      </w:tr>
      <w:tr w:rsidR="00E51CFA" w:rsidTr="003216A9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1CFA" w:rsidRDefault="00E51CFA" w:rsidP="003958C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2017-11-17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1CFA" w:rsidRDefault="00E51CFA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1CFA" w:rsidRPr="00E74E3E" w:rsidRDefault="00E51CFA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1CFA" w:rsidRPr="00E74E3E" w:rsidRDefault="00E51CFA" w:rsidP="00E74E3E">
            <w:pPr>
              <w:jc w:val="center"/>
              <w:rPr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2050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1CFA" w:rsidRPr="00E74E3E" w:rsidRDefault="00E51CFA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1CFA" w:rsidRPr="00E74E3E" w:rsidRDefault="00E51CFA" w:rsidP="00E74E3E">
            <w:pPr>
              <w:jc w:val="center"/>
              <w:rPr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2100</w:t>
            </w:r>
          </w:p>
        </w:tc>
      </w:tr>
      <w:tr w:rsidR="00E51CFA" w:rsidTr="003216A9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1CFA" w:rsidRDefault="00E51CFA" w:rsidP="003958C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2017-11-17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1CFA" w:rsidRDefault="00E51CFA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1CFA" w:rsidRPr="00E74E3E" w:rsidRDefault="00E51CFA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  <w:r w:rsidRPr="00E74E3E"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1CFA" w:rsidRPr="00E74E3E" w:rsidRDefault="00E51CFA" w:rsidP="00E74E3E">
            <w:pPr>
              <w:jc w:val="center"/>
              <w:rPr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1CFA" w:rsidRPr="00E74E3E" w:rsidRDefault="00E51CFA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  <w:r w:rsidRPr="00E74E3E">
              <w:rPr>
                <w:rFonts w:ascii="宋体" w:hAnsi="宋体" w:cs="宋体"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1CFA" w:rsidRPr="00E74E3E" w:rsidRDefault="00E51CFA" w:rsidP="00E74E3E">
            <w:pPr>
              <w:jc w:val="center"/>
              <w:rPr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2550</w:t>
            </w:r>
          </w:p>
        </w:tc>
      </w:tr>
      <w:tr w:rsidR="00E51CFA" w:rsidTr="003216A9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1CFA" w:rsidRDefault="00E51CFA" w:rsidP="003958C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2017-11-17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1CFA" w:rsidRDefault="00E51CFA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1CFA" w:rsidRPr="00E74E3E" w:rsidRDefault="00E51CFA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1CFA" w:rsidRPr="00E74E3E" w:rsidRDefault="00E51CFA" w:rsidP="00E74E3E">
            <w:pPr>
              <w:jc w:val="center"/>
              <w:rPr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1CFA" w:rsidRPr="00E74E3E" w:rsidRDefault="00E51CFA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1CFA" w:rsidRPr="00E74E3E" w:rsidRDefault="00E51CFA" w:rsidP="00E74E3E">
            <w:pPr>
              <w:jc w:val="center"/>
              <w:rPr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2700</w:t>
            </w:r>
          </w:p>
        </w:tc>
      </w:tr>
      <w:tr w:rsidR="00E51CFA" w:rsidTr="003216A9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1CFA" w:rsidRDefault="00E51CFA" w:rsidP="003958C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2017-11-17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1CFA" w:rsidRDefault="00E51CFA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华东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1CFA" w:rsidRPr="00E74E3E" w:rsidRDefault="00E51CFA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20</w:t>
            </w:r>
            <w:r w:rsidRPr="00E74E3E"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1CFA" w:rsidRPr="00E74E3E" w:rsidRDefault="00E51CFA" w:rsidP="00E74E3E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40</w:t>
            </w:r>
            <w:r w:rsidRPr="00E74E3E"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1CFA" w:rsidRPr="00E74E3E" w:rsidRDefault="00E51CFA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40</w:t>
            </w:r>
            <w:r w:rsidRPr="00E74E3E"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1CFA" w:rsidRPr="00E74E3E" w:rsidRDefault="00E51CFA" w:rsidP="00E74E3E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  <w:r w:rsidRPr="00E74E3E"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</w:tr>
      <w:tr w:rsidR="00E51CFA" w:rsidTr="003216A9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1CFA" w:rsidRDefault="00E51CFA" w:rsidP="003958C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2017-11-17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1CFA" w:rsidRDefault="00E51CFA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1CFA" w:rsidRPr="00E74E3E" w:rsidRDefault="00E51CFA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 w:rsidRPr="00E74E3E">
              <w:rPr>
                <w:rFonts w:ascii="宋体" w:hAnsi="宋体" w:cs="宋体"/>
                <w:sz w:val="20"/>
                <w:szCs w:val="20"/>
              </w:rPr>
              <w:t>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1CFA" w:rsidRPr="00E74E3E" w:rsidRDefault="00E51CFA" w:rsidP="00E74E3E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  <w:r w:rsidRPr="00E74E3E">
              <w:rPr>
                <w:rFonts w:ascii="宋体" w:hAnsi="宋体" w:cs="宋体"/>
                <w:sz w:val="20"/>
                <w:szCs w:val="20"/>
              </w:rPr>
              <w:t>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1CFA" w:rsidRPr="00E74E3E" w:rsidRDefault="00E51CFA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  <w:r w:rsidRPr="00E74E3E">
              <w:rPr>
                <w:rFonts w:ascii="宋体" w:hAnsi="宋体" w:cs="宋体"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1CFA" w:rsidRPr="00E74E3E" w:rsidRDefault="00E51CFA" w:rsidP="00E74E3E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  <w:r w:rsidRPr="00E74E3E"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</w:tr>
      <w:tr w:rsidR="00E51CFA" w:rsidTr="003216A9">
        <w:trPr>
          <w:trHeight w:val="32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1CFA" w:rsidRDefault="00E51CFA" w:rsidP="003958C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2017-11-17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1CFA" w:rsidRDefault="00E51CFA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1CFA" w:rsidRPr="00E74E3E" w:rsidRDefault="00E51CFA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  <w:r w:rsidRPr="00E74E3E"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1CFA" w:rsidRPr="00E74E3E" w:rsidRDefault="00E51CFA" w:rsidP="00E74E3E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  <w:r w:rsidRPr="00E74E3E"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1CFA" w:rsidRPr="00E74E3E" w:rsidRDefault="00E51CFA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  <w:r w:rsidRPr="00E74E3E"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1CFA" w:rsidRPr="00E74E3E" w:rsidRDefault="00E51CFA" w:rsidP="00E74E3E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  <w:r w:rsidRPr="00E74E3E">
              <w:rPr>
                <w:rFonts w:ascii="宋体" w:hAnsi="宋体" w:cs="宋体"/>
                <w:sz w:val="20"/>
                <w:szCs w:val="20"/>
              </w:rPr>
              <w:t>00</w:t>
            </w:r>
          </w:p>
        </w:tc>
      </w:tr>
    </w:tbl>
    <w:p w:rsidR="00415F5A" w:rsidRDefault="00415F5A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</w:p>
    <w:p w:rsidR="00415F5A" w:rsidRDefault="000D1869">
      <w:pPr>
        <w:pStyle w:val="1"/>
        <w:spacing w:line="400" w:lineRule="exact"/>
        <w:jc w:val="center"/>
        <w:rPr>
          <w:b w:val="0"/>
          <w:color w:val="666699"/>
          <w:szCs w:val="21"/>
        </w:rPr>
      </w:pPr>
      <w:bookmarkStart w:id="9" w:name="_Toc392240279"/>
      <w:bookmarkStart w:id="10" w:name="_Toc485981323"/>
      <w:r>
        <w:rPr>
          <w:rFonts w:hint="eastAsia"/>
        </w:rPr>
        <w:t>烧碱</w:t>
      </w:r>
      <w:bookmarkEnd w:id="5"/>
      <w:bookmarkEnd w:id="9"/>
      <w:bookmarkEnd w:id="10"/>
    </w:p>
    <w:p w:rsidR="00415F5A" w:rsidRDefault="00415F5A">
      <w:pPr>
        <w:spacing w:line="400" w:lineRule="exac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bookmarkStart w:id="11" w:name="_Toc300238848"/>
      <w:bookmarkStart w:id="12" w:name="_Toc295403449"/>
      <w:bookmarkStart w:id="13" w:name="_Toc252539754"/>
      <w:bookmarkStart w:id="14" w:name="_Toc250731925"/>
    </w:p>
    <w:p w:rsidR="00415F5A" w:rsidRDefault="000D1869">
      <w:pPr>
        <w:spacing w:line="400" w:lineRule="exac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 xml:space="preserve">中国烧碱市场行情综述 </w:t>
      </w:r>
    </w:p>
    <w:p w:rsidR="00415F5A" w:rsidRDefault="00415F5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bookmarkStart w:id="15" w:name="_Toc300238850"/>
      <w:bookmarkStart w:id="16" w:name="_Toc392240280"/>
      <w:bookmarkStart w:id="17" w:name="_Toc295403451"/>
      <w:bookmarkStart w:id="18" w:name="_Toc264643747"/>
      <w:bookmarkEnd w:id="11"/>
      <w:bookmarkEnd w:id="12"/>
      <w:bookmarkEnd w:id="13"/>
      <w:bookmarkEnd w:id="14"/>
    </w:p>
    <w:p w:rsidR="00415F5A" w:rsidRPr="007D6B00" w:rsidRDefault="000D1869" w:rsidP="007D6B00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一、市场综述</w:t>
      </w:r>
    </w:p>
    <w:p w:rsidR="0056058C" w:rsidRPr="0056058C" w:rsidRDefault="0056058C" w:rsidP="0056058C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6058C">
        <w:rPr>
          <w:rFonts w:ascii="仿宋" w:eastAsia="仿宋" w:hAnsi="仿宋" w:cs="仿宋"/>
          <w:sz w:val="28"/>
          <w:szCs w:val="28"/>
        </w:rPr>
        <w:t>本周，中国液碱市场整体走势呈现“南涨北降”，南涨表现在西南四川、重庆地区液碱价格持续突破，西南重庆、四川地区液碱市场仍然坚挺，目前四川省内日液碱供应量约 2300 吨，外来片碱到货不</w:t>
      </w:r>
      <w:r w:rsidRPr="0056058C">
        <w:rPr>
          <w:rFonts w:ascii="仿宋" w:eastAsia="仿宋" w:hAnsi="仿宋" w:cs="仿宋"/>
          <w:sz w:val="28"/>
          <w:szCs w:val="28"/>
        </w:rPr>
        <w:lastRenderedPageBreak/>
        <w:t>足，云贵地区氧化铝行业用碱量稳定，市场供应缺口较大，虽部分下游向广西等地寻求液碱，但到货量寥寥，不足以缓解供不应求的现状。北降表现在河北、山东地区，本周河北及山东地区开始降价之门，因全国氧化铝现货价格持续下降，多地区加入秋冬大气污染防治工作中，氧化铝、钢铁等其他烧碱下游均有减产任务，在烧碱需求面出现萎缩可能的情况下，利空消息提前反应到价格上，随着山东东岳氯碱装置恢复开车，山东金岭东营地区氯碱装置开工率提升至 67%，烧碱产量增加，或将持续拉低烧碱成交重心。</w:t>
      </w:r>
    </w:p>
    <w:p w:rsidR="00415F5A" w:rsidRDefault="000D1869">
      <w:pPr>
        <w:pStyle w:val="a7"/>
        <w:spacing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二、价格方面</w:t>
      </w:r>
    </w:p>
    <w:p w:rsidR="0056058C" w:rsidRPr="0056058C" w:rsidRDefault="0056058C" w:rsidP="0056058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56058C">
        <w:rPr>
          <w:rFonts w:ascii="仿宋" w:eastAsia="仿宋" w:hAnsi="仿宋" w:cs="仿宋"/>
          <w:sz w:val="28"/>
          <w:szCs w:val="28"/>
        </w:rPr>
        <w:t>32%离子膜烧碱主流出厂价格：11 月 15 日开始，山东地区 32%离子膜液碱供给氧化铝行业执行现汇出厂 1280 元/吨。东营地区 30%离子膜液碱现汇出厂价格下调至 1300 元/吨，承兑出厂加 20 元/吨；32%离子膜液碱现汇出厂报价下调至 1300 元/吨，承兑出厂价格加 20 元/吨；山东其他市区 32%离子膜液碱出厂价格下调至 1310-1380 元/吨。河北衡水地区 32%离子膜液碱出厂价格在 1350-1380 元/吨；沧州地区 32%离子膜液碱出厂价格下调至 1320-1350 元/吨。天津地区 32%离子膜液碱出厂报价在 4500-4600 元/吨（折百）；浙江省内 30%离子膜液碱送到萧绍经销商价格在 1550-1560 元/吨附近，32%离子膜液碱送到萧绍地区价格在 1600 元/吨附近；苏北当地 32%离子膜液碱出厂价格调整至 1440-1500 元/吨，苏南地区 32%离子膜液碱出厂报价调整至 1480-1500 元/吨，长单发货执行价格略有不同；江西地区 32%离子膜液碱出厂价格在 1450-1500 元/吨，新单报价至 1550 元/吨；安徽当地 32%离子膜液碱主流出厂价格多稳定在 1410-1500 元/吨之间，不同时期订单价格差异较大，新单缺货；广西当地 32%离子膜液碱出厂价格多维持在 1600 元/吨；湖北 32% 离子膜液碱主流出厂价格稳定在 1350-1400 元/吨；河南省内 32%离子膜液碱主流出货价格在 4400-4500 元/吨（折百），部分长单价格略低。部分小户采购价格出厂达到 4600-4700 元/吨（折百）；内蒙古地区 30-32%离子膜液碱主流出厂价格多在 4200-4350 元/吨（折百），部分企业出货价格要调出 50-100 元/吨（折百）。</w:t>
      </w:r>
    </w:p>
    <w:p w:rsidR="00776665" w:rsidRPr="0056058C" w:rsidRDefault="00776665" w:rsidP="0056058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</w:p>
    <w:p w:rsidR="00776665" w:rsidRPr="0056058C" w:rsidRDefault="0056058C" w:rsidP="0056058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56058C">
        <w:rPr>
          <w:rFonts w:ascii="仿宋" w:eastAsia="仿宋" w:hAnsi="仿宋" w:cs="仿宋"/>
          <w:sz w:val="28"/>
          <w:szCs w:val="28"/>
        </w:rPr>
        <w:lastRenderedPageBreak/>
        <w:t>48%-50%离子膜烧碱主流出厂价格：48%离子膜液碱现汇出厂价格下调至 2170 元/吨，承兑出厂价格 2210 元/吨；东营地区 50%离子膜液碱现汇出厂价格暂稳定在 2280 元/吨，承兑出厂价格 2320 元/吨。天津地区 49%离子膜碱出厂报价 4700-4900 元/吨（折百）。山西地区 50%离子膜液碱出厂成交价格多在 4500-4550 元/吨（折百）；江苏地区 50%离子膜液碱出厂价格暂维持在 2300-2350 元/吨；广西 50%离子膜液碱出厂价格上多在 2600 元/吨附近；湖南地区 50%离子膜液碱出厂价格在 2300-2350 元/吨；四川地区 50%离子膜液碱出厂价格在 5100-5400 元/吨（折百）；内蒙古地区 48-50% 离子膜液碱出厂价格 4300-4450 元/吨（折百）；陕西地区 50%离子膜液碱出厂报价稳定在 4650-4750 元/吨（折百）；广东地区 50%离子膜液碱出罐价格多回落至 2650 元/吨附近。</w:t>
      </w:r>
    </w:p>
    <w:p w:rsidR="0056058C" w:rsidRDefault="00FC26DE" w:rsidP="0056058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FC26DE">
        <w:rPr>
          <w:rFonts w:ascii="仿宋" w:eastAsia="仿宋" w:hAnsi="仿宋" w:cs="仿宋"/>
          <w:sz w:val="28"/>
          <w:szCs w:val="28"/>
        </w:rPr>
        <w:t>后市预测：</w:t>
      </w:r>
    </w:p>
    <w:p w:rsidR="0056058C" w:rsidRPr="0056058C" w:rsidRDefault="0056058C" w:rsidP="0056058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56058C">
        <w:rPr>
          <w:rFonts w:ascii="仿宋" w:eastAsia="仿宋" w:hAnsi="仿宋" w:cs="仿宋"/>
          <w:sz w:val="28"/>
          <w:szCs w:val="28"/>
        </w:rPr>
        <w:t>1、本周北方河北、山东、天津，华东江苏地区部分货源成交价格持续下降，连锁反应，利空中国液碱市场；</w:t>
      </w:r>
    </w:p>
    <w:p w:rsidR="0056058C" w:rsidRPr="0056058C" w:rsidRDefault="0056058C" w:rsidP="0056058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56058C">
        <w:rPr>
          <w:rFonts w:ascii="仿宋" w:eastAsia="仿宋" w:hAnsi="仿宋" w:cs="仿宋"/>
          <w:sz w:val="28"/>
          <w:szCs w:val="28"/>
        </w:rPr>
        <w:t>2、秋冬季大气污染治理工作推进中，部分氧化铝、钢铁企业接收到减产通知，但据我们了解，目前下游特别是氧化铝行业减产有限，对烧碱的整体需求仍以稳为主。但 11 月开始中国氧化铝现货价格持续回落，利空中国液碱市场；</w:t>
      </w:r>
    </w:p>
    <w:p w:rsidR="0056058C" w:rsidRPr="0056058C" w:rsidRDefault="0056058C" w:rsidP="0056058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56058C">
        <w:rPr>
          <w:rFonts w:ascii="仿宋" w:eastAsia="仿宋" w:hAnsi="仿宋" w:cs="仿宋"/>
          <w:sz w:val="28"/>
          <w:szCs w:val="28"/>
        </w:rPr>
        <w:t>3、传统淡季，华东、华南地区下游需求面大稳小动，采购的积极性有所降低；</w:t>
      </w:r>
    </w:p>
    <w:p w:rsidR="0056058C" w:rsidRPr="0056058C" w:rsidRDefault="0056058C" w:rsidP="0056058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56058C">
        <w:rPr>
          <w:rFonts w:ascii="仿宋" w:eastAsia="仿宋" w:hAnsi="仿宋" w:cs="仿宋"/>
          <w:sz w:val="28"/>
          <w:szCs w:val="28"/>
        </w:rPr>
        <w:t>4、11  月中旬至月末，江苏省内新浦化学、浙江省宁波万华、上海地区上海氯碱的检修安排，以及江苏苏化的停产预期，将给中东部地区液碱一个缓冲期；</w:t>
      </w:r>
    </w:p>
    <w:p w:rsidR="0056058C" w:rsidRPr="0056058C" w:rsidRDefault="0056058C" w:rsidP="0056058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56058C">
        <w:rPr>
          <w:rFonts w:ascii="仿宋" w:eastAsia="仿宋" w:hAnsi="仿宋" w:cs="仿宋"/>
          <w:sz w:val="28"/>
          <w:szCs w:val="28"/>
        </w:rPr>
        <w:t>5、沿海地区液碱企业的出口订单签售顺利，目前泰州港、张家港地区液碱企业出口报价较高，成交价位在 660-680 美元/吨 FOB 中国主港，利好国内液碱市场；</w:t>
      </w:r>
    </w:p>
    <w:p w:rsidR="0056058C" w:rsidRPr="0056058C" w:rsidRDefault="0056058C" w:rsidP="0056058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</w:p>
    <w:p w:rsidR="0056058C" w:rsidRPr="0056058C" w:rsidRDefault="0056058C" w:rsidP="0056058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56058C">
        <w:rPr>
          <w:rFonts w:ascii="仿宋" w:eastAsia="仿宋" w:hAnsi="仿宋" w:cs="仿宋"/>
          <w:sz w:val="28"/>
          <w:szCs w:val="28"/>
        </w:rPr>
        <w:lastRenderedPageBreak/>
        <w:t>6、11 月中国片碱市场利好充足，华南、西南地区片碱到货不理想，液碱的整体需求旺盛，利好液碱企业出货；</w:t>
      </w:r>
    </w:p>
    <w:p w:rsidR="0056058C" w:rsidRPr="0056058C" w:rsidRDefault="0056058C" w:rsidP="0056058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56058C">
        <w:rPr>
          <w:rFonts w:ascii="仿宋" w:eastAsia="仿宋" w:hAnsi="仿宋" w:cs="仿宋"/>
          <w:sz w:val="28"/>
          <w:szCs w:val="28"/>
        </w:rPr>
        <w:t>主要产区液碱价格回落，且受“买涨不买跌”的心理影响，下游及贸易商无囤货意向，烧碱市场利空因素占主导地位，预计下周山东及周边区域液碱价格调整幅度多在 50-100 元/吨，西南、华中、西北地区液碱整体多维稳观望。</w:t>
      </w:r>
    </w:p>
    <w:p w:rsidR="00FC26DE" w:rsidRPr="00776665" w:rsidRDefault="00FC26DE" w:rsidP="0056058C">
      <w:pPr>
        <w:pStyle w:val="a7"/>
        <w:spacing w:line="400" w:lineRule="exact"/>
        <w:rPr>
          <w:rFonts w:ascii="仿宋" w:eastAsia="仿宋" w:hAnsi="仿宋" w:cs="仿宋"/>
          <w:sz w:val="28"/>
          <w:szCs w:val="28"/>
        </w:rPr>
      </w:pPr>
    </w:p>
    <w:p w:rsidR="00415F5A" w:rsidRPr="00FC26DE" w:rsidRDefault="00415F5A">
      <w:pPr>
        <w:pStyle w:val="a7"/>
        <w:spacing w:line="400" w:lineRule="exact"/>
        <w:rPr>
          <w:rStyle w:val="txt4"/>
          <w:rFonts w:cs="宋体"/>
          <w:b/>
          <w:bCs/>
          <w:sz w:val="30"/>
          <w:szCs w:val="30"/>
        </w:rPr>
      </w:pPr>
    </w:p>
    <w:p w:rsidR="00415F5A" w:rsidRDefault="000D1869">
      <w:pPr>
        <w:pStyle w:val="a7"/>
        <w:spacing w:line="400" w:lineRule="exact"/>
        <w:rPr>
          <w:rStyle w:val="txt4"/>
          <w:rFonts w:cs="宋体"/>
          <w:b/>
          <w:bCs/>
          <w:sz w:val="30"/>
          <w:szCs w:val="30"/>
        </w:rPr>
      </w:pPr>
      <w:r>
        <w:rPr>
          <w:rStyle w:val="txt4"/>
          <w:rFonts w:cs="宋体" w:hint="eastAsia"/>
          <w:b/>
          <w:bCs/>
          <w:sz w:val="30"/>
          <w:szCs w:val="30"/>
        </w:rPr>
        <w:t>本周国内片碱实际成交周汇总</w:t>
      </w:r>
      <w:bookmarkEnd w:id="15"/>
      <w:bookmarkEnd w:id="16"/>
      <w:bookmarkEnd w:id="17"/>
      <w:bookmarkEnd w:id="18"/>
    </w:p>
    <w:p w:rsidR="00415F5A" w:rsidRDefault="000D1869">
      <w:pPr>
        <w:snapToGrid w:val="0"/>
        <w:spacing w:line="400" w:lineRule="exact"/>
        <w:ind w:rightChars="-71" w:right="-1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单位：元</w:t>
      </w:r>
      <w:r>
        <w:rPr>
          <w:rFonts w:ascii="仿宋" w:eastAsia="仿宋" w:hAnsi="仿宋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吨</w:t>
      </w:r>
    </w:p>
    <w:tbl>
      <w:tblPr>
        <w:tblW w:w="8700" w:type="dxa"/>
        <w:tblInd w:w="93" w:type="dxa"/>
        <w:tblLook w:val="04A0"/>
      </w:tblPr>
      <w:tblGrid>
        <w:gridCol w:w="1780"/>
        <w:gridCol w:w="1820"/>
        <w:gridCol w:w="2028"/>
        <w:gridCol w:w="1536"/>
        <w:gridCol w:w="1536"/>
      </w:tblGrid>
      <w:tr w:rsidR="008C0312" w:rsidRPr="008C0312" w:rsidTr="008C0312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 w:rsidR="008C0312" w:rsidRPr="008C0312" w:rsidTr="008C0312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312" w:rsidRPr="008C0312" w:rsidRDefault="008C0312" w:rsidP="008C03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312" w:rsidRPr="008C0312" w:rsidRDefault="008C0312" w:rsidP="008C03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56058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92F70" w:rsidRDefault="0056058C" w:rsidP="00892F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8C0312">
              <w:rPr>
                <w:rFonts w:ascii="宋体" w:hAnsi="宋体" w:cs="宋体" w:hint="eastAsia"/>
                <w:color w:val="323232"/>
                <w:kern w:val="0"/>
                <w:szCs w:val="21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</w:tr>
      <w:tr w:rsidR="0056058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92F70" w:rsidRDefault="0056058C" w:rsidP="003958C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8C0312">
              <w:rPr>
                <w:rFonts w:ascii="宋体" w:hAnsi="宋体" w:cs="宋体" w:hint="eastAsia"/>
                <w:color w:val="323232"/>
                <w:kern w:val="0"/>
                <w:szCs w:val="21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56058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92F70" w:rsidRDefault="0056058C" w:rsidP="003958C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</w:tr>
      <w:tr w:rsidR="0056058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92F70" w:rsidRDefault="0056058C" w:rsidP="003958C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</w:tr>
      <w:tr w:rsidR="0056058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92F70" w:rsidRDefault="0056058C" w:rsidP="003958C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56058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92F70" w:rsidRDefault="0056058C" w:rsidP="003958C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</w:tr>
      <w:tr w:rsidR="0056058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92F70" w:rsidRDefault="0056058C" w:rsidP="003958C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56058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92F70" w:rsidRDefault="0056058C" w:rsidP="003958C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</w:tr>
      <w:tr w:rsidR="0056058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92F70" w:rsidRDefault="0056058C" w:rsidP="003958C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56058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92F70" w:rsidRDefault="0056058C" w:rsidP="003958C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5400</w:t>
            </w:r>
          </w:p>
        </w:tc>
      </w:tr>
      <w:tr w:rsidR="0056058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92F70" w:rsidRDefault="0056058C" w:rsidP="003958C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5450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5450</w:t>
            </w:r>
          </w:p>
        </w:tc>
      </w:tr>
      <w:tr w:rsidR="0056058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92F70" w:rsidRDefault="0056058C" w:rsidP="003958C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5800</w:t>
            </w:r>
          </w:p>
        </w:tc>
      </w:tr>
      <w:tr w:rsidR="0056058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92F70" w:rsidRDefault="0056058C" w:rsidP="003958C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5400</w:t>
            </w:r>
          </w:p>
        </w:tc>
      </w:tr>
      <w:tr w:rsidR="0056058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92F70" w:rsidRDefault="0056058C" w:rsidP="003958C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5450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5450</w:t>
            </w:r>
          </w:p>
        </w:tc>
      </w:tr>
      <w:tr w:rsidR="0056058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92F70" w:rsidRDefault="0056058C" w:rsidP="003958C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5400</w:t>
            </w:r>
          </w:p>
        </w:tc>
      </w:tr>
      <w:tr w:rsidR="0056058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92F70" w:rsidRDefault="0056058C" w:rsidP="003958C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4500</w:t>
            </w:r>
          </w:p>
        </w:tc>
      </w:tr>
      <w:tr w:rsidR="0056058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92F70" w:rsidRDefault="0056058C" w:rsidP="003958C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</w:tr>
      <w:tr w:rsidR="0056058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92F70" w:rsidRDefault="0056058C" w:rsidP="003958C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8C0312" w:rsidRDefault="0056058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58C" w:rsidRPr="0056058C" w:rsidRDefault="0056058C" w:rsidP="0056058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6058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5250</w:t>
            </w:r>
          </w:p>
        </w:tc>
      </w:tr>
    </w:tbl>
    <w:p w:rsidR="00415F5A" w:rsidRPr="008C0312" w:rsidRDefault="00415F5A" w:rsidP="008C0312">
      <w:pPr>
        <w:pStyle w:val="2"/>
        <w:snapToGrid w:val="0"/>
        <w:spacing w:line="400" w:lineRule="exact"/>
        <w:ind w:rightChars="-71" w:right="-149"/>
        <w:rPr>
          <w:rFonts w:ascii="宋体" w:hAnsi="宋体" w:cs="宋体"/>
          <w:bCs w:val="0"/>
          <w:sz w:val="30"/>
          <w:szCs w:val="30"/>
        </w:rPr>
      </w:pPr>
    </w:p>
    <w:p w:rsidR="008C0312" w:rsidRDefault="000D1869" w:rsidP="008C0312">
      <w:pPr>
        <w:pStyle w:val="1"/>
        <w:snapToGrid w:val="0"/>
        <w:spacing w:line="400" w:lineRule="exact"/>
        <w:ind w:rightChars="-71" w:right="-149"/>
        <w:jc w:val="center"/>
        <w:rPr>
          <w:rFonts w:ascii="黑体" w:hAnsi="黑体" w:cs="黑体"/>
          <w:bCs w:val="0"/>
          <w:sz w:val="30"/>
          <w:szCs w:val="30"/>
        </w:rPr>
      </w:pPr>
      <w:bookmarkStart w:id="19" w:name="_Toc252539758"/>
      <w:bookmarkStart w:id="20" w:name="_Toc233795930"/>
      <w:bookmarkStart w:id="21" w:name="_Toc295403452"/>
      <w:bookmarkStart w:id="22" w:name="_Toc300238851"/>
      <w:bookmarkStart w:id="23" w:name="_Toc392240282"/>
      <w:bookmarkStart w:id="24" w:name="_Toc250731929"/>
      <w:bookmarkStart w:id="25" w:name="_Toc485981325"/>
      <w:r>
        <w:rPr>
          <w:rFonts w:ascii="黑体" w:hAnsi="黑体" w:cs="黑体" w:hint="eastAsia"/>
          <w:bCs w:val="0"/>
          <w:sz w:val="30"/>
          <w:szCs w:val="30"/>
        </w:rPr>
        <w:t>液氯</w:t>
      </w:r>
      <w:bookmarkStart w:id="26" w:name="_Toc233795931"/>
      <w:bookmarkStart w:id="27" w:name="_Toc252539759"/>
      <w:bookmarkStart w:id="28" w:name="_Toc185611021"/>
      <w:bookmarkStart w:id="29" w:name="_Toc485981326"/>
      <w:bookmarkStart w:id="30" w:name="_Toc250731930"/>
      <w:bookmarkStart w:id="31" w:name="_Toc295403453"/>
      <w:bookmarkStart w:id="32" w:name="_Toc392240283"/>
      <w:bookmarkStart w:id="33" w:name="_Toc300238852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415F5A" w:rsidRDefault="000D1869" w:rsidP="008C0312">
      <w:pPr>
        <w:pStyle w:val="1"/>
        <w:snapToGrid w:val="0"/>
        <w:spacing w:line="400" w:lineRule="exact"/>
        <w:ind w:rightChars="-71" w:right="-149"/>
        <w:jc w:val="center"/>
        <w:rPr>
          <w:rFonts w:ascii="黑体" w:hAnsi="黑体" w:cs="黑体"/>
          <w:sz w:val="30"/>
          <w:szCs w:val="30"/>
        </w:rPr>
      </w:pPr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34" w:name="_Toc252539760"/>
      <w:bookmarkStart w:id="35" w:name="_Toc250731931"/>
      <w:bookmarkEnd w:id="27"/>
      <w:bookmarkEnd w:id="28"/>
      <w:bookmarkEnd w:id="29"/>
      <w:bookmarkEnd w:id="30"/>
      <w:bookmarkEnd w:id="31"/>
      <w:bookmarkEnd w:id="32"/>
      <w:bookmarkEnd w:id="33"/>
    </w:p>
    <w:p w:rsidR="00415F5A" w:rsidRDefault="00415F5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415F5A" w:rsidRDefault="000D1869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</w:p>
    <w:p w:rsidR="00415F5A" w:rsidRDefault="00415F5A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仿宋"/>
          <w:sz w:val="28"/>
          <w:szCs w:val="28"/>
        </w:rPr>
      </w:pPr>
    </w:p>
    <w:p w:rsidR="0056058C" w:rsidRDefault="0056058C" w:rsidP="0056058C">
      <w:pPr>
        <w:widowControl/>
        <w:spacing w:line="400" w:lineRule="exact"/>
        <w:ind w:leftChars="266" w:left="559" w:firstLineChars="200" w:firstLine="56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 w:rsidRPr="0056058C">
        <w:rPr>
          <w:rFonts w:ascii="仿宋" w:eastAsia="仿宋" w:hAnsi="仿宋" w:cs="仿宋"/>
          <w:kern w:val="0"/>
          <w:sz w:val="28"/>
          <w:szCs w:val="28"/>
        </w:rPr>
        <w:t>本周液氯走势集体上行，烧碱回落助力液氯市场增长，需求增长拉动市场价格。北方地区本周彻底迎来上升期，山东液氯市场领衔北方市场上升。河北地区本周呈现直线上升趋势，外围山西、山东地区液氯市场的好转直接利好当地市场。但河北地区因多个城市在“2+26”榜上有名，当地耗氯下游开工不足，对于当地市场大幅度提升有一定难度。山西地区最近因当地生产企业压缩商品氯的产量，产量减少后，当地液氯市场根据自身情况上涨，山西地区后市因有耗氯企业开工，后市当地液氯市场将有释放一定的出货压力。河南地区目前神马、联创检修利好企业出货（联创周三时已恢复正常生产），当地液氯基本转正，并且当地氯碱企业本周 PVC 企业生产多恢复正常，液氯供应量缩减后，当地商品氯已不能满足耗氯企业使用多以外围山西、山东货源流入补充为主，当地氯碱企业多补充自身耗氯配套多以氯乙酸、氯化亚砜为主，长期看来河南液氯市场多以乐观为主。辽宁地区本周起色不大，当地需求和供应处于不平衡状态，上涨动力不足。</w:t>
      </w:r>
    </w:p>
    <w:p w:rsidR="0056058C" w:rsidRPr="0056058C" w:rsidRDefault="0056058C" w:rsidP="0056058C">
      <w:pPr>
        <w:widowControl/>
        <w:spacing w:line="400" w:lineRule="exact"/>
        <w:ind w:leftChars="266" w:left="559"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56058C">
        <w:rPr>
          <w:rFonts w:ascii="仿宋" w:eastAsia="仿宋" w:hAnsi="仿宋" w:cs="仿宋"/>
          <w:kern w:val="0"/>
          <w:sz w:val="28"/>
          <w:szCs w:val="28"/>
        </w:rPr>
        <w:t>南方地区本周涨势喜人，经过上周的调涨后，江苏、安徽地区货源依旧紧张。本周根据市场情况继续上调，安徽地区液氯市场本周已有 1 元出货，取消补贴的情况。苏北地区本周已有上升的趋势，山东北部的利好带动氯碱企业出货，当前苏北地区出货在（-400）-（-250）元/吨。苏南地区本周表现突出，因有新浦检修利好，南通农药本周暂无外销液氯的情况出现，江苏地区液氯补贴上升 200 元/吨左右。湖南湖北地区本周平稳运行为主，企业出货尚可，近期下游开工较为平稳。而江西企业近期液氯同步上升，外围货源流入的减少，耗氯企业开工的上升都有利于当地企业的出货，当地本周部分货源取消补贴出货。部分大户享受小额补贴。</w:t>
      </w:r>
    </w:p>
    <w:p w:rsidR="0056058C" w:rsidRPr="0056058C" w:rsidRDefault="0056058C" w:rsidP="0056058C">
      <w:pPr>
        <w:widowControl/>
        <w:spacing w:line="400" w:lineRule="exact"/>
        <w:ind w:leftChars="266" w:left="559"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56058C" w:rsidRPr="0056058C" w:rsidRDefault="0056058C" w:rsidP="0056058C">
      <w:pPr>
        <w:widowControl/>
        <w:spacing w:line="400" w:lineRule="exact"/>
        <w:ind w:leftChars="266" w:left="559"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56058C">
        <w:rPr>
          <w:rFonts w:ascii="仿宋" w:eastAsia="仿宋" w:hAnsi="仿宋" w:cs="仿宋"/>
          <w:kern w:val="0"/>
          <w:sz w:val="28"/>
          <w:szCs w:val="28"/>
        </w:rPr>
        <w:t>西北地区本周难有大的提升，外围低价货源冲击当地市场价格，宁夏、陕西、内蒙地区液氯市场同步下滑，当地出货多在（-300）-（-200）元/吨，后市仍有下行的隐忧。并且近期陕西以及内蒙地区环保管控严格，一些耗氯企业涉及废气废水处理等问题，暂时停车整改中。需求萎缩、外来货源的冲击都将影响当地区域的出货，后市仍有下行的可能。</w:t>
      </w:r>
    </w:p>
    <w:p w:rsidR="0056058C" w:rsidRPr="0056058C" w:rsidRDefault="0056058C" w:rsidP="0056058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56058C">
        <w:rPr>
          <w:rFonts w:ascii="仿宋" w:eastAsia="仿宋" w:hAnsi="仿宋" w:cs="仿宋"/>
          <w:sz w:val="28"/>
          <w:szCs w:val="28"/>
        </w:rPr>
        <w:t>截止到</w:t>
      </w:r>
      <w:r>
        <w:rPr>
          <w:rFonts w:ascii="仿宋" w:eastAsia="仿宋" w:hAnsi="仿宋" w:cs="仿宋" w:hint="eastAsia"/>
          <w:sz w:val="28"/>
          <w:szCs w:val="28"/>
        </w:rPr>
        <w:t>目前</w:t>
      </w:r>
      <w:r w:rsidRPr="0056058C">
        <w:rPr>
          <w:rFonts w:ascii="仿宋" w:eastAsia="仿宋" w:hAnsi="仿宋" w:cs="仿宋"/>
          <w:sz w:val="28"/>
          <w:szCs w:val="28"/>
        </w:rPr>
        <w:t>，各地区液氯槽车主流出厂价格：各地区液氯槽车主流出厂价格：山东液氯市场近期持续上涨，需求支撑，今日涨幅 100 元/吨，整体出货在（-400）-（-200）元/吨，河北地区（-600）-（-200）元/吨；东北地区（-800）-（-500）元/吨；山西液氯市场外围利好，自身减量后，山西地区本周持续好转，目前主流出货补贴在（-400）</w:t>
      </w:r>
      <w:r w:rsidRPr="0056058C">
        <w:rPr>
          <w:rFonts w:ascii="仿宋" w:eastAsia="仿宋" w:hAnsi="仿宋" w:cs="仿宋"/>
          <w:color w:val="000000"/>
          <w:sz w:val="28"/>
          <w:szCs w:val="28"/>
        </w:rPr>
        <w:t>-(-100)元/吨；苏北地区（-450）-（-300）元/吨，苏北主流出货（-350）-（-250）元/吨，苏南地区主流出货（-200）-（-100）元/吨；安徽地区近期出货良好，货源紧缺，部分货源取消补贴（-200）-1 元/吨为主；浙江地区到货价格多在（-600）-（-200）元/吨；江西地区（-200）-1 元/吨；内蒙古地区（-200）-100 元/吨；陕西地区最近小幅调涨，涨幅</w:t>
      </w:r>
      <w:r>
        <w:rPr>
          <w:rFonts w:ascii="仿宋" w:eastAsia="仿宋" w:hAnsi="仿宋" w:cs="仿宋" w:hint="eastAsia"/>
          <w:sz w:val="28"/>
          <w:szCs w:val="28"/>
        </w:rPr>
        <w:t>100</w:t>
      </w:r>
      <w:r w:rsidRPr="0056058C">
        <w:rPr>
          <w:rFonts w:ascii="仿宋" w:eastAsia="仿宋" w:hAnsi="仿宋" w:cs="仿宋"/>
          <w:color w:val="000000"/>
          <w:sz w:val="28"/>
          <w:szCs w:val="28"/>
        </w:rPr>
        <w:t>元/吨，当地出货尚可，主流出货在（-200）元/吨；川渝云贵地区液氯用户用量较小，价格维持在较高水平，但远距离出货亦开始倒贴；广西地区 300-500 元/吨；湖北地区 50-100 元/吨；湖南地区 200 元/吨。</w:t>
      </w:r>
    </w:p>
    <w:p w:rsidR="00415F5A" w:rsidRPr="0056058C" w:rsidRDefault="00415F5A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415F5A" w:rsidRDefault="000D1869" w:rsidP="001E158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二、山东市场分析</w:t>
      </w:r>
    </w:p>
    <w:p w:rsidR="0056058C" w:rsidRPr="0056058C" w:rsidRDefault="0056058C" w:rsidP="0056058C">
      <w:pPr>
        <w:pStyle w:val="a7"/>
        <w:spacing w:line="400" w:lineRule="exact"/>
        <w:ind w:firstLineChars="250" w:firstLine="700"/>
        <w:rPr>
          <w:rFonts w:ascii="仿宋" w:eastAsia="仿宋" w:hAnsi="仿宋" w:cs="仿宋"/>
          <w:color w:val="000000"/>
          <w:sz w:val="28"/>
          <w:szCs w:val="28"/>
        </w:rPr>
      </w:pPr>
      <w:r w:rsidRPr="0056058C">
        <w:rPr>
          <w:rFonts w:ascii="仿宋" w:eastAsia="仿宋" w:hAnsi="仿宋" w:cs="仿宋"/>
          <w:color w:val="000000"/>
          <w:sz w:val="28"/>
          <w:szCs w:val="28"/>
        </w:rPr>
        <w:t>本周山东液氯市场“疯狂上涨”，山东周末期间鲁西南出货较好，价格上涨 100 元/吨，外围河南地区利好，部分货源流向河南补充当地缺口。周一时上调 200 元/吨，周二时继续上调 200 元/吨，周三时山东液氯市场上涨 200 元/吨，周四上涨 100 元/吨。本次上涨主要原因是： 近期烧碱价格有所回落，淄博地区氧化铝减产后略见成效，烧碱需求萎缩后，氯碱企业开工热情渐有退却，并且采购大户三岳、东岳、博汇、金岭、鲁西外采数量可观。近期中小型耗氯企业开工较好，采购热情上升，氯碱企业灵活调整出货价格。截止到周四</w:t>
      </w:r>
      <w:r w:rsidRPr="0056058C">
        <w:rPr>
          <w:rFonts w:ascii="仿宋" w:eastAsia="仿宋" w:hAnsi="仿宋" w:cs="仿宋"/>
          <w:color w:val="000000"/>
          <w:sz w:val="28"/>
          <w:szCs w:val="28"/>
        </w:rPr>
        <w:lastRenderedPageBreak/>
        <w:t>期间，东部地区出货在（-400-（-200）元/吨，潍坊地区（-400）-（-300）元/吨，茌平地区（-400）元/吨。</w:t>
      </w:r>
    </w:p>
    <w:p w:rsidR="00415F5A" w:rsidRPr="0056058C" w:rsidRDefault="00415F5A" w:rsidP="002378AC">
      <w:pPr>
        <w:pStyle w:val="a7"/>
        <w:spacing w:before="0" w:beforeAutospacing="0" w:after="0" w:afterAutospacing="0" w:line="400" w:lineRule="exact"/>
        <w:rPr>
          <w:rFonts w:ascii="黑体" w:eastAsia="黑体" w:hAnsi="黑体" w:cs="黑体"/>
          <w:sz w:val="30"/>
          <w:szCs w:val="30"/>
        </w:rPr>
      </w:pPr>
    </w:p>
    <w:p w:rsidR="00415F5A" w:rsidRDefault="000D1869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三、后市分析</w:t>
      </w:r>
    </w:p>
    <w:p w:rsidR="00415F5A" w:rsidRDefault="00415F5A">
      <w:pPr>
        <w:pStyle w:val="a7"/>
        <w:spacing w:before="0" w:beforeAutospacing="0" w:after="0" w:afterAutospacing="0" w:line="400" w:lineRule="exact"/>
        <w:ind w:left="412"/>
        <w:rPr>
          <w:b/>
          <w:bCs/>
          <w:sz w:val="30"/>
          <w:szCs w:val="30"/>
        </w:rPr>
      </w:pPr>
    </w:p>
    <w:p w:rsidR="00415F5A" w:rsidRPr="002378AC" w:rsidRDefault="000D1869" w:rsidP="002378AC">
      <w:pPr>
        <w:pStyle w:val="a7"/>
        <w:spacing w:before="0" w:beforeAutospacing="0" w:after="0" w:afterAutospacing="0" w:line="400" w:lineRule="exact"/>
        <w:ind w:left="412" w:firstLineChars="100" w:firstLine="30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利好方面：</w:t>
      </w:r>
    </w:p>
    <w:p w:rsidR="0056058C" w:rsidRPr="0056058C" w:rsidRDefault="0056058C" w:rsidP="0056058C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6058C">
        <w:rPr>
          <w:rFonts w:ascii="仿宋" w:eastAsia="仿宋" w:hAnsi="仿宋" w:cs="仿宋"/>
          <w:sz w:val="28"/>
          <w:szCs w:val="28"/>
        </w:rPr>
        <w:t>1、华北地区：山东金岭东营厂区 11.1-11.15 日期间全部停车，16 日恢复开 50%左右，老厂持续开工 50%华中地区：湖北沙隆达开工 70%。湖北兴瑞氯碱装置 12 号起减产至 50%，湖北宜化氯碱装置维持 70%。华东：新浦化学 30w装置 11.10-11.2 轮流检修，江苏苏化将在 12 月中旬出货，具体待定。结合以上检修状况地区液氯供销将趋于平稳，减产操作对液氯价格回升有助力。</w:t>
      </w:r>
    </w:p>
    <w:p w:rsidR="0056058C" w:rsidRPr="0056058C" w:rsidRDefault="0056058C" w:rsidP="0056058C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6058C">
        <w:rPr>
          <w:rFonts w:ascii="仿宋" w:eastAsia="仿宋" w:hAnsi="仿宋" w:cs="仿宋"/>
          <w:sz w:val="28"/>
          <w:szCs w:val="28"/>
        </w:rPr>
        <w:t>2、环保部、发改委、工信部等多部委及北京、天津、河北等省市共同印发《京津冀及周边地区 2017-2018 年秋冬季大气污染综合治理攻坚行动方案》，提出，2017 年 10 月至 2018 年 3 月，京津冀大气污染传输通道“2+26”城市 PM2.5 平均浓度同比下降 15%以上，重污染天数同比下降 15%以上。采暖季唐山等城市钢铁限产 50%，电解铝和氧化铝企业限产 30%以上，水泥建材全部停产。以上限产要求将对氯碱企业开工起到一定的影响，商品氯的生产量将得到一定收紧。</w:t>
      </w:r>
    </w:p>
    <w:p w:rsidR="00415F5A" w:rsidRPr="002378AC" w:rsidRDefault="000D1869" w:rsidP="0056058C">
      <w:pPr>
        <w:pStyle w:val="a7"/>
        <w:spacing w:before="0" w:beforeAutospacing="0" w:after="0" w:afterAutospacing="0" w:line="400" w:lineRule="exact"/>
        <w:ind w:firstLineChars="200" w:firstLine="602"/>
        <w:rPr>
          <w:sz w:val="21"/>
          <w:szCs w:val="21"/>
        </w:rPr>
      </w:pPr>
      <w:r>
        <w:rPr>
          <w:b/>
          <w:bCs/>
          <w:sz w:val="30"/>
          <w:szCs w:val="30"/>
        </w:rPr>
        <w:t>利空方面：</w:t>
      </w:r>
    </w:p>
    <w:p w:rsidR="0056058C" w:rsidRPr="0056058C" w:rsidRDefault="0056058C" w:rsidP="0056058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56058C">
        <w:rPr>
          <w:rFonts w:ascii="仿宋" w:eastAsia="仿宋" w:hAnsi="仿宋" w:cs="仿宋"/>
          <w:sz w:val="28"/>
          <w:szCs w:val="28"/>
        </w:rPr>
        <w:t>1、各地环保检查的密集开展，氯气下游企业在环保检查中不合规范之处较多，大多停车整顿，不利于氯碱企业出货。</w:t>
      </w:r>
    </w:p>
    <w:p w:rsidR="0056058C" w:rsidRPr="0056058C" w:rsidRDefault="0056058C" w:rsidP="0056058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56058C">
        <w:rPr>
          <w:rFonts w:ascii="仿宋" w:eastAsia="仿宋" w:hAnsi="仿宋" w:cs="仿宋"/>
          <w:sz w:val="28"/>
          <w:szCs w:val="28"/>
        </w:rPr>
        <w:t>2、目前国内运输及环保政策严格落实，液氯作为高危化工品，政策影响成为导致液氯价格低位的主要原因。国内环保及运输政策的严格已然常态化，因此，国内液氯市场短期内难有起色。</w:t>
      </w:r>
    </w:p>
    <w:p w:rsidR="0056058C" w:rsidRPr="0056058C" w:rsidRDefault="0056058C" w:rsidP="0056058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56058C">
        <w:rPr>
          <w:rFonts w:ascii="仿宋" w:eastAsia="仿宋" w:hAnsi="仿宋" w:cs="仿宋"/>
          <w:sz w:val="28"/>
          <w:szCs w:val="28"/>
        </w:rPr>
        <w:t>3、天气逐渐转冷，一些耗氯行业，例如溴素、CPE、氯化石蜡天气降温后不利于生产，后期有减负荷的可能，需求将有一定的下滑</w:t>
      </w:r>
    </w:p>
    <w:p w:rsidR="00415F5A" w:rsidRPr="002378AC" w:rsidRDefault="002378AC" w:rsidP="0056058C">
      <w:pPr>
        <w:pStyle w:val="a7"/>
        <w:spacing w:line="400" w:lineRule="exact"/>
        <w:ind w:leftChars="266" w:left="559" w:firstLineChars="200" w:firstLine="560"/>
        <w:rPr>
          <w:b/>
          <w:bCs/>
          <w:sz w:val="30"/>
          <w:szCs w:val="30"/>
        </w:rPr>
      </w:pPr>
      <w:r w:rsidRPr="002378AC">
        <w:rPr>
          <w:rFonts w:ascii="仿宋" w:eastAsia="仿宋" w:hAnsi="仿宋" w:cs="仿宋"/>
          <w:sz w:val="28"/>
          <w:szCs w:val="28"/>
        </w:rPr>
        <w:lastRenderedPageBreak/>
        <w:t>后市预测：</w:t>
      </w:r>
      <w:r w:rsidR="0056058C" w:rsidRPr="0056058C">
        <w:rPr>
          <w:rFonts w:ascii="仿宋" w:eastAsia="仿宋" w:hAnsi="仿宋" w:cs="仿宋"/>
          <w:sz w:val="28"/>
          <w:szCs w:val="28"/>
        </w:rPr>
        <w:t>本周液氯市场“出人意料”的上涨势头，后市多以继续上涨为主，中小型企业的开工成为了液氯市场上涨的有力助推。需求依旧是市场上涨的最有利的武器，当前液氯市场依旧是上涨为主，企业出货平稳，节奏有不断加快的可能。当天气降温后会出现运输以及采买证办理的困难，并且雨、雪、雾霾天气都会出现高速限行等问题。预计液氯市场目前多以震荡为主，存在上行的可能。自身特性频繁震荡调整，调整幅度在 200-300 元/吨。</w:t>
      </w:r>
    </w:p>
    <w:p w:rsidR="00415F5A" w:rsidRDefault="000D1869">
      <w:pPr>
        <w:pStyle w:val="a7"/>
        <w:spacing w:line="40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</w:p>
    <w:tbl>
      <w:tblPr>
        <w:tblW w:w="8400" w:type="dxa"/>
        <w:tblInd w:w="93" w:type="dxa"/>
        <w:tblLook w:val="04A0"/>
      </w:tblPr>
      <w:tblGrid>
        <w:gridCol w:w="1680"/>
        <w:gridCol w:w="1680"/>
        <w:gridCol w:w="1680"/>
        <w:gridCol w:w="1680"/>
        <w:gridCol w:w="1680"/>
      </w:tblGrid>
      <w:tr w:rsidR="00865BDE" w:rsidRPr="00865BDE" w:rsidTr="00865BDE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36" w:name="_Toc233795926"/>
            <w:bookmarkEnd w:id="34"/>
            <w:bookmarkEnd w:id="35"/>
            <w:bookmarkEnd w:id="36"/>
            <w:r w:rsidRPr="00865BDE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65BDE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65BDE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65BDE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865BDE" w:rsidRPr="00865BDE" w:rsidTr="00865BDE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BDE" w:rsidRPr="00865BDE" w:rsidRDefault="00865BDE" w:rsidP="00865BD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DE" w:rsidRPr="00865BDE" w:rsidRDefault="00865BDE" w:rsidP="00865BD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DE" w:rsidRPr="00865BDE" w:rsidRDefault="00865BDE" w:rsidP="00865BD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65BDE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65BDE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865BDE" w:rsidRPr="00865BDE" w:rsidTr="00865BD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92F70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2017/11</w:t>
            </w:r>
            <w:r w:rsidR="00865BDE"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/</w:t>
            </w:r>
            <w:r w:rsidR="005A7F2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 w:rsidR="0056058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56058C" w:rsidRPr="00865BDE" w:rsidTr="00865BD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58C" w:rsidRPr="00865BDE" w:rsidRDefault="0056058C" w:rsidP="003958C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2017/11</w:t>
            </w: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58C" w:rsidRPr="00865BDE" w:rsidRDefault="0056058C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58C" w:rsidRPr="00865BDE" w:rsidRDefault="0056058C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58C" w:rsidRPr="00865BDE" w:rsidRDefault="0056058C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58C" w:rsidRPr="00865BDE" w:rsidRDefault="0056058C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56058C" w:rsidRPr="00865BDE" w:rsidTr="00865BD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58C" w:rsidRPr="00865BDE" w:rsidRDefault="0056058C" w:rsidP="003958C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2017/11</w:t>
            </w: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58C" w:rsidRPr="00865BDE" w:rsidRDefault="0056058C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58C" w:rsidRPr="00865BDE" w:rsidRDefault="0056058C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58C" w:rsidRPr="00865BDE" w:rsidRDefault="0056058C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58C" w:rsidRPr="00865BDE" w:rsidRDefault="0056058C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56058C" w:rsidRPr="00865BDE" w:rsidTr="00865BD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58C" w:rsidRPr="00865BDE" w:rsidRDefault="0056058C" w:rsidP="003958C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2017/11</w:t>
            </w: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58C" w:rsidRPr="00865BDE" w:rsidRDefault="0056058C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58C" w:rsidRPr="00865BDE" w:rsidRDefault="0056058C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58C" w:rsidRPr="00865BDE" w:rsidRDefault="0056058C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58C" w:rsidRPr="00865BDE" w:rsidRDefault="0056058C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56058C" w:rsidRPr="00865BDE" w:rsidTr="00865BD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58C" w:rsidRPr="00865BDE" w:rsidRDefault="0056058C" w:rsidP="003958C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2017/11</w:t>
            </w: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58C" w:rsidRPr="00865BDE" w:rsidRDefault="0056058C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58C" w:rsidRPr="00865BDE" w:rsidRDefault="0056058C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58C" w:rsidRPr="00865BDE" w:rsidRDefault="0056058C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58C" w:rsidRPr="00865BDE" w:rsidRDefault="0056058C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300</w:t>
            </w:r>
          </w:p>
        </w:tc>
      </w:tr>
      <w:tr w:rsidR="0056058C" w:rsidRPr="00865BDE" w:rsidTr="00865BD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58C" w:rsidRPr="00865BDE" w:rsidRDefault="0056058C" w:rsidP="003958C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2017/11</w:t>
            </w: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58C" w:rsidRPr="00865BDE" w:rsidRDefault="0056058C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58C" w:rsidRPr="00865BDE" w:rsidRDefault="0056058C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58C" w:rsidRPr="00865BDE" w:rsidRDefault="0056058C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58C" w:rsidRPr="00865BDE" w:rsidRDefault="0056058C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</w:p>
        </w:tc>
      </w:tr>
      <w:tr w:rsidR="0056058C" w:rsidRPr="00865BDE" w:rsidTr="00865BD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58C" w:rsidRPr="00865BDE" w:rsidRDefault="0056058C" w:rsidP="003958C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2017/11</w:t>
            </w: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58C" w:rsidRPr="00865BDE" w:rsidRDefault="0056058C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58C" w:rsidRPr="00865BDE" w:rsidRDefault="0056058C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58C" w:rsidRPr="00865BDE" w:rsidRDefault="0056058C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58C" w:rsidRPr="00865BDE" w:rsidRDefault="0056058C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</w:tbl>
    <w:p w:rsidR="00415F5A" w:rsidRDefault="00415F5A">
      <w:pPr>
        <w:spacing w:line="400" w:lineRule="exact"/>
      </w:pPr>
    </w:p>
    <w:p w:rsidR="00415F5A" w:rsidRDefault="00415F5A">
      <w:pPr>
        <w:spacing w:line="400" w:lineRule="exact"/>
      </w:pPr>
    </w:p>
    <w:p w:rsidR="00415F5A" w:rsidRDefault="00415F5A">
      <w:pPr>
        <w:spacing w:line="400" w:lineRule="exact"/>
      </w:pPr>
    </w:p>
    <w:p w:rsidR="00415F5A" w:rsidRDefault="00415F5A">
      <w:pPr>
        <w:spacing w:line="400" w:lineRule="exact"/>
      </w:pPr>
    </w:p>
    <w:p w:rsidR="00415F5A" w:rsidRDefault="00415F5A">
      <w:pPr>
        <w:spacing w:line="400" w:lineRule="exact"/>
        <w:rPr>
          <w:rFonts w:ascii="Arial" w:hAnsi="Arial" w:cs="Arial"/>
          <w:kern w:val="0"/>
          <w:szCs w:val="21"/>
        </w:rPr>
      </w:pPr>
    </w:p>
    <w:p w:rsidR="00415F5A" w:rsidRDefault="000D1869">
      <w:pPr>
        <w:spacing w:line="400" w:lineRule="exact"/>
        <w:ind w:firstLineChars="400" w:firstLine="1600"/>
        <w:rPr>
          <w:rFonts w:ascii="方正粗宋简体"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更多精彩敬请关注：</w:t>
      </w:r>
      <w:hyperlink r:id="rId11" w:history="1">
        <w:r>
          <w:rPr>
            <w:rStyle w:val="a9"/>
            <w:rFonts w:ascii="方正粗宋简体" w:eastAsia="方正粗宋简体" w:hint="eastAsia"/>
            <w:spacing w:val="20"/>
            <w:sz w:val="36"/>
            <w:szCs w:val="36"/>
          </w:rPr>
          <w:t>中华商务网</w:t>
        </w:r>
      </w:hyperlink>
    </w:p>
    <w:p w:rsidR="00415F5A" w:rsidRDefault="000D1869"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返回本期目录</w:t>
      </w:r>
    </w:p>
    <w:p w:rsidR="00415F5A" w:rsidRDefault="00415F5A">
      <w:pPr>
        <w:spacing w:line="400" w:lineRule="exact"/>
        <w:rPr>
          <w:rFonts w:ascii="Arial" w:hAnsi="Arial" w:cs="Arial"/>
          <w:kern w:val="0"/>
          <w:szCs w:val="21"/>
        </w:rPr>
      </w:pPr>
    </w:p>
    <w:sectPr w:rsidR="00415F5A" w:rsidSect="00415F5A">
      <w:headerReference w:type="default" r:id="rId12"/>
      <w:footerReference w:type="default" r:id="rId13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624" w:rsidRDefault="007F2624" w:rsidP="00415F5A">
      <w:r>
        <w:separator/>
      </w:r>
    </w:p>
  </w:endnote>
  <w:endnote w:type="continuationSeparator" w:id="1">
    <w:p w:rsidR="007F2624" w:rsidRDefault="007F2624" w:rsidP="00415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F5A" w:rsidRDefault="0039401A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0D1869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6058C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 w:rsidR="000D1869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0D1869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6058C">
      <w:rPr>
        <w:b/>
        <w:bCs/>
        <w:noProof/>
      </w:rPr>
      <w:t>12</w:t>
    </w:r>
    <w:r>
      <w:rPr>
        <w:b/>
        <w:bCs/>
        <w:sz w:val="24"/>
        <w:szCs w:val="24"/>
      </w:rPr>
      <w:fldChar w:fldCharType="end"/>
    </w:r>
  </w:p>
  <w:p w:rsidR="00415F5A" w:rsidRDefault="00415F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624" w:rsidRDefault="007F2624" w:rsidP="00415F5A">
      <w:r>
        <w:separator/>
      </w:r>
    </w:p>
  </w:footnote>
  <w:footnote w:type="continuationSeparator" w:id="1">
    <w:p w:rsidR="007F2624" w:rsidRDefault="007F2624" w:rsidP="00415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F5A" w:rsidRDefault="000D1869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-683260</wp:posOffset>
          </wp:positionH>
          <wp:positionV relativeFrom="paragraph">
            <wp:posOffset>-527050</wp:posOffset>
          </wp:positionV>
          <wp:extent cx="7551420" cy="10696575"/>
          <wp:effectExtent l="1905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5F5A" w:rsidRDefault="00415F5A">
    <w:pPr>
      <w:pStyle w:val="a5"/>
      <w:pBdr>
        <w:bottom w:val="none" w:sz="0" w:space="0" w:color="auto"/>
      </w:pBdr>
    </w:pPr>
  </w:p>
  <w:p w:rsidR="00415F5A" w:rsidRDefault="00415F5A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05E8D948"/>
    <w:lvl w:ilvl="0" w:tplc="17903E64">
      <w:start w:val="30"/>
      <w:numFmt w:val="decimal"/>
      <w:lvlText w:val="%1"/>
      <w:lvlJc w:val="left"/>
    </w:lvl>
    <w:lvl w:ilvl="1" w:tplc="04ACB4EA">
      <w:numFmt w:val="decimal"/>
      <w:lvlText w:val=""/>
      <w:lvlJc w:val="left"/>
    </w:lvl>
    <w:lvl w:ilvl="2" w:tplc="E1C27EAA">
      <w:numFmt w:val="decimal"/>
      <w:lvlText w:val=""/>
      <w:lvlJc w:val="left"/>
    </w:lvl>
    <w:lvl w:ilvl="3" w:tplc="C3D8A79C">
      <w:numFmt w:val="decimal"/>
      <w:lvlText w:val=""/>
      <w:lvlJc w:val="left"/>
    </w:lvl>
    <w:lvl w:ilvl="4" w:tplc="AB6617F6">
      <w:numFmt w:val="decimal"/>
      <w:lvlText w:val=""/>
      <w:lvlJc w:val="left"/>
    </w:lvl>
    <w:lvl w:ilvl="5" w:tplc="7B36330C">
      <w:numFmt w:val="decimal"/>
      <w:lvlText w:val=""/>
      <w:lvlJc w:val="left"/>
    </w:lvl>
    <w:lvl w:ilvl="6" w:tplc="C63EABEC">
      <w:numFmt w:val="decimal"/>
      <w:lvlText w:val=""/>
      <w:lvlJc w:val="left"/>
    </w:lvl>
    <w:lvl w:ilvl="7" w:tplc="11FE81CC">
      <w:numFmt w:val="decimal"/>
      <w:lvlText w:val=""/>
      <w:lvlJc w:val="left"/>
    </w:lvl>
    <w:lvl w:ilvl="8" w:tplc="D842D748">
      <w:numFmt w:val="decimal"/>
      <w:lvlText w:val=""/>
      <w:lvlJc w:val="left"/>
    </w:lvl>
  </w:abstractNum>
  <w:abstractNum w:abstractNumId="1">
    <w:nsid w:val="00002D12"/>
    <w:multiLevelType w:val="hybridMultilevel"/>
    <w:tmpl w:val="2ADC8BF2"/>
    <w:lvl w:ilvl="0" w:tplc="6B90E8FC">
      <w:start w:val="1"/>
      <w:numFmt w:val="decimal"/>
      <w:lvlText w:val="%1."/>
      <w:lvlJc w:val="left"/>
    </w:lvl>
    <w:lvl w:ilvl="1" w:tplc="C900A60C">
      <w:numFmt w:val="decimal"/>
      <w:lvlText w:val=""/>
      <w:lvlJc w:val="left"/>
    </w:lvl>
    <w:lvl w:ilvl="2" w:tplc="AD868CD6">
      <w:numFmt w:val="decimal"/>
      <w:lvlText w:val=""/>
      <w:lvlJc w:val="left"/>
    </w:lvl>
    <w:lvl w:ilvl="3" w:tplc="62A0EFEE">
      <w:numFmt w:val="decimal"/>
      <w:lvlText w:val=""/>
      <w:lvlJc w:val="left"/>
    </w:lvl>
    <w:lvl w:ilvl="4" w:tplc="03729554">
      <w:numFmt w:val="decimal"/>
      <w:lvlText w:val=""/>
      <w:lvlJc w:val="left"/>
    </w:lvl>
    <w:lvl w:ilvl="5" w:tplc="50D4320C">
      <w:numFmt w:val="decimal"/>
      <w:lvlText w:val=""/>
      <w:lvlJc w:val="left"/>
    </w:lvl>
    <w:lvl w:ilvl="6" w:tplc="7C0C39A4">
      <w:numFmt w:val="decimal"/>
      <w:lvlText w:val=""/>
      <w:lvlJc w:val="left"/>
    </w:lvl>
    <w:lvl w:ilvl="7" w:tplc="9F727BCE">
      <w:numFmt w:val="decimal"/>
      <w:lvlText w:val=""/>
      <w:lvlJc w:val="left"/>
    </w:lvl>
    <w:lvl w:ilvl="8" w:tplc="F06C0B60">
      <w:numFmt w:val="decimal"/>
      <w:lvlText w:val=""/>
      <w:lvlJc w:val="left"/>
    </w:lvl>
  </w:abstractNum>
  <w:abstractNum w:abstractNumId="2">
    <w:nsid w:val="00007E87"/>
    <w:multiLevelType w:val="hybridMultilevel"/>
    <w:tmpl w:val="73E6BBBA"/>
    <w:lvl w:ilvl="0" w:tplc="6290BA6E">
      <w:start w:val="100"/>
      <w:numFmt w:val="decimal"/>
      <w:lvlText w:val="%1"/>
      <w:lvlJc w:val="left"/>
    </w:lvl>
    <w:lvl w:ilvl="1" w:tplc="A71C5A54">
      <w:numFmt w:val="decimal"/>
      <w:lvlText w:val=""/>
      <w:lvlJc w:val="left"/>
    </w:lvl>
    <w:lvl w:ilvl="2" w:tplc="DC44A58E">
      <w:numFmt w:val="decimal"/>
      <w:lvlText w:val=""/>
      <w:lvlJc w:val="left"/>
    </w:lvl>
    <w:lvl w:ilvl="3" w:tplc="D7D0035E">
      <w:numFmt w:val="decimal"/>
      <w:lvlText w:val=""/>
      <w:lvlJc w:val="left"/>
    </w:lvl>
    <w:lvl w:ilvl="4" w:tplc="7D4E8C14">
      <w:numFmt w:val="decimal"/>
      <w:lvlText w:val=""/>
      <w:lvlJc w:val="left"/>
    </w:lvl>
    <w:lvl w:ilvl="5" w:tplc="3BE40548">
      <w:numFmt w:val="decimal"/>
      <w:lvlText w:val=""/>
      <w:lvlJc w:val="left"/>
    </w:lvl>
    <w:lvl w:ilvl="6" w:tplc="06960BF2">
      <w:numFmt w:val="decimal"/>
      <w:lvlText w:val=""/>
      <w:lvlJc w:val="left"/>
    </w:lvl>
    <w:lvl w:ilvl="7" w:tplc="A50411E0">
      <w:numFmt w:val="decimal"/>
      <w:lvlText w:val=""/>
      <w:lvlJc w:val="left"/>
    </w:lvl>
    <w:lvl w:ilvl="8" w:tplc="31B65D78">
      <w:numFmt w:val="decimal"/>
      <w:lvlText w:val=""/>
      <w:lvlJc w:val="left"/>
    </w:lvl>
  </w:abstractNum>
  <w:abstractNum w:abstractNumId="3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8434" fillcolor="white" stroke="f">
      <v:fill color="white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013C8"/>
    <w:rsid w:val="000154EF"/>
    <w:rsid w:val="0007741E"/>
    <w:rsid w:val="00085917"/>
    <w:rsid w:val="0009407D"/>
    <w:rsid w:val="00095266"/>
    <w:rsid w:val="00096A95"/>
    <w:rsid w:val="00097923"/>
    <w:rsid w:val="000A004B"/>
    <w:rsid w:val="000D1869"/>
    <w:rsid w:val="000D3DBE"/>
    <w:rsid w:val="001078AB"/>
    <w:rsid w:val="00123320"/>
    <w:rsid w:val="0012620F"/>
    <w:rsid w:val="00180C42"/>
    <w:rsid w:val="00192B10"/>
    <w:rsid w:val="001C20CD"/>
    <w:rsid w:val="001D3943"/>
    <w:rsid w:val="001E158A"/>
    <w:rsid w:val="002378AC"/>
    <w:rsid w:val="00243FEA"/>
    <w:rsid w:val="002636AD"/>
    <w:rsid w:val="00277D27"/>
    <w:rsid w:val="00277D2C"/>
    <w:rsid w:val="0028492A"/>
    <w:rsid w:val="002D67FA"/>
    <w:rsid w:val="002E4AEB"/>
    <w:rsid w:val="003462AE"/>
    <w:rsid w:val="00356333"/>
    <w:rsid w:val="00361079"/>
    <w:rsid w:val="0039401A"/>
    <w:rsid w:val="003A0AB2"/>
    <w:rsid w:val="003A331B"/>
    <w:rsid w:val="003B64C7"/>
    <w:rsid w:val="003D4003"/>
    <w:rsid w:val="00415F5A"/>
    <w:rsid w:val="00475F92"/>
    <w:rsid w:val="00486BF4"/>
    <w:rsid w:val="00491A4E"/>
    <w:rsid w:val="004954AD"/>
    <w:rsid w:val="004C2399"/>
    <w:rsid w:val="004C5799"/>
    <w:rsid w:val="004D32D7"/>
    <w:rsid w:val="004E044E"/>
    <w:rsid w:val="005060EF"/>
    <w:rsid w:val="00506FA1"/>
    <w:rsid w:val="005337DE"/>
    <w:rsid w:val="0056058C"/>
    <w:rsid w:val="005A7F2C"/>
    <w:rsid w:val="005D0F14"/>
    <w:rsid w:val="005E2EA6"/>
    <w:rsid w:val="005F4E29"/>
    <w:rsid w:val="005F6FE0"/>
    <w:rsid w:val="00636747"/>
    <w:rsid w:val="006405B5"/>
    <w:rsid w:val="00664441"/>
    <w:rsid w:val="006663D0"/>
    <w:rsid w:val="00673444"/>
    <w:rsid w:val="00674239"/>
    <w:rsid w:val="00682577"/>
    <w:rsid w:val="0069452D"/>
    <w:rsid w:val="00695E33"/>
    <w:rsid w:val="006B06FF"/>
    <w:rsid w:val="006B5764"/>
    <w:rsid w:val="006B7E7C"/>
    <w:rsid w:val="006C3F53"/>
    <w:rsid w:val="006C43CA"/>
    <w:rsid w:val="00774768"/>
    <w:rsid w:val="00776665"/>
    <w:rsid w:val="007A141A"/>
    <w:rsid w:val="007A167E"/>
    <w:rsid w:val="007A6F27"/>
    <w:rsid w:val="007B1517"/>
    <w:rsid w:val="007C32F6"/>
    <w:rsid w:val="007D6B00"/>
    <w:rsid w:val="007F2624"/>
    <w:rsid w:val="00822A25"/>
    <w:rsid w:val="00851423"/>
    <w:rsid w:val="00865BDE"/>
    <w:rsid w:val="0087619A"/>
    <w:rsid w:val="0089028B"/>
    <w:rsid w:val="00892F70"/>
    <w:rsid w:val="008C0312"/>
    <w:rsid w:val="008D073F"/>
    <w:rsid w:val="008E3A8F"/>
    <w:rsid w:val="008E5DCD"/>
    <w:rsid w:val="008F7717"/>
    <w:rsid w:val="00933A2A"/>
    <w:rsid w:val="0094505E"/>
    <w:rsid w:val="00951818"/>
    <w:rsid w:val="00993180"/>
    <w:rsid w:val="009E57C4"/>
    <w:rsid w:val="009F531E"/>
    <w:rsid w:val="00A0531F"/>
    <w:rsid w:val="00A0658F"/>
    <w:rsid w:val="00A10EAD"/>
    <w:rsid w:val="00A13F55"/>
    <w:rsid w:val="00A17FAC"/>
    <w:rsid w:val="00A31F3B"/>
    <w:rsid w:val="00A63A78"/>
    <w:rsid w:val="00AA4C1F"/>
    <w:rsid w:val="00AA57D9"/>
    <w:rsid w:val="00AC0BBE"/>
    <w:rsid w:val="00AD43FE"/>
    <w:rsid w:val="00AD4573"/>
    <w:rsid w:val="00AE5DE8"/>
    <w:rsid w:val="00AF25E1"/>
    <w:rsid w:val="00B05414"/>
    <w:rsid w:val="00B20CBC"/>
    <w:rsid w:val="00B63456"/>
    <w:rsid w:val="00B7594B"/>
    <w:rsid w:val="00B93CDD"/>
    <w:rsid w:val="00BA7BA1"/>
    <w:rsid w:val="00BB2918"/>
    <w:rsid w:val="00BB3E08"/>
    <w:rsid w:val="00BE7A8B"/>
    <w:rsid w:val="00BF454B"/>
    <w:rsid w:val="00C10F0C"/>
    <w:rsid w:val="00C378FA"/>
    <w:rsid w:val="00C4540B"/>
    <w:rsid w:val="00D00A08"/>
    <w:rsid w:val="00D013C8"/>
    <w:rsid w:val="00D3773D"/>
    <w:rsid w:val="00D76C80"/>
    <w:rsid w:val="00DA2865"/>
    <w:rsid w:val="00DA66D7"/>
    <w:rsid w:val="00E075D9"/>
    <w:rsid w:val="00E40936"/>
    <w:rsid w:val="00E50F72"/>
    <w:rsid w:val="00E51CFA"/>
    <w:rsid w:val="00E6203C"/>
    <w:rsid w:val="00E70F83"/>
    <w:rsid w:val="00E74E3E"/>
    <w:rsid w:val="00E86451"/>
    <w:rsid w:val="00E94998"/>
    <w:rsid w:val="00E952E4"/>
    <w:rsid w:val="00EA260C"/>
    <w:rsid w:val="00EB11AE"/>
    <w:rsid w:val="00EC2277"/>
    <w:rsid w:val="00EC6DA6"/>
    <w:rsid w:val="00ED16F7"/>
    <w:rsid w:val="00EE0015"/>
    <w:rsid w:val="00F5787A"/>
    <w:rsid w:val="00F61DEB"/>
    <w:rsid w:val="00F97DAE"/>
    <w:rsid w:val="00FA6490"/>
    <w:rsid w:val="00FC26DE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FF22D75"/>
    <w:rsid w:val="101007C5"/>
    <w:rsid w:val="14494DA0"/>
    <w:rsid w:val="159E1414"/>
    <w:rsid w:val="16001B5A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5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15F5A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15F5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15F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15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15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415F5A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11"/>
    <w:qFormat/>
    <w:rsid w:val="00415F5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415F5A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/>
      <w:b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qFormat/>
    <w:rsid w:val="00415F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415F5A"/>
    <w:rPr>
      <w:rFonts w:cs="Times New Roman"/>
      <w:b/>
      <w:bCs/>
    </w:rPr>
  </w:style>
  <w:style w:type="character" w:styleId="a9">
    <w:name w:val="Hyperlink"/>
    <w:uiPriority w:val="99"/>
    <w:qFormat/>
    <w:rsid w:val="00415F5A"/>
    <w:rPr>
      <w:color w:val="0000FF"/>
      <w:u w:val="single"/>
    </w:rPr>
  </w:style>
  <w:style w:type="character" w:customStyle="1" w:styleId="Char1">
    <w:name w:val="页眉 Char"/>
    <w:link w:val="a5"/>
    <w:uiPriority w:val="99"/>
    <w:qFormat/>
    <w:rsid w:val="00415F5A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415F5A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415F5A"/>
    <w:rPr>
      <w:sz w:val="18"/>
      <w:szCs w:val="18"/>
    </w:rPr>
  </w:style>
  <w:style w:type="paragraph" w:customStyle="1" w:styleId="CharCharChar">
    <w:name w:val="Char Char Char"/>
    <w:basedOn w:val="a"/>
    <w:uiPriority w:val="99"/>
    <w:qFormat/>
    <w:rsid w:val="00415F5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Char">
    <w:name w:val="标题 1 Char"/>
    <w:link w:val="1"/>
    <w:uiPriority w:val="9"/>
    <w:qFormat/>
    <w:rsid w:val="00415F5A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qFormat/>
    <w:rsid w:val="00415F5A"/>
    <w:rPr>
      <w:rFonts w:ascii="Cambria" w:hAnsi="Cambria"/>
      <w:b/>
      <w:bCs/>
      <w:kern w:val="2"/>
      <w:sz w:val="28"/>
      <w:szCs w:val="32"/>
    </w:rPr>
  </w:style>
  <w:style w:type="character" w:customStyle="1" w:styleId="Char2">
    <w:name w:val="副标题 Char"/>
    <w:link w:val="a6"/>
    <w:uiPriority w:val="11"/>
    <w:qFormat/>
    <w:rsid w:val="00415F5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xt4">
    <w:name w:val="txt4"/>
    <w:basedOn w:val="a0"/>
    <w:uiPriority w:val="99"/>
    <w:qFormat/>
    <w:rsid w:val="00415F5A"/>
    <w:rPr>
      <w:rFonts w:cs="Times New Roman"/>
    </w:rPr>
  </w:style>
  <w:style w:type="paragraph" w:customStyle="1" w:styleId="TOC1">
    <w:name w:val="TOC 标题1"/>
    <w:basedOn w:val="1"/>
    <w:next w:val="a"/>
    <w:uiPriority w:val="39"/>
    <w:unhideWhenUsed/>
    <w:qFormat/>
    <w:rsid w:val="00415F5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rsid w:val="00415F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inaccm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ljbsc2017zsw@163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29AB30E0-ADCC-47EA-89EA-FE6058A689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1098</Words>
  <Characters>6265</Characters>
  <Application>Microsoft Office Word</Application>
  <DocSecurity>0</DocSecurity>
  <Lines>52</Lines>
  <Paragraphs>14</Paragraphs>
  <ScaleCrop>false</ScaleCrop>
  <Company>china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4</cp:revision>
  <dcterms:created xsi:type="dcterms:W3CDTF">2017-11-17T06:28:00Z</dcterms:created>
  <dcterms:modified xsi:type="dcterms:W3CDTF">2017-11-17T07:00:00Z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