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Pr="00E547AD" w:rsidRDefault="00C9074A" w:rsidP="00E547AD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7748239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 w:rsidR="0010015E">
                    <w:rPr>
                      <w:rFonts w:hint="eastAsia"/>
                      <w:kern w:val="2"/>
                    </w:rPr>
                    <w:t>03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88514E">
                    <w:rPr>
                      <w:rFonts w:hint="eastAsia"/>
                      <w:kern w:val="2"/>
                    </w:rPr>
                    <w:t>0</w:t>
                  </w:r>
                  <w:r w:rsidR="0010015E">
                    <w:rPr>
                      <w:rFonts w:hint="eastAsia"/>
                      <w:kern w:val="2"/>
                    </w:rPr>
                    <w:t>1</w:t>
                  </w:r>
                  <w:bookmarkEnd w:id="2"/>
                </w:p>
              </w:txbxContent>
            </v:textbox>
          </v:shape>
        </w:pict>
      </w:r>
      <w:r w:rsidR="000A0C46">
        <w:br w:type="page"/>
      </w:r>
      <w:bookmarkStart w:id="3" w:name="_Toc485828985"/>
      <w:r w:rsidRPr="00C9074A">
        <w:rPr>
          <w:sz w:val="32"/>
          <w:szCs w:val="44"/>
        </w:rPr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371ED3" w:rsidRDefault="00C9074A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C9074A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C9074A">
                    <w:rPr>
                      <w:szCs w:val="20"/>
                    </w:rPr>
                    <w:fldChar w:fldCharType="separate"/>
                  </w:r>
                  <w:hyperlink r:id="rId11" w:anchor="_Toc507748239" w:history="1">
                    <w:r w:rsidR="00371ED3" w:rsidRPr="00114E95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371ED3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371ED3" w:rsidRPr="00114E95">
                      <w:rPr>
                        <w:rStyle w:val="a9"/>
                        <w:noProof/>
                      </w:rPr>
                      <w:t>2018.03.01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_Toc507748239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71ED3" w:rsidRDefault="00C9074A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7748240" w:history="1">
                    <w:r w:rsidR="00371ED3" w:rsidRPr="00114E95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_Toc507748240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71ED3" w:rsidRDefault="00C9074A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7748241" w:history="1">
                    <w:r w:rsidR="00371ED3" w:rsidRPr="00114E95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_Toc507748241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71ED3" w:rsidRDefault="00C9074A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7748242" w:history="1">
                    <w:r w:rsidR="00371ED3" w:rsidRPr="00114E95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_Toc507748242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71ED3" w:rsidRDefault="00C9074A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7748243" w:history="1">
                    <w:r w:rsidR="00371ED3" w:rsidRPr="00114E95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_Toc507748243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371ED3" w:rsidRDefault="00C9074A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7748244" w:history="1">
                    <w:r w:rsidR="00371ED3" w:rsidRPr="00114E95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371ED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371ED3">
                      <w:rPr>
                        <w:noProof/>
                        <w:webHidden/>
                      </w:rPr>
                      <w:instrText xml:space="preserve"> PAGEREF _Toc507748244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371ED3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C9074A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503530485"/>
      <w:bookmarkStart w:id="8" w:name="_Toc504135179"/>
      <w:bookmarkStart w:id="9" w:name="_Toc504737299"/>
      <w:bookmarkStart w:id="10" w:name="_Toc505947954"/>
      <w:bookmarkStart w:id="11" w:name="_Toc507748240"/>
      <w:bookmarkStart w:id="12" w:name="_Toc300238840"/>
      <w:r>
        <w:rPr>
          <w:rFonts w:hint="eastAsia"/>
          <w:szCs w:val="21"/>
        </w:rPr>
        <w:lastRenderedPageBreak/>
        <w:t>纯碱</w:t>
      </w:r>
      <w:bookmarkStart w:id="13" w:name="_Toc392240277"/>
      <w:bookmarkStart w:id="14" w:name="_Toc48598132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5" w:name="_Toc502910882"/>
      <w:bookmarkStart w:id="16" w:name="_Toc503530486"/>
      <w:bookmarkStart w:id="17" w:name="_Toc504135180"/>
      <w:bookmarkStart w:id="18" w:name="_Toc504737300"/>
      <w:bookmarkStart w:id="19" w:name="_Toc505947955"/>
      <w:bookmarkStart w:id="20" w:name="_Toc507748241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21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525461" w:rsidRPr="00525461" w:rsidRDefault="00525461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525461">
        <w:rPr>
          <w:rFonts w:ascii="仿宋" w:eastAsia="仿宋" w:hAnsi="仿宋" w:cs="仿宋"/>
          <w:bCs/>
          <w:sz w:val="28"/>
          <w:szCs w:val="28"/>
        </w:rPr>
        <w:t>国内纯碱市场需求虽有回温，由于部分下游化工开工暂未完全复工，下游及中间商采购纯碱仍显犹豫。目前纯碱厂家纷纷喊亏，低位售价难挡库存高升，春节后归来库存消耗节奏仍未完全释放，碱厂走量重压显著。本周因纯碱厂家陆续报出生产调整变动计划，暂对后期供量造成一定弱势影响。虽当前库存充盈，下游采购无忧，但中间商及下游年前未大量备库，节后多有积极采购意向，市场货源消耗乐观，业者对行情逐步看好。</w:t>
      </w:r>
    </w:p>
    <w:p w:rsidR="00525461" w:rsidRPr="00525461" w:rsidRDefault="000A0C46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525461" w:rsidRPr="00525461">
        <w:rPr>
          <w:rFonts w:ascii="仿宋" w:eastAsia="仿宋" w:hAnsi="仿宋" w:cs="仿宋"/>
          <w:sz w:val="28"/>
          <w:szCs w:val="28"/>
        </w:rPr>
        <w:t>全国纯碱装置开工率近 9 成，春节前期，除青海区域运距过长而走量承压外，其他厂家走量均显积极，年前都积极走量，消耗货源，成交价格灵活；春节期间厂家生产量稳定，而运输业休假，走量懈怠，市场货源截止目前持续以上行为主，据悉，全国库存上升至 85 万吨左右。目前了解，3 月份安徽德邦停车，甘肃金昌、湘潭碱业停车开工未定，实联化工、中海华邦、天津渤化、江苏井神、连云港碱厂、湖北双环等厂家均有检修计划。</w:t>
      </w:r>
    </w:p>
    <w:p w:rsidR="0088514E" w:rsidRDefault="000A0C46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</w:t>
      </w:r>
      <w:r w:rsidR="00525461" w:rsidRPr="00525461">
        <w:rPr>
          <w:rFonts w:ascii="仿宋" w:eastAsia="仿宋" w:hAnsi="仿宋" w:cs="仿宋"/>
          <w:sz w:val="28"/>
          <w:szCs w:val="28"/>
        </w:rPr>
        <w:t>全国下游产业过年期间备库相对宽裕，加上纯碱厂家过剩供应影响，节前采购节奏缓和，节后采购观望。刚需端采购节奏多以按需为主，部分需求单位预计在 3 月中旬期间复产，对于纯碱市场刚需支撑力度有限，采购者节后观望浓厚。</w:t>
      </w:r>
    </w:p>
    <w:p w:rsidR="00525461" w:rsidRPr="00525461" w:rsidRDefault="000A0C46" w:rsidP="00525461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525461">
        <w:rPr>
          <w:rFonts w:ascii="仿宋" w:eastAsia="仿宋" w:hAnsi="仿宋" w:cs="仿宋"/>
          <w:sz w:val="28"/>
          <w:szCs w:val="28"/>
        </w:rPr>
        <w:t>轻碱主流含税出厂价格：</w:t>
      </w:r>
      <w:r w:rsidR="00525461" w:rsidRPr="00525461">
        <w:rPr>
          <w:rFonts w:ascii="仿宋" w:eastAsia="仿宋" w:hAnsi="仿宋" w:cs="仿宋"/>
          <w:sz w:val="28"/>
          <w:szCs w:val="28"/>
        </w:rPr>
        <w:t>轻碱主流含税出厂价格：东北出厂 1700-1800 元/吨；广东出厂 1750-1850 元/</w:t>
      </w:r>
      <w:r w:rsidR="00525461">
        <w:rPr>
          <w:rFonts w:ascii="仿宋" w:eastAsia="仿宋" w:hAnsi="仿宋" w:cs="仿宋"/>
          <w:sz w:val="28"/>
          <w:szCs w:val="28"/>
        </w:rPr>
        <w:t>吨；河北</w:t>
      </w:r>
      <w:r w:rsidR="00525461">
        <w:rPr>
          <w:rFonts w:ascii="仿宋" w:eastAsia="仿宋" w:hAnsi="仿宋" w:cs="仿宋" w:hint="eastAsia"/>
          <w:sz w:val="28"/>
          <w:szCs w:val="28"/>
        </w:rPr>
        <w:t>出厂</w:t>
      </w:r>
      <w:r w:rsidR="00525461" w:rsidRPr="00525461">
        <w:rPr>
          <w:rFonts w:ascii="仿宋" w:eastAsia="仿宋" w:hAnsi="仿宋" w:cs="仿宋"/>
          <w:sz w:val="28"/>
          <w:szCs w:val="28"/>
        </w:rPr>
        <w:t>1600-1700 元/吨；青海出厂 1200-1300 元/吨；河南参考主流 1500-1550 元/吨；两湖出厂 1500-1600 元/吨；西南出厂 1600-1650 元/吨；山东出厂主要以 1600-1700 元/吨，部分客户月底结算；江苏地区主流出厂 1500-1600 元/吨，部分高端走货以 1650 元/吨左右；福建出厂 1600-1650 元/吨左右；云贵地区出厂 1700-1800 元/吨左右。</w:t>
      </w:r>
    </w:p>
    <w:p w:rsidR="00525461" w:rsidRPr="00525461" w:rsidRDefault="00C9074A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pict>
          <v:line id="Shape 10" o:spid="_x0000_s1042" style="position:absolute;left:0;text-align:left;z-index:251663360;visibility:visible;mso-wrap-distance-left:0;mso-wrap-distance-right:0" from="544.45pt,182.6pt" to="544.45pt,203.2pt" o:allowincell="f" strokecolor="gray" strokeweight=".78314mm"/>
        </w:pict>
      </w:r>
    </w:p>
    <w:p w:rsidR="00525461" w:rsidRPr="00525461" w:rsidRDefault="00525461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F60AEA" w:rsidRDefault="000A0C46" w:rsidP="00525461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F20FB" w:rsidRPr="00525461" w:rsidRDefault="0041250A" w:rsidP="000F20FB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525461" w:rsidRPr="00525461">
        <w:rPr>
          <w:rFonts w:ascii="仿宋" w:eastAsia="仿宋" w:hAnsi="仿宋" w:cs="仿宋"/>
          <w:kern w:val="0"/>
          <w:sz w:val="28"/>
          <w:szCs w:val="28"/>
        </w:rPr>
        <w:t>安徽德邦因环保突发休整消息，增强下游采购者对纯碱市场供量恐慌心态；</w:t>
      </w:r>
    </w:p>
    <w:p w:rsidR="00C92F64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 w:rsidRPr="00525461"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 w:rsidRPr="00525461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525461">
        <w:rPr>
          <w:rFonts w:ascii="宋体" w:hAnsi="宋体" w:cs="宋体" w:hint="eastAsia"/>
        </w:rPr>
        <w:t> </w:t>
      </w:r>
      <w:r w:rsidR="0002621F" w:rsidRPr="00525461"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02621F" w:rsidRPr="00525461">
        <w:rPr>
          <w:rFonts w:ascii="宋体" w:hAnsi="宋体" w:cs="宋体"/>
          <w:kern w:val="0"/>
          <w:szCs w:val="21"/>
        </w:rPr>
        <w:t xml:space="preserve"> </w:t>
      </w:r>
      <w:r w:rsidR="00C92F64" w:rsidRPr="00C92F64">
        <w:rPr>
          <w:rFonts w:ascii="仿宋" w:eastAsia="仿宋" w:hAnsi="仿宋" w:cs="仿宋"/>
          <w:kern w:val="0"/>
          <w:sz w:val="28"/>
          <w:szCs w:val="28"/>
        </w:rPr>
        <w:t>3 月份纯碱厂家检修计划过度集中，供量面集中较少，对于过剩库存有一定缓解作用；</w:t>
      </w:r>
    </w:p>
    <w:p w:rsidR="00C92F6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C92F64" w:rsidRPr="00C92F64">
        <w:rPr>
          <w:rFonts w:ascii="仿宋" w:eastAsia="仿宋" w:hAnsi="仿宋" w:cs="仿宋"/>
          <w:kern w:val="0"/>
          <w:sz w:val="28"/>
          <w:szCs w:val="28"/>
        </w:rPr>
        <w:t>按照碱厂反馈，纯碱售价触到底部，价格下行空间放弱，下游采购看跌期望值减弱；</w:t>
      </w:r>
    </w:p>
    <w:p w:rsidR="00C92F64" w:rsidRPr="00C92F64" w:rsidRDefault="003F1F84" w:rsidP="00C92F64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C92F64" w:rsidRPr="00C92F64">
        <w:rPr>
          <w:rFonts w:ascii="仿宋" w:eastAsia="仿宋" w:hAnsi="仿宋" w:cs="仿宋"/>
          <w:kern w:val="0"/>
          <w:sz w:val="28"/>
          <w:szCs w:val="28"/>
        </w:rPr>
        <w:t>纯碱厂家整体看跌心态回转，一方面受高成本及低售价支撑，另一方面受下游节假前后备库量不足，以及中间商鲜少参与而具有完全货源支配权。</w:t>
      </w:r>
    </w:p>
    <w:p w:rsidR="003F1F84" w:rsidRPr="00C92F6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Pr="00A24616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A24616">
        <w:rPr>
          <w:rFonts w:hint="eastAsia"/>
          <w:b/>
          <w:bCs/>
          <w:sz w:val="30"/>
          <w:szCs w:val="30"/>
        </w:rPr>
        <w:t>利空面：</w:t>
      </w:r>
    </w:p>
    <w:p w:rsidR="000F20FB" w:rsidRPr="00A24616" w:rsidRDefault="003F1F84" w:rsidP="000F20F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 w:rsidRPr="00A24616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A24616">
        <w:rPr>
          <w:rFonts w:ascii="宋体" w:hAnsi="宋体" w:cs="宋体"/>
          <w:kern w:val="0"/>
          <w:szCs w:val="21"/>
        </w:rPr>
        <w:t xml:space="preserve"> </w:t>
      </w:r>
      <w:r w:rsidR="00A24616" w:rsidRPr="00A24616">
        <w:rPr>
          <w:rFonts w:ascii="仿宋" w:eastAsia="仿宋" w:hAnsi="仿宋" w:cs="仿宋"/>
          <w:kern w:val="0"/>
          <w:sz w:val="28"/>
          <w:szCs w:val="28"/>
        </w:rPr>
        <w:t>2018</w:t>
      </w:r>
      <w:r w:rsidR="00A24616" w:rsidRPr="00A24616">
        <w:rPr>
          <w:rFonts w:ascii="仿宋" w:eastAsia="仿宋" w:hAnsi="仿宋" w:cs="仿宋" w:hint="eastAsia"/>
          <w:kern w:val="0"/>
          <w:sz w:val="28"/>
          <w:szCs w:val="28"/>
        </w:rPr>
        <w:t>年两会将在</w:t>
      </w:r>
      <w:r w:rsidR="00A24616" w:rsidRPr="00A24616">
        <w:rPr>
          <w:rFonts w:ascii="仿宋" w:eastAsia="仿宋" w:hAnsi="仿宋" w:cs="仿宋"/>
          <w:kern w:val="0"/>
          <w:sz w:val="28"/>
          <w:szCs w:val="28"/>
        </w:rPr>
        <w:t>3</w:t>
      </w:r>
      <w:r w:rsidR="00A24616" w:rsidRPr="00A24616">
        <w:rPr>
          <w:rFonts w:ascii="仿宋" w:eastAsia="仿宋" w:hAnsi="仿宋" w:cs="仿宋" w:hint="eastAsia"/>
          <w:kern w:val="0"/>
          <w:sz w:val="28"/>
          <w:szCs w:val="28"/>
        </w:rPr>
        <w:t>月</w:t>
      </w:r>
      <w:r w:rsidR="00A24616" w:rsidRPr="00A24616">
        <w:rPr>
          <w:rFonts w:ascii="仿宋" w:eastAsia="仿宋" w:hAnsi="仿宋" w:cs="仿宋"/>
          <w:kern w:val="0"/>
          <w:sz w:val="28"/>
          <w:szCs w:val="28"/>
        </w:rPr>
        <w:t>3</w:t>
      </w:r>
      <w:r w:rsidR="00A24616" w:rsidRPr="00A24616">
        <w:rPr>
          <w:rFonts w:ascii="仿宋" w:eastAsia="仿宋" w:hAnsi="仿宋" w:cs="仿宋" w:hint="eastAsia"/>
          <w:kern w:val="0"/>
          <w:sz w:val="28"/>
          <w:szCs w:val="28"/>
        </w:rPr>
        <w:t>日召开，用时两周时间，高速限行，下游检修等问题均在其内。</w:t>
      </w:r>
      <w:r w:rsidR="000F20FB" w:rsidRPr="00A24616"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0F20FB" w:rsidRPr="00A24616">
        <w:rPr>
          <w:rFonts w:ascii="宋体" w:hAnsi="宋体" w:cs="宋体"/>
          <w:kern w:val="0"/>
          <w:szCs w:val="21"/>
        </w:rPr>
        <w:t xml:space="preserve"> </w:t>
      </w:r>
      <w:r w:rsidR="00A24616" w:rsidRPr="00A24616">
        <w:rPr>
          <w:rFonts w:ascii="仿宋" w:eastAsia="仿宋" w:hAnsi="仿宋" w:cs="仿宋" w:hint="eastAsia"/>
          <w:kern w:val="0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CF2818" w:rsidRPr="00CF2818" w:rsidRDefault="000A0C46" w:rsidP="00CF2818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lastRenderedPageBreak/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CF2818" w:rsidRPr="00CF2818">
        <w:rPr>
          <w:rFonts w:ascii="仿宋" w:eastAsia="仿宋" w:hAnsi="仿宋" w:cs="仿宋"/>
          <w:bCs/>
          <w:sz w:val="28"/>
          <w:szCs w:val="28"/>
        </w:rPr>
        <w:t>纯碱厂家节后市场库存高位，货源缓解成为唯一市场运行要素，而除此外，利好消息暂露头角。现有市场货源重压在个别区域较为突出，随着春节后运输业恢复，运输价格的下调促进，市场货源流通力度进一步加强，市场走量指日可待，3 月行情有望维稳。</w:t>
      </w:r>
    </w:p>
    <w:p w:rsidR="007E1483" w:rsidRPr="00CF2818" w:rsidRDefault="007E1483" w:rsidP="0088514E">
      <w:pPr>
        <w:pStyle w:val="a7"/>
        <w:spacing w:line="400" w:lineRule="exact"/>
        <w:ind w:leftChars="266" w:left="559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21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917C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7D2C9C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</w:t>
            </w:r>
          </w:p>
        </w:tc>
      </w:tr>
      <w:tr w:rsidR="007917C9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76A7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D111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7917C9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91233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22" w:name="_Toc392240279"/>
      <w:bookmarkStart w:id="23" w:name="_Toc485981323"/>
      <w:bookmarkStart w:id="24" w:name="_Toc502910883"/>
      <w:bookmarkStart w:id="25" w:name="_Toc503530487"/>
      <w:bookmarkStart w:id="26" w:name="_Toc504135181"/>
      <w:bookmarkStart w:id="27" w:name="_Toc504737301"/>
      <w:bookmarkStart w:id="28" w:name="_Toc505947956"/>
      <w:bookmarkStart w:id="29" w:name="_Toc507748242"/>
      <w:r w:rsidRPr="000075F8">
        <w:rPr>
          <w:rFonts w:hint="eastAsia"/>
        </w:rPr>
        <w:t>烧碱</w:t>
      </w:r>
      <w:bookmarkEnd w:id="12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30" w:name="_Toc300238848"/>
      <w:bookmarkStart w:id="31" w:name="_Toc295403449"/>
      <w:bookmarkStart w:id="32" w:name="_Toc252539754"/>
      <w:bookmarkStart w:id="33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34" w:name="_Toc300238850"/>
      <w:bookmarkStart w:id="35" w:name="_Toc392240280"/>
      <w:bookmarkStart w:id="36" w:name="_Toc295403451"/>
      <w:bookmarkStart w:id="37" w:name="_Toc264643747"/>
      <w:bookmarkEnd w:id="30"/>
      <w:bookmarkEnd w:id="31"/>
      <w:bookmarkEnd w:id="32"/>
      <w:bookmarkEnd w:id="33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CF2818" w:rsidRPr="00CF2818" w:rsidRDefault="00CF2818" w:rsidP="00CF2818">
      <w:pPr>
        <w:pStyle w:val="a7"/>
        <w:spacing w:line="4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CF2818">
        <w:rPr>
          <w:rFonts w:ascii="仿宋" w:eastAsia="仿宋" w:hAnsi="仿宋" w:cs="黑体"/>
          <w:sz w:val="28"/>
          <w:szCs w:val="28"/>
        </w:rPr>
        <w:t>中国液碱市场整体走势上行，华北、华东、西北及华南和华中的局部地区液碱市场出现上涨行情，其中，山东省 32%离子膜液碱供给氧化铝行业现汇出厂价格上涨 100 元/吨，带动其他行业用碱上涨，液碱普遍上调 70-90 元/吨，个别地区甚至上调 110-120 元/吨；受山东地区液碱价格上涨影响，河北地区液碱价格也相应上调；江苏北部地区液碱价格大涨，南部地区液碱价格稳步提升；浙江地区因液碱</w:t>
      </w:r>
      <w:r w:rsidRPr="00CF2818">
        <w:rPr>
          <w:rFonts w:ascii="仿宋" w:eastAsia="仿宋" w:hAnsi="仿宋" w:cs="黑体"/>
          <w:sz w:val="28"/>
          <w:szCs w:val="28"/>
        </w:rPr>
        <w:lastRenderedPageBreak/>
        <w:t>下游需求稳步提升，江苏地区液碱价格重心上移等因素，液碱价格适当提升；河南地区月度定价成功上涨，拉动河南当地价格上行；内蒙古地区受部分厂家检修影响，烧碱货源趋于紧张，并且部分长单签订后顺利上涨，拉动当地价格；此外，陕西、宁夏、重庆以及四川部分地区液碱市场也出现了上涨行情；其它地区液碱市场暂稳，局部地区企业灵活调整报价。</w:t>
      </w: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CF2818" w:rsidRPr="00CF2818" w:rsidRDefault="00CF2818" w:rsidP="00CF281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CF2818">
        <w:rPr>
          <w:rFonts w:ascii="仿宋" w:eastAsia="仿宋" w:hAnsi="仿宋" w:cs="仿宋"/>
          <w:sz w:val="28"/>
          <w:szCs w:val="28"/>
        </w:rPr>
        <w:t>山东 32%离子膜液碱供给氧化铝行业现汇出厂价格 790 元/吨，供其他客户出厂价格多在 880-1000 元/吨；河北唐山地区出厂价格 1060-1080 元/吨，其他地区出厂价格在 880-990 元/吨；天津地区出厂价格在 3300-3400 元/吨（折百）；浙江省内送到经销商送到价格多在 1150-1200 元/吨；苏北地区出厂价格 1010-1040 元/吨，部分烧碱企业液碱出厂价格在 1040-1060 元/吨，苏南地区 32%离子膜液碱出厂价格上调至 1050-1100 元/吨，部分烧碱企业液碱出厂价格在 1120-1140 元/吨；安徽地区新单的实际出货价格 980-1020 元/吨；江西地区出厂价格 1150-1200 元/吨；福建地区 32%离子膜烧碱省内送到价格 1250-1260 元/吨；广西当地出厂价格多 1120-1150 元/吨；湖北地区出厂价格 1250-1300 元/吨；河南省内出厂价格在 3300-3400 元/吨（折百）；内蒙古地区出厂价格多在3600-3700 元/吨（折百）；四川地区 30-32%离子膜液碱出厂价格 4000-4300 元/吨（折百），四川地区小户接收价格略高 150-200 元/吨（折百）。</w:t>
      </w:r>
    </w:p>
    <w:p w:rsidR="0088514E" w:rsidRPr="00CF2818" w:rsidRDefault="0088514E" w:rsidP="0088514E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CF2818" w:rsidRPr="00CF2818" w:rsidRDefault="00CF2818" w:rsidP="00CF281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CF2818">
        <w:rPr>
          <w:rFonts w:ascii="仿宋" w:eastAsia="仿宋" w:hAnsi="仿宋" w:cs="仿宋"/>
          <w:sz w:val="28"/>
          <w:szCs w:val="28"/>
        </w:rPr>
        <w:t xml:space="preserve">　　48%-50%离子膜烧碱主流出厂价格：山东地区 48%离子膜液碱现汇出厂价格 1570-1600 元/吨，50%离子膜液碱现汇出厂价格 1640-1670 元/吨;天津地区 49%离子膜碱出厂价格 3400-3500 元/吨(折百);福建地区 50%离子膜液碱省内送到价格在 2060-2100 元/吨;广西 50%离子膜液碱出厂价格 2100-2200 元/吨;湖南地区 50%离子膜液碱出厂价格在 1950-2050 元/吨附近;内蒙古地区 48-50%离子膜液碱出厂价格 3800-3900 元/吨(折百);陕西地区 50%离子膜液碱供小户出厂价格 3750-3800 元/吨(折百);四川地区 50%离子膜液碱出厂价格 4150-4400 元/吨(折百)，小户接收价格略高。</w:t>
      </w:r>
    </w:p>
    <w:p w:rsidR="00490DAD" w:rsidRPr="00CF2818" w:rsidRDefault="00490DAD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Pr="001A66FD" w:rsidRDefault="000A0C46" w:rsidP="001A66FD">
      <w:pPr>
        <w:pStyle w:val="a7"/>
        <w:spacing w:line="400" w:lineRule="exact"/>
        <w:ind w:leftChars="67" w:left="141" w:firstLineChars="152" w:firstLine="427"/>
        <w:rPr>
          <w:rFonts w:ascii="仿宋" w:eastAsia="仿宋" w:hAnsi="仿宋" w:cs="仿宋"/>
          <w:b/>
          <w:sz w:val="28"/>
          <w:szCs w:val="28"/>
        </w:rPr>
      </w:pPr>
      <w:r w:rsidRPr="001A66FD">
        <w:rPr>
          <w:rFonts w:ascii="仿宋" w:eastAsia="仿宋" w:hAnsi="仿宋" w:cs="仿宋"/>
          <w:b/>
          <w:sz w:val="28"/>
          <w:szCs w:val="28"/>
        </w:rPr>
        <w:t>后市预测：</w:t>
      </w:r>
    </w:p>
    <w:p w:rsidR="0088514E" w:rsidRPr="0088514E" w:rsidRDefault="001A66FD" w:rsidP="0088514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t>1、</w:t>
      </w:r>
      <w:r w:rsidR="0088514E" w:rsidRPr="0088514E">
        <w:rPr>
          <w:rFonts w:ascii="仿宋" w:eastAsia="仿宋" w:hAnsi="仿宋" w:cs="仿宋"/>
          <w:sz w:val="28"/>
          <w:szCs w:val="28"/>
        </w:rPr>
        <w:t>、供应面，</w:t>
      </w:r>
      <w:r w:rsidR="00CF2818" w:rsidRPr="00CF2818">
        <w:rPr>
          <w:rFonts w:ascii="仿宋" w:eastAsia="仿宋" w:hAnsi="仿宋" w:cs="仿宋"/>
          <w:sz w:val="28"/>
          <w:szCs w:val="28"/>
        </w:rPr>
        <w:t>春节归来，烧碱企业逐渐提高生产负荷，市场供应水平将恢复正常水平。</w:t>
      </w:r>
    </w:p>
    <w:p w:rsidR="00CF2818" w:rsidRPr="00CF2818" w:rsidRDefault="001A66FD" w:rsidP="00CF2818">
      <w:pPr>
        <w:pStyle w:val="a7"/>
        <w:spacing w:line="400" w:lineRule="exact"/>
        <w:rPr>
          <w:rFonts w:ascii="仿宋" w:eastAsia="仿宋" w:hAnsi="仿宋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t>2、</w:t>
      </w:r>
      <w:r w:rsidR="0088514E" w:rsidRPr="0088514E">
        <w:rPr>
          <w:rFonts w:ascii="仿宋" w:eastAsia="仿宋" w:hAnsi="仿宋"/>
          <w:bCs/>
          <w:sz w:val="30"/>
          <w:szCs w:val="30"/>
        </w:rPr>
        <w:t>需求面，</w:t>
      </w:r>
      <w:r w:rsidR="00CF2818" w:rsidRPr="00CF2818">
        <w:rPr>
          <w:rFonts w:ascii="仿宋" w:eastAsia="仿宋" w:hAnsi="仿宋"/>
          <w:bCs/>
          <w:sz w:val="30"/>
          <w:szCs w:val="30"/>
        </w:rPr>
        <w:t>粘胶短纤现货价格上涨至 14700 元/吨，粘胶长纤价格稳定在 37800 元/吨附近，粘胶短纤有新增产能，预计在 3 月投产；中国氧化铝现货平均价格调整至 2815 元/吨，河南、山西以及北方地区价格出现下调，下调幅度为 10-40 元/吨，经春节期间累积，库存进一步上升，压制价格，但随着节后中下游逐步开工，下游采购有望逐步恢复，价格震荡走强概率较大；节后钛白粉市场逐步恢复正常，企业新单价格坚挺，价格较节前多有所提涨。总的来说，下游需求面整体转好，将利好烧碱市场。</w:t>
      </w: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59131F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34"/>
      <w:bookmarkEnd w:id="35"/>
      <w:bookmarkEnd w:id="36"/>
      <w:bookmarkEnd w:id="37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</w:tr>
      <w:tr w:rsidR="00515CD3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5CD3" w:rsidRPr="00EA3D25" w:rsidRDefault="00515CD3" w:rsidP="00B701D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EA3D25" w:rsidRDefault="00515CD3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5CD3" w:rsidRPr="00515CD3" w:rsidRDefault="00515CD3">
            <w:pPr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515CD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38" w:name="_Toc485981325"/>
      <w:bookmarkStart w:id="39" w:name="_Toc250731929"/>
      <w:bookmarkStart w:id="40" w:name="_Toc300238851"/>
      <w:bookmarkStart w:id="41" w:name="_Toc392240282"/>
      <w:bookmarkStart w:id="42" w:name="_Toc295403452"/>
      <w:bookmarkStart w:id="43" w:name="_Toc233795930"/>
      <w:bookmarkStart w:id="44" w:name="_Toc252539758"/>
      <w:bookmarkStart w:id="45" w:name="_Toc502910884"/>
      <w:bookmarkStart w:id="46" w:name="_Toc503530488"/>
      <w:bookmarkStart w:id="47" w:name="_Toc504135182"/>
      <w:bookmarkStart w:id="48" w:name="_Toc504737302"/>
      <w:bookmarkStart w:id="49" w:name="_Toc505947957"/>
      <w:bookmarkStart w:id="50" w:name="_Toc507748243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51" w:name="_Toc233795931"/>
      <w:bookmarkStart w:id="52" w:name="_Toc252539759"/>
      <w:bookmarkStart w:id="53" w:name="_Toc185611021"/>
      <w:bookmarkStart w:id="54" w:name="_Toc250731930"/>
      <w:bookmarkStart w:id="55" w:name="_Toc485981326"/>
      <w:bookmarkStart w:id="56" w:name="_Toc392240283"/>
      <w:bookmarkStart w:id="57" w:name="_Toc295403453"/>
      <w:bookmarkStart w:id="58" w:name="_Toc30023885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59" w:name="_Toc502910885"/>
      <w:bookmarkStart w:id="60" w:name="_Toc503530489"/>
      <w:bookmarkStart w:id="61" w:name="_Toc504135183"/>
      <w:bookmarkStart w:id="62" w:name="_Toc504737303"/>
      <w:bookmarkStart w:id="63" w:name="_Toc505947958"/>
      <w:bookmarkStart w:id="64" w:name="_Toc50774824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65" w:name="_Toc250731931"/>
      <w:bookmarkStart w:id="66" w:name="_Toc25253976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371ED3" w:rsidRPr="00371ED3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节后华北地区液氯市场强势反弹，南方地区大多维稳走货为主。2 月 26 日时受到三岳氯碱负荷降低，增加液氯收货量，淄博的环氧氯丙烷厂家稳定每日收 100 吨液氯的利好支撑下，液氯市场上涨 500 元/吨。2 月 27 日时，山东地区液氯市场强势上涨，再度上涨 400 元/吨，此次上涨得益于东岳、鲁西、三岳和博汇等大型耗氯厂家的稳定采购数量，并且考虑到 3 月复工浪潮的来临，中间商走货良好，氯碱厂家库存低位。后期厂家多持稳走货，3 月 1 日时主力下游甲烷氯化物厂家收货形式不理想，共收货 13 车，个别区域支撑不足，厂家走货速度有所下降。但滨州地区环丙厂家的后期加大采购的消息一经放出，厂家对近期稳价心愿较为充足。</w:t>
      </w:r>
    </w:p>
    <w:p w:rsidR="00371ED3" w:rsidRPr="00371ED3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河北地区局部液氯市场同步上调，河北沧州、黄骅地区价格适当随东营地区上行，衡水地区持稳观望受山东西部价格影响，价格暂未调动，而唐山地区适当上调，目前河北地区整体价格在（-700）-（-500）元/吨，后期 3 月 1 日衡水地区随之上调，并且衡水地区开工恢复正常。辽宁地区液氯市场外围冲击较大，辽宁地区厂家受山东货源影响，走货一般，并且外围河北地区价格差距较多，对本地影响较大，目前当地槽车货源在（-400）-（-200）元/吨均有。</w:t>
      </w:r>
    </w:p>
    <w:p w:rsidR="00371ED3" w:rsidRPr="00371ED3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371ED3" w:rsidRPr="00371ED3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江苏地区南北走势现分歧，苏北地区适当上调，苏南地区持稳观望。苏北地区目前下游厂家开工陆续恢复，主流槽车出货在（-600）-（-400）元/吨，本周有氯化硝化行业检查，企业多操作谨慎，价格调动不大。苏南地区依旧维持（-600）-（-400）元</w:t>
      </w:r>
      <w:r w:rsidRPr="00371ED3">
        <w:rPr>
          <w:rFonts w:ascii="仿宋" w:eastAsia="仿宋" w:hAnsi="仿宋" w:cs="仿宋"/>
          <w:sz w:val="28"/>
          <w:szCs w:val="28"/>
        </w:rPr>
        <w:lastRenderedPageBreak/>
        <w:t>/吨的补贴，厂家多以下游开工行情为判断，考虑到下游需求，厂家多以报稳为主。江西地区液氯市场近期交易氛围较好，目前江西地区氯碱装置开工正常，液氯按需走货，对厂家影响不大，虽外围价格较低，但流入有限。安徽地区本周液氯市场报稳为主，安徽华星氯碱装置 2 月 26 日恢复开工，市场供应增加，并且外围的市场情况多以报稳为主，安徽厂家持稳的愿望较强烈，并且本周安徽地区有 PVC 装置试车，安徽地区出货压力有所减缓。</w:t>
      </w:r>
    </w:p>
    <w:p w:rsidR="00371ED3" w:rsidRPr="00371ED3" w:rsidRDefault="00371ED3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内蒙古地区液氯市场小幅上行，受包头地区供应吃紧等影响，内蒙厂家适当调整价格至 1 元/吨，少部分厂家可享受补贴，价格适当调整后，下游接受能力尚可。宁夏地区适当调整，整体西北地区液氯供应较少，厂家补贴程度不大。</w:t>
      </w:r>
    </w:p>
    <w:p w:rsidR="00371ED3" w:rsidRPr="00371ED3" w:rsidRDefault="00371ED3" w:rsidP="00371ED3">
      <w:pPr>
        <w:pStyle w:val="a7"/>
        <w:spacing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华中地区看来：地区液氯市场有回转，节后下游企业开工较好，需求趋于稳定，河南地区市场适当上行；湖南地区液氯市场前期走稳，湖南地区目前厂家开工正常，液氯产销平衡，湖南当地主要下游为氯化石蜡、农药等行业；胡北地液氯市场逐渐复苏，下游企业陆续恢复正常开工，证件办理进行当中，湖北当地氯碱企业减负荷开工 75%左右</w:t>
      </w:r>
    </w:p>
    <w:p w:rsidR="00371ED3" w:rsidRPr="00371ED3" w:rsidRDefault="00371ED3" w:rsidP="00371ED3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371ED3" w:rsidRPr="00371ED3" w:rsidRDefault="00371ED3" w:rsidP="00371ED3">
      <w:pPr>
        <w:pStyle w:val="a7"/>
        <w:spacing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371ED3">
        <w:rPr>
          <w:rFonts w:ascii="仿宋" w:eastAsia="仿宋" w:hAnsi="仿宋" w:cs="仿宋"/>
          <w:sz w:val="28"/>
          <w:szCs w:val="28"/>
        </w:rPr>
        <w:t>截止到 3 月 1 日发稿，各地区液氯槽车主流出厂价格：东营、潍坊、淄博主流槽车出货（-500）-（-400）元/吨，西部地区出货价格有（-800）元/吨；河北地区（-700）-（-400）元/吨，河南地区（-500）-（-350）元/吨；辽宁地区（-500）-（-200）元/吨；山西地区（-800）元/吨；江苏槽车（-600）-（-500）元/吨；安徽地区（-650）-（-450）元/吨为主；浙江地区（-300）-（-200）元/吨；江西地区 1-100 元/吨；内蒙古地区（-100）-100 元/吨；陕西地区（-800）元/吨；川渝云贵地区液氯用户用量较小，价格维持在较高水平，但远距离出货亦开始倒贴；广西地区 300 元/吨；湖北地区 100-150 元/吨；湖南地区 200-500 元/吨。</w:t>
      </w:r>
    </w:p>
    <w:p w:rsidR="00E01E34" w:rsidRPr="00371ED3" w:rsidRDefault="00E01E34" w:rsidP="00E01E34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371ED3" w:rsidRDefault="000A0C46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371ED3" w:rsidRPr="00371ED3">
        <w:rPr>
          <w:rFonts w:ascii="仿宋" w:eastAsia="仿宋" w:hAnsi="仿宋" w:cs="仿宋"/>
          <w:sz w:val="28"/>
          <w:szCs w:val="28"/>
        </w:rPr>
        <w:t>3 月份各项下游开工将陆续恢复，并且氯碱厂家有检修，对于液氯市场有一定利好。</w:t>
      </w:r>
    </w:p>
    <w:p w:rsidR="00371ED3" w:rsidRDefault="000A0C46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371ED3" w:rsidRPr="00371ED3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 w:rsidP="00371ED3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371ED3" w:rsidRPr="00371ED3" w:rsidRDefault="00A85E54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371ED3" w:rsidRPr="00371ED3">
        <w:rPr>
          <w:rFonts w:ascii="仿宋" w:eastAsia="仿宋" w:hAnsi="仿宋" w:cs="仿宋"/>
          <w:sz w:val="28"/>
          <w:szCs w:val="28"/>
        </w:rPr>
        <w:t>2018 年两会将在 3 月 3 日召开，用时两周时间，高速限行，下游检修等问题均在其内。</w:t>
      </w:r>
    </w:p>
    <w:p w:rsidR="00371ED3" w:rsidRPr="00371ED3" w:rsidRDefault="00A31EF9" w:rsidP="00371ED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371ED3" w:rsidRPr="00371ED3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E13569" w:rsidRDefault="00A85E54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E13569" w:rsidRPr="00E13569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E13569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4、</w:t>
      </w:r>
      <w:r w:rsidR="00371ED3" w:rsidRPr="00371ED3">
        <w:rPr>
          <w:rFonts w:ascii="仿宋" w:eastAsia="仿宋" w:hAnsi="仿宋" w:cs="仿宋"/>
          <w:sz w:val="28"/>
          <w:szCs w:val="28"/>
        </w:rPr>
        <w:t>目前烧碱价格不断上行，高利诱惑之下，氯碱负荷或将有所提升，对液氯市场价格压制意味明显。</w:t>
      </w:r>
    </w:p>
    <w:p w:rsidR="003E41B6" w:rsidRPr="003E41B6" w:rsidRDefault="000A0C46" w:rsidP="004C2DB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371ED3" w:rsidRPr="00371ED3">
        <w:rPr>
          <w:rFonts w:ascii="仿宋" w:eastAsia="仿宋" w:hAnsi="仿宋" w:cs="仿宋"/>
          <w:sz w:val="28"/>
          <w:szCs w:val="28"/>
        </w:rPr>
        <w:t>下周多个地区将选择维稳的策略，但华北地区有一定上涨可能，价格变动区间在 200-500 元/吨，南方地区多以报稳为主。</w:t>
      </w:r>
    </w:p>
    <w:p w:rsidR="00A85E54" w:rsidRPr="003E41B6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67" w:name="_Toc233795926"/>
            <w:bookmarkEnd w:id="65"/>
            <w:bookmarkEnd w:id="66"/>
            <w:bookmarkEnd w:id="67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E547AD" w:rsidRDefault="001B521C" w:rsidP="003C74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</w:t>
            </w:r>
            <w:r w:rsidR="00E547AD"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03</w:t>
            </w: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/0</w:t>
            </w:r>
            <w:r w:rsidR="00E547AD"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E547AD" w:rsidRDefault="001B521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E547AD" w:rsidRDefault="001B521C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E547AD" w:rsidRDefault="001B521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E547AD" w:rsidRDefault="001B521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300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200</w:t>
            </w:r>
          </w:p>
        </w:tc>
      </w:tr>
      <w:tr w:rsidR="00E547A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7AD" w:rsidRPr="00E547AD" w:rsidRDefault="00E547AD" w:rsidP="00E547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7AD" w:rsidRPr="00E547AD" w:rsidRDefault="00E547A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6E" w:rsidRDefault="002B486E" w:rsidP="00F60AEA">
      <w:r>
        <w:separator/>
      </w:r>
    </w:p>
  </w:endnote>
  <w:endnote w:type="continuationSeparator" w:id="1">
    <w:p w:rsidR="002B486E" w:rsidRDefault="002B486E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C9074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87A98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87A98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6E" w:rsidRDefault="002B486E" w:rsidP="00F60AEA">
      <w:r>
        <w:separator/>
      </w:r>
    </w:p>
  </w:footnote>
  <w:footnote w:type="continuationSeparator" w:id="1">
    <w:p w:rsidR="002B486E" w:rsidRDefault="002B486E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451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44146"/>
    <w:rsid w:val="00053A6D"/>
    <w:rsid w:val="0007741E"/>
    <w:rsid w:val="00085917"/>
    <w:rsid w:val="00087A98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1C69"/>
    <w:rsid w:val="000F20FB"/>
    <w:rsid w:val="000F6E4E"/>
    <w:rsid w:val="0010015E"/>
    <w:rsid w:val="001078AB"/>
    <w:rsid w:val="00114885"/>
    <w:rsid w:val="001164A9"/>
    <w:rsid w:val="00122B35"/>
    <w:rsid w:val="00123320"/>
    <w:rsid w:val="0012620F"/>
    <w:rsid w:val="001365E3"/>
    <w:rsid w:val="001374E7"/>
    <w:rsid w:val="001457AF"/>
    <w:rsid w:val="0014614B"/>
    <w:rsid w:val="00180C42"/>
    <w:rsid w:val="00192B10"/>
    <w:rsid w:val="001A3562"/>
    <w:rsid w:val="001A3B8A"/>
    <w:rsid w:val="001A66FD"/>
    <w:rsid w:val="001B0C21"/>
    <w:rsid w:val="001B521C"/>
    <w:rsid w:val="001B5244"/>
    <w:rsid w:val="001B6F5A"/>
    <w:rsid w:val="001C20CD"/>
    <w:rsid w:val="001D0E57"/>
    <w:rsid w:val="001D15C3"/>
    <w:rsid w:val="001D3943"/>
    <w:rsid w:val="001D66F1"/>
    <w:rsid w:val="001D72EA"/>
    <w:rsid w:val="001E158A"/>
    <w:rsid w:val="001E5A2D"/>
    <w:rsid w:val="00222D46"/>
    <w:rsid w:val="002378AC"/>
    <w:rsid w:val="00240007"/>
    <w:rsid w:val="00243FEA"/>
    <w:rsid w:val="00255943"/>
    <w:rsid w:val="002636AD"/>
    <w:rsid w:val="00265498"/>
    <w:rsid w:val="00277D27"/>
    <w:rsid w:val="00277D2C"/>
    <w:rsid w:val="0028492A"/>
    <w:rsid w:val="00295B48"/>
    <w:rsid w:val="002B486E"/>
    <w:rsid w:val="002D67FA"/>
    <w:rsid w:val="002E4AEB"/>
    <w:rsid w:val="002E5DAA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71ED3"/>
    <w:rsid w:val="00384E33"/>
    <w:rsid w:val="00391B85"/>
    <w:rsid w:val="0039401A"/>
    <w:rsid w:val="003A0AB2"/>
    <w:rsid w:val="003A331B"/>
    <w:rsid w:val="003A6D9C"/>
    <w:rsid w:val="003B20B4"/>
    <w:rsid w:val="003B61FB"/>
    <w:rsid w:val="003B64C7"/>
    <w:rsid w:val="003C5D6D"/>
    <w:rsid w:val="003D4003"/>
    <w:rsid w:val="003E2CB5"/>
    <w:rsid w:val="003E41B6"/>
    <w:rsid w:val="003F1F84"/>
    <w:rsid w:val="00402FBA"/>
    <w:rsid w:val="0041250A"/>
    <w:rsid w:val="00415F5A"/>
    <w:rsid w:val="00473B62"/>
    <w:rsid w:val="00475F92"/>
    <w:rsid w:val="0047647A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2DBC"/>
    <w:rsid w:val="004C4AD1"/>
    <w:rsid w:val="004C5799"/>
    <w:rsid w:val="004D32D7"/>
    <w:rsid w:val="004D60B1"/>
    <w:rsid w:val="004E044E"/>
    <w:rsid w:val="004E3088"/>
    <w:rsid w:val="004E37D5"/>
    <w:rsid w:val="004E4E5A"/>
    <w:rsid w:val="00500399"/>
    <w:rsid w:val="005060EF"/>
    <w:rsid w:val="00506FA1"/>
    <w:rsid w:val="00515CD3"/>
    <w:rsid w:val="005251E9"/>
    <w:rsid w:val="00525461"/>
    <w:rsid w:val="005337DE"/>
    <w:rsid w:val="00544231"/>
    <w:rsid w:val="00547CE9"/>
    <w:rsid w:val="0056058C"/>
    <w:rsid w:val="00564579"/>
    <w:rsid w:val="00572900"/>
    <w:rsid w:val="0057312F"/>
    <w:rsid w:val="0059131F"/>
    <w:rsid w:val="005913DD"/>
    <w:rsid w:val="005A69E8"/>
    <w:rsid w:val="005A7F2C"/>
    <w:rsid w:val="005B453A"/>
    <w:rsid w:val="005D0F14"/>
    <w:rsid w:val="005D1406"/>
    <w:rsid w:val="005E2EA6"/>
    <w:rsid w:val="005F4E29"/>
    <w:rsid w:val="005F6FE0"/>
    <w:rsid w:val="006212E3"/>
    <w:rsid w:val="00623EF8"/>
    <w:rsid w:val="006325AE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A0CF0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635C5"/>
    <w:rsid w:val="00772990"/>
    <w:rsid w:val="00774768"/>
    <w:rsid w:val="00776665"/>
    <w:rsid w:val="007908B5"/>
    <w:rsid w:val="007917C9"/>
    <w:rsid w:val="007A141A"/>
    <w:rsid w:val="007A167E"/>
    <w:rsid w:val="007A6F27"/>
    <w:rsid w:val="007B1517"/>
    <w:rsid w:val="007B4B34"/>
    <w:rsid w:val="007C32F6"/>
    <w:rsid w:val="007C3EE3"/>
    <w:rsid w:val="007D091B"/>
    <w:rsid w:val="007D2C9C"/>
    <w:rsid w:val="007D6B00"/>
    <w:rsid w:val="007E1483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8514E"/>
    <w:rsid w:val="0089028B"/>
    <w:rsid w:val="00892F70"/>
    <w:rsid w:val="0089307D"/>
    <w:rsid w:val="008C0312"/>
    <w:rsid w:val="008C17FA"/>
    <w:rsid w:val="008C2429"/>
    <w:rsid w:val="008C4284"/>
    <w:rsid w:val="008D073F"/>
    <w:rsid w:val="008E3A8F"/>
    <w:rsid w:val="008E5DCD"/>
    <w:rsid w:val="008F7717"/>
    <w:rsid w:val="00902858"/>
    <w:rsid w:val="00903967"/>
    <w:rsid w:val="00904758"/>
    <w:rsid w:val="00912332"/>
    <w:rsid w:val="009155BA"/>
    <w:rsid w:val="0092022E"/>
    <w:rsid w:val="00933A2A"/>
    <w:rsid w:val="0094505E"/>
    <w:rsid w:val="00951818"/>
    <w:rsid w:val="009636D6"/>
    <w:rsid w:val="009771CF"/>
    <w:rsid w:val="00993180"/>
    <w:rsid w:val="009A1E4E"/>
    <w:rsid w:val="009B4786"/>
    <w:rsid w:val="009D6BEC"/>
    <w:rsid w:val="009E57C4"/>
    <w:rsid w:val="009F531E"/>
    <w:rsid w:val="00A0531F"/>
    <w:rsid w:val="00A0658F"/>
    <w:rsid w:val="00A06E17"/>
    <w:rsid w:val="00A10EAD"/>
    <w:rsid w:val="00A13F55"/>
    <w:rsid w:val="00A158AD"/>
    <w:rsid w:val="00A17FAC"/>
    <w:rsid w:val="00A24616"/>
    <w:rsid w:val="00A31EF9"/>
    <w:rsid w:val="00A31F3B"/>
    <w:rsid w:val="00A45142"/>
    <w:rsid w:val="00A63A78"/>
    <w:rsid w:val="00A64027"/>
    <w:rsid w:val="00A67D13"/>
    <w:rsid w:val="00A80BEF"/>
    <w:rsid w:val="00A85E54"/>
    <w:rsid w:val="00AA2C30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11662"/>
    <w:rsid w:val="00B11A21"/>
    <w:rsid w:val="00B20CBC"/>
    <w:rsid w:val="00B263D5"/>
    <w:rsid w:val="00B33CD1"/>
    <w:rsid w:val="00B63456"/>
    <w:rsid w:val="00B6652D"/>
    <w:rsid w:val="00B7594B"/>
    <w:rsid w:val="00B80F4D"/>
    <w:rsid w:val="00B91854"/>
    <w:rsid w:val="00B92174"/>
    <w:rsid w:val="00B93CDD"/>
    <w:rsid w:val="00BA7BA1"/>
    <w:rsid w:val="00BB2918"/>
    <w:rsid w:val="00BB3E08"/>
    <w:rsid w:val="00BB5EF4"/>
    <w:rsid w:val="00BC0FF5"/>
    <w:rsid w:val="00BC12CE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46841"/>
    <w:rsid w:val="00C53363"/>
    <w:rsid w:val="00C7686C"/>
    <w:rsid w:val="00C76A71"/>
    <w:rsid w:val="00C85C7E"/>
    <w:rsid w:val="00C9074A"/>
    <w:rsid w:val="00C92F64"/>
    <w:rsid w:val="00C93CAD"/>
    <w:rsid w:val="00C960B6"/>
    <w:rsid w:val="00CB74A6"/>
    <w:rsid w:val="00CD0166"/>
    <w:rsid w:val="00CE7368"/>
    <w:rsid w:val="00CF1625"/>
    <w:rsid w:val="00CF2818"/>
    <w:rsid w:val="00CF3D45"/>
    <w:rsid w:val="00D00A08"/>
    <w:rsid w:val="00D013C8"/>
    <w:rsid w:val="00D026CD"/>
    <w:rsid w:val="00D11143"/>
    <w:rsid w:val="00D129BD"/>
    <w:rsid w:val="00D25433"/>
    <w:rsid w:val="00D310D0"/>
    <w:rsid w:val="00D316D9"/>
    <w:rsid w:val="00D31AB8"/>
    <w:rsid w:val="00D3773D"/>
    <w:rsid w:val="00D47173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DF7EEC"/>
    <w:rsid w:val="00E00FB6"/>
    <w:rsid w:val="00E01E34"/>
    <w:rsid w:val="00E075D9"/>
    <w:rsid w:val="00E13569"/>
    <w:rsid w:val="00E16F36"/>
    <w:rsid w:val="00E40936"/>
    <w:rsid w:val="00E458F5"/>
    <w:rsid w:val="00E50F72"/>
    <w:rsid w:val="00E51CFA"/>
    <w:rsid w:val="00E547AD"/>
    <w:rsid w:val="00E5556E"/>
    <w:rsid w:val="00E6203C"/>
    <w:rsid w:val="00E70F83"/>
    <w:rsid w:val="00E74E3E"/>
    <w:rsid w:val="00E86451"/>
    <w:rsid w:val="00E94998"/>
    <w:rsid w:val="00E952E4"/>
    <w:rsid w:val="00EA260C"/>
    <w:rsid w:val="00EA3D25"/>
    <w:rsid w:val="00EA7640"/>
    <w:rsid w:val="00EB11AE"/>
    <w:rsid w:val="00EC2277"/>
    <w:rsid w:val="00EC6DA6"/>
    <w:rsid w:val="00EC6EBC"/>
    <w:rsid w:val="00ED16F7"/>
    <w:rsid w:val="00EE0015"/>
    <w:rsid w:val="00F03E2F"/>
    <w:rsid w:val="00F11546"/>
    <w:rsid w:val="00F14326"/>
    <w:rsid w:val="00F2539D"/>
    <w:rsid w:val="00F25754"/>
    <w:rsid w:val="00F345EC"/>
    <w:rsid w:val="00F426E3"/>
    <w:rsid w:val="00F5037C"/>
    <w:rsid w:val="00F5787A"/>
    <w:rsid w:val="00F60AEA"/>
    <w:rsid w:val="00F61DEB"/>
    <w:rsid w:val="00F77473"/>
    <w:rsid w:val="00F800E3"/>
    <w:rsid w:val="00F81B51"/>
    <w:rsid w:val="00F85D7F"/>
    <w:rsid w:val="00F87F9C"/>
    <w:rsid w:val="00F91C0A"/>
    <w:rsid w:val="00F97DAE"/>
    <w:rsid w:val="00FA3A6B"/>
    <w:rsid w:val="00FA649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%202018030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B1BAEC-BA4C-4E4B-867C-0B87109A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11</Pages>
  <Words>911</Words>
  <Characters>5195</Characters>
  <Application>Microsoft Office Word</Application>
  <DocSecurity>0</DocSecurity>
  <Lines>43</Lines>
  <Paragraphs>12</Paragraphs>
  <ScaleCrop>false</ScaleCrop>
  <Company>china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265</cp:revision>
  <dcterms:created xsi:type="dcterms:W3CDTF">2017-12-08T04:54:00Z</dcterms:created>
  <dcterms:modified xsi:type="dcterms:W3CDTF">2018-03-02T06:47:00Z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