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496BAE">
      <w:pPr>
        <w:spacing w:line="400" w:lineRule="exact"/>
        <w:rPr>
          <w:rFonts w:cs="Times New Roman"/>
        </w:rPr>
      </w:pPr>
      <w:r w:rsidRPr="00496B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496BAE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537D9E" w:rsidRDefault="00537D9E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13127189"/>
                  <w:r>
                    <w:rPr>
                      <w:kern w:val="2"/>
                    </w:rPr>
                    <w:t>2018.</w:t>
                  </w:r>
                  <w:r w:rsidR="00F0287F">
                    <w:rPr>
                      <w:rFonts w:hint="eastAsia"/>
                      <w:kern w:val="2"/>
                    </w:rPr>
                    <w:t>5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bookmarkEnd w:id="3"/>
                  <w:r w:rsidR="00DC3392">
                    <w:rPr>
                      <w:rFonts w:hint="eastAsia"/>
                      <w:kern w:val="2"/>
                    </w:rPr>
                    <w:t>11</w:t>
                  </w:r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496BAE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496BAE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537D9E" w:rsidRDefault="00537D9E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9C625C" w:rsidRDefault="00496BAE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496BAE">
                    <w:fldChar w:fldCharType="begin"/>
                  </w:r>
                  <w:r w:rsidR="00537D9E">
                    <w:instrText xml:space="preserve"> TOC \o "1-3" \h \z \u </w:instrText>
                  </w:r>
                  <w:r w:rsidRPr="00496BAE">
                    <w:fldChar w:fldCharType="separate"/>
                  </w:r>
                  <w:hyperlink r:id="rId9" w:anchor="_Toc513127189" w:history="1">
                    <w:r w:rsidR="009C625C" w:rsidRPr="00FE487A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9C625C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9C625C" w:rsidRPr="00FE487A">
                      <w:rPr>
                        <w:rStyle w:val="a9"/>
                        <w:noProof/>
                      </w:rPr>
                      <w:t>2018.</w:t>
                    </w:r>
                    <w:r w:rsidR="000F4985">
                      <w:rPr>
                        <w:rStyle w:val="a9"/>
                        <w:rFonts w:hint="eastAsia"/>
                        <w:noProof/>
                      </w:rPr>
                      <w:t>5</w:t>
                    </w:r>
                    <w:r w:rsidR="009C625C" w:rsidRPr="00FE487A">
                      <w:rPr>
                        <w:rStyle w:val="a9"/>
                        <w:noProof/>
                      </w:rPr>
                      <w:t>.</w:t>
                    </w:r>
                    <w:r w:rsidR="00A97CD4">
                      <w:rPr>
                        <w:rStyle w:val="a9"/>
                        <w:rFonts w:hint="eastAsia"/>
                        <w:noProof/>
                      </w:rPr>
                      <w:t>1</w:t>
                    </w:r>
                    <w:r w:rsidR="00DC3392">
                      <w:rPr>
                        <w:rStyle w:val="a9"/>
                        <w:rFonts w:hint="eastAsia"/>
                        <w:noProof/>
                      </w:rPr>
                      <w:t>1</w:t>
                    </w:r>
                    <w:r w:rsidR="009C625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9C625C">
                      <w:rPr>
                        <w:noProof/>
                        <w:webHidden/>
                      </w:rPr>
                      <w:instrText xml:space="preserve"> PAGEREF _Toc513127189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9C625C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C625C" w:rsidRDefault="00496BA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3127190" w:history="1">
                    <w:r w:rsidR="009C625C" w:rsidRPr="00FE487A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 w:rsidR="009C625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9C625C">
                      <w:rPr>
                        <w:noProof/>
                        <w:webHidden/>
                      </w:rPr>
                      <w:instrText xml:space="preserve"> PAGEREF _Toc513127190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9C625C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C625C" w:rsidRDefault="00496BA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3127191" w:history="1">
                    <w:r w:rsidR="009C625C" w:rsidRPr="00FE487A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 w:rsidR="009C625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9C625C">
                      <w:rPr>
                        <w:noProof/>
                        <w:webHidden/>
                      </w:rPr>
                      <w:instrText xml:space="preserve"> PAGEREF _Toc513127191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9C625C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C625C" w:rsidRDefault="00496BA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3127192" w:history="1">
                    <w:r w:rsidR="009C625C" w:rsidRPr="00FE487A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 w:rsidR="009C625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9C625C">
                      <w:rPr>
                        <w:noProof/>
                        <w:webHidden/>
                      </w:rPr>
                      <w:instrText xml:space="preserve"> PAGEREF _Toc513127192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9C625C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C625C" w:rsidRDefault="00496BA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3127193" w:history="1">
                    <w:r w:rsidR="009C625C" w:rsidRPr="00FE487A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 w:rsidR="009C625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9C625C">
                      <w:rPr>
                        <w:noProof/>
                        <w:webHidden/>
                      </w:rPr>
                      <w:instrText xml:space="preserve"> PAGEREF _Toc513127193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9C625C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C625C" w:rsidRDefault="00496BA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3127194" w:history="1">
                    <w:r w:rsidR="009C625C" w:rsidRPr="00FE487A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 w:rsidR="009C625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9C625C">
                      <w:rPr>
                        <w:noProof/>
                        <w:webHidden/>
                      </w:rPr>
                      <w:instrText xml:space="preserve"> PAGEREF _Toc513127194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9C625C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37D9E" w:rsidRDefault="00496BAE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300238840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9" w:name="_Toc392240277"/>
      <w:bookmarkStart w:id="10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11" w:name="_Toc511390006"/>
      <w:bookmarkStart w:id="12" w:name="_Toc513127191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9"/>
      <w:bookmarkEnd w:id="10"/>
      <w:bookmarkEnd w:id="11"/>
      <w:bookmarkEnd w:id="12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A97CD4" w:rsidRPr="00A97CD4" w:rsidRDefault="0022444B" w:rsidP="004203C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22444B">
        <w:rPr>
          <w:rFonts w:ascii="仿宋" w:eastAsia="仿宋" w:hAnsi="仿宋" w:cs="仿宋"/>
          <w:sz w:val="28"/>
          <w:szCs w:val="28"/>
        </w:rPr>
        <w:t>本周</w:t>
      </w:r>
      <w:r w:rsidR="00A97CD4" w:rsidRPr="00A97CD4">
        <w:rPr>
          <w:rFonts w:ascii="仿宋" w:eastAsia="仿宋" w:hAnsi="仿宋" w:cs="仿宋"/>
          <w:sz w:val="28"/>
          <w:szCs w:val="28"/>
        </w:rPr>
        <w:t>国内纯碱市场走稳运行为主。停工检修企业数量缩减，市场供应回温；下游高价成交按需理性采购；中间商货源积极释放，多因素促进现阶段市场走稳。轻质纯碱下游用户对待涨情抵触情绪升温，中间货源下放以及碱企回温的供量足以对市场形成宽松供应局势，采购形势无压，行业看涨心态也有所收缩；重质纯碱下游用户多月初按需买量，大幅涨情让终端用户弱采持弱或耗用备库，市场采购并未突出乐观形势，货源积极外发中。</w:t>
      </w:r>
    </w:p>
    <w:p w:rsidR="00A97CD4" w:rsidRPr="00A97CD4" w:rsidRDefault="00537D9E" w:rsidP="004203C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F122BB">
        <w:rPr>
          <w:rFonts w:ascii="仿宋" w:eastAsia="仿宋" w:hAnsi="仿宋" w:cs="仿宋" w:hint="eastAsia"/>
          <w:sz w:val="28"/>
          <w:szCs w:val="28"/>
        </w:rPr>
        <w:t>供应端</w:t>
      </w:r>
      <w:r w:rsidR="00A97CD4" w:rsidRPr="00A97CD4">
        <w:rPr>
          <w:rFonts w:ascii="仿宋" w:eastAsia="仿宋" w:hAnsi="仿宋" w:cs="仿宋"/>
          <w:sz w:val="28"/>
          <w:szCs w:val="28"/>
        </w:rPr>
        <w:t>本周甘肃金昌、安徽德邦装置依旧停机未复工；辽宁大化、天津渤化、安徽红四方、均持续停车检修，重庆宜化于5月9日停机检修；部分企业装置仍处低位开工，如河南骏化、湘潭碱业、青海五彩、唐山三友等。整体来看，北方区域供应稍弱，加上东部区域高价出口量回流，华南进口货源到港等消息促进，全国纯碱供应整体升温中，行业内货源紧张形势减弱。</w:t>
      </w:r>
    </w:p>
    <w:p w:rsidR="00537D9E" w:rsidRPr="0022444B" w:rsidRDefault="00537D9E" w:rsidP="00A97CD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F122BB">
        <w:rPr>
          <w:rFonts w:ascii="仿宋" w:eastAsia="仿宋" w:hAnsi="仿宋" w:cs="仿宋" w:hint="eastAsia"/>
          <w:sz w:val="28"/>
          <w:szCs w:val="28"/>
        </w:rPr>
        <w:t>需求端：</w:t>
      </w:r>
      <w:r w:rsidR="00A97CD4" w:rsidRPr="00A97CD4">
        <w:rPr>
          <w:rFonts w:ascii="仿宋" w:eastAsia="仿宋" w:hAnsi="仿宋" w:cs="仿宋"/>
          <w:sz w:val="28"/>
          <w:szCs w:val="28"/>
        </w:rPr>
        <w:t>下游整体采购回归理性，买涨情绪减弱。现阶段轻质纯碱用户高位采购逐步承压，新单采购略显抵触，拿量积极性略有下放，而中间商备货也进一步下放，轻质纯碱供量无压。重碱用户按需拿量，货源略显紧张，涨情整理。</w:t>
      </w:r>
    </w:p>
    <w:p w:rsidR="000B43A4" w:rsidRDefault="000B43A4" w:rsidP="000B43A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轻碱主流含税出厂价格：</w:t>
      </w:r>
      <w:r w:rsidR="00A97CD4" w:rsidRPr="00A97CD4">
        <w:rPr>
          <w:rFonts w:ascii="仿宋" w:eastAsia="仿宋" w:hAnsi="仿宋" w:cs="仿宋"/>
          <w:sz w:val="28"/>
          <w:szCs w:val="28"/>
        </w:rPr>
        <w:t>辽宁地区出厂1950-2050元/吨，终端到货2100-2150元/吨；河北地区出厂1950-2050元/吨；天津地区1950-2000元/吨；山东地区出厂2050-2150元/吨；江苏地区主流出厂1950-2050元/吨；杭州地区出厂2050-2150元/吨；福建地区出厂1950-2050元/吨；广东地区2050-2100元/吨；华中地区2050-2100元/吨；青海地区出厂1650-1800元/吨；西南区域出厂1950-2050元/吨；云贵地区出厂2000-2050元/吨左右。</w:t>
      </w:r>
    </w:p>
    <w:p w:rsidR="00537D9E" w:rsidRPr="004203C1" w:rsidRDefault="000B43A4" w:rsidP="00A97CD4">
      <w:pPr>
        <w:pStyle w:val="a7"/>
        <w:spacing w:line="400" w:lineRule="exact"/>
        <w:ind w:leftChars="266" w:left="559" w:firstLineChars="200" w:firstLine="560"/>
        <w:rPr>
          <w:rFonts w:ascii="黑体" w:eastAsia="黑体" w:hAnsi="黑体" w:cs="Times New Roman"/>
          <w:sz w:val="30"/>
          <w:szCs w:val="30"/>
        </w:rPr>
      </w:pPr>
      <w:r w:rsidRPr="000B43A4">
        <w:rPr>
          <w:rFonts w:ascii="仿宋" w:eastAsia="仿宋" w:hAnsi="仿宋" w:cs="仿宋"/>
          <w:sz w:val="28"/>
          <w:szCs w:val="28"/>
        </w:rPr>
        <w:lastRenderedPageBreak/>
        <w:t>重碱主流含税送到价格：</w:t>
      </w:r>
      <w:r w:rsidR="00A97CD4" w:rsidRPr="00A97CD4">
        <w:rPr>
          <w:rFonts w:ascii="仿宋" w:eastAsia="仿宋" w:hAnsi="仿宋" w:cs="仿宋"/>
          <w:sz w:val="28"/>
          <w:szCs w:val="28"/>
        </w:rPr>
        <w:t>目前沙河地区重碱主流送到价格在2100元/吨；青海区域主流出厂价1800元/吨左右，新单高位；东北区域重碱主流送到2200-2250元/吨；广东重碱送到价格2200-2300元/吨；华东片区主流送到参考2150-2300元/吨。</w:t>
      </w:r>
      <w:r w:rsidR="00537D9E"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22444B" w:rsidRPr="0022444B" w:rsidRDefault="000B43A4" w:rsidP="0022444B">
      <w:pPr>
        <w:pStyle w:val="a7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（1）</w:t>
      </w:r>
      <w:r w:rsidR="00A97CD4" w:rsidRPr="00A97CD4">
        <w:rPr>
          <w:rFonts w:ascii="仿宋" w:eastAsia="仿宋" w:hAnsi="仿宋" w:cs="仿宋"/>
          <w:sz w:val="28"/>
          <w:szCs w:val="28"/>
        </w:rPr>
        <w:t>生产供应较前期有所回升，开工率保持相对低位，碱企库存低，利好市场；</w:t>
      </w:r>
    </w:p>
    <w:p w:rsidR="0022444B" w:rsidRPr="0022444B" w:rsidRDefault="000B43A4" w:rsidP="0022444B">
      <w:pPr>
        <w:pStyle w:val="a7"/>
        <w:ind w:leftChars="134" w:left="281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（2）</w:t>
      </w:r>
      <w:r w:rsidR="00A97CD4" w:rsidRPr="00A97CD4">
        <w:rPr>
          <w:rFonts w:ascii="仿宋" w:eastAsia="仿宋" w:hAnsi="仿宋" w:cs="仿宋"/>
          <w:sz w:val="28"/>
          <w:szCs w:val="28"/>
        </w:rPr>
        <w:t>轻、重质纯碱售价逐步回归合理性；</w:t>
      </w:r>
    </w:p>
    <w:p w:rsidR="0022444B" w:rsidRPr="0022444B" w:rsidRDefault="000B43A4" w:rsidP="0022444B">
      <w:pPr>
        <w:pStyle w:val="a7"/>
        <w:ind w:leftChars="134" w:left="281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（3）</w:t>
      </w:r>
      <w:r w:rsidR="00A97CD4" w:rsidRPr="00A97CD4">
        <w:rPr>
          <w:rFonts w:ascii="仿宋" w:eastAsia="仿宋" w:hAnsi="仿宋" w:cs="仿宋"/>
          <w:sz w:val="28"/>
          <w:szCs w:val="28"/>
        </w:rPr>
        <w:t>出口纯碱量回流国内，进口纯碱量增加；</w:t>
      </w:r>
    </w:p>
    <w:p w:rsidR="00537D9E" w:rsidRPr="00A97CD4" w:rsidRDefault="004203C1" w:rsidP="00A97CD4">
      <w:pPr>
        <w:pStyle w:val="a7"/>
        <w:ind w:leftChars="200" w:left="420"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</w:t>
      </w:r>
      <w:r w:rsidR="00537D9E" w:rsidRPr="000112E5">
        <w:rPr>
          <w:rFonts w:ascii="仿宋" w:eastAsia="仿宋" w:hAnsi="仿宋" w:cs="仿宋" w:hint="eastAsia"/>
          <w:sz w:val="28"/>
          <w:szCs w:val="28"/>
        </w:rPr>
        <w:t>预测：</w:t>
      </w:r>
      <w:r w:rsidR="00A97CD4" w:rsidRPr="00A97CD4">
        <w:rPr>
          <w:rFonts w:ascii="仿宋" w:eastAsia="仿宋" w:hAnsi="仿宋" w:cs="仿宋"/>
          <w:sz w:val="28"/>
          <w:szCs w:val="28"/>
        </w:rPr>
        <w:t>国内纯碱价格提涨到现阶段高位盈利良好，原料端无较强提涨波动，下游市场高价消化延展力度稍弱，市场整体保持理性消化，用户方面的理性采购促进了市场进一步走稳信息。</w:t>
      </w:r>
    </w:p>
    <w:p w:rsidR="00537D9E" w:rsidRDefault="00537D9E">
      <w:pPr>
        <w:pStyle w:val="a7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3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DC3392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22444B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DC3392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DC3392" w:rsidP="000B43A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210</w:t>
            </w:r>
            <w:r w:rsidR="004B3E19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456670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B3E19">
              <w:rPr>
                <w:rFonts w:asciiTheme="minorEastAsia" w:eastAsiaTheme="minorEastAsia" w:hAnsiTheme="minorEastAsia" w:hint="eastAsia"/>
              </w:rPr>
              <w:t>7</w:t>
            </w:r>
            <w:r w:rsidRPr="000B43A4">
              <w:rPr>
                <w:rFonts w:asciiTheme="minorEastAsia" w:eastAsiaTheme="minorEastAsia" w:hAnsiTheme="minorEastAsia" w:hint="eastAsia"/>
              </w:rPr>
              <w:t>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0B43A4"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0B43A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DC3392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DC3392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DC339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DC3392">
              <w:rPr>
                <w:rFonts w:asciiTheme="minorEastAsia" w:eastAsiaTheme="minorEastAsia" w:hAnsiTheme="minorEastAsia" w:hint="eastAsia"/>
              </w:rPr>
              <w:t>7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DC339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DC3392">
              <w:rPr>
                <w:rFonts w:asciiTheme="minorEastAsia" w:eastAsiaTheme="minorEastAsia" w:hAnsiTheme="minorEastAsia" w:hint="eastAsia"/>
              </w:rPr>
              <w:t>9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B3E19">
              <w:rPr>
                <w:rFonts w:asciiTheme="minorEastAsia" w:eastAsiaTheme="minorEastAsia" w:hAnsiTheme="minorEastAsia" w:hint="eastAsia"/>
              </w:rPr>
              <w:t>8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B3E19">
              <w:rPr>
                <w:rFonts w:asciiTheme="minorEastAsia" w:eastAsiaTheme="minorEastAsia" w:hAnsiTheme="minorEastAsia" w:hint="eastAsia"/>
              </w:rPr>
              <w:t>95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0B43A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DC3392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DC3392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DC339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="00DC3392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="000B43A4"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0B43A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DC3392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DC3392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="000B43A4"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4B3E19">
              <w:rPr>
                <w:rFonts w:asciiTheme="minorEastAsia" w:eastAsiaTheme="minorEastAsia" w:hAnsiTheme="minorEastAsia" w:hint="eastAsia"/>
              </w:rPr>
              <w:t>3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0B43A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DC3392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DC3392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="00456670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 w:hint="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1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DC339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215</w:t>
            </w:r>
            <w:r w:rsidR="000B43A4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DC3392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DC3392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B3E19">
              <w:rPr>
                <w:rFonts w:asciiTheme="minorEastAsia" w:eastAsiaTheme="minorEastAsia" w:hAnsiTheme="minorEastAsia" w:hint="eastAsia"/>
              </w:rPr>
              <w:t>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456670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="000B43A4"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="000B43A4"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0B43A4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DC3392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DC3392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="00456670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456670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="000B43A4"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56670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25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</w:tbl>
    <w:p w:rsidR="00537D9E" w:rsidRDefault="00537D9E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14" w:name="_Toc392240279"/>
      <w:bookmarkStart w:id="15" w:name="_Toc485981323"/>
      <w:bookmarkStart w:id="16" w:name="_Toc511390007"/>
      <w:bookmarkStart w:id="17" w:name="_Toc513127192"/>
      <w:r>
        <w:rPr>
          <w:rFonts w:cs="黑体" w:hint="eastAsia"/>
        </w:rPr>
        <w:lastRenderedPageBreak/>
        <w:t>烧碱</w:t>
      </w:r>
      <w:bookmarkEnd w:id="8"/>
      <w:bookmarkEnd w:id="14"/>
      <w:bookmarkEnd w:id="15"/>
      <w:bookmarkEnd w:id="16"/>
      <w:bookmarkEnd w:id="17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18" w:name="_Toc300238848"/>
      <w:bookmarkStart w:id="19" w:name="_Toc295403449"/>
      <w:bookmarkStart w:id="20" w:name="_Toc252539754"/>
      <w:bookmarkStart w:id="21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22" w:name="_Toc300238850"/>
      <w:bookmarkStart w:id="23" w:name="_Toc392240280"/>
      <w:bookmarkStart w:id="24" w:name="_Toc295403451"/>
      <w:bookmarkStart w:id="25" w:name="_Toc264643747"/>
      <w:bookmarkEnd w:id="18"/>
      <w:bookmarkEnd w:id="19"/>
      <w:bookmarkEnd w:id="20"/>
      <w:bookmarkEnd w:id="21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537D9E" w:rsidRPr="00FB164A" w:rsidRDefault="00FB164A" w:rsidP="00A97CD4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FB164A">
        <w:rPr>
          <w:rFonts w:ascii="仿宋" w:eastAsia="仿宋" w:hAnsi="仿宋" w:cs="仿宋"/>
          <w:sz w:val="28"/>
          <w:szCs w:val="28"/>
        </w:rPr>
        <w:t>本周</w:t>
      </w:r>
      <w:r w:rsidR="00A97CD4" w:rsidRPr="00A97CD4">
        <w:rPr>
          <w:rFonts w:ascii="仿宋" w:eastAsia="仿宋" w:hAnsi="仿宋" w:cs="仿宋"/>
          <w:sz w:val="28"/>
          <w:szCs w:val="28"/>
        </w:rPr>
        <w:t>中国液碱市场整体下调趋势不变，西北内蒙古、华东江浙地区、华中两湖地区、华南福建地区、华北山东东营地区以及河北部分地区，液碱市场出现不同程度下跌。其中，内蒙古地区液碱企业下调报价100元/吨（折百）；江苏地区液碱价格下调20-40元/吨；浙江地区液碱价格下调30-40元/吨；河北地区部分地区小幅下调30元/吨左右；湖北地区液碱价格下调50-100元/吨，湖南地区低浓碱下调50-100元/吨；此外，福建地区低浓碱下调20元 /吨。主要原因分析：1、各地液碱下游如印染、化纤、造纸等行业未见好转，下游需求不振；2、环保压力大，其中江苏地区多个工业园区受到环保检查的影响；3、部分地区氯碱厂家库存高位；4、外围省份低价货源冲击当地价格，例如江苏低价货源持续冲击浙江液碱价格；5；内蒙古片碱加工企业开工不理想，液碱需求量萎缩，造成厂家液碱出货不畅。本周仅宁夏地区液碱液碱价格逆市上涨，主要原因是氯碱企业通过前期大幅下调液碱价格后，库存压力得到了有效释放，企业库存较低，货源紧缺，同时部分企业降负荷运行，因此当地液碱价格上调150元/吨。</w:t>
      </w:r>
    </w:p>
    <w:p w:rsidR="00537D9E" w:rsidRPr="00E16F09" w:rsidRDefault="00537D9E" w:rsidP="00E16F09">
      <w:pPr>
        <w:pStyle w:val="a7"/>
        <w:spacing w:before="0" w:beforeAutospacing="0" w:after="0" w:afterAutospacing="0" w:line="400" w:lineRule="exact"/>
        <w:ind w:firstLineChars="200"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二</w:t>
      </w:r>
      <w:r w:rsidRPr="00E16F09">
        <w:rPr>
          <w:rFonts w:ascii="仿宋" w:eastAsia="仿宋" w:hAnsi="仿宋" w:cs="Times New Roman" w:hint="eastAsia"/>
          <w:sz w:val="28"/>
          <w:szCs w:val="28"/>
        </w:rPr>
        <w:t>、</w:t>
      </w:r>
      <w:r w:rsidRPr="00E16F09">
        <w:rPr>
          <w:rFonts w:ascii="黑体" w:eastAsia="黑体" w:hAnsi="黑体" w:cs="黑体" w:hint="eastAsia"/>
          <w:sz w:val="30"/>
          <w:szCs w:val="30"/>
        </w:rPr>
        <w:t>价格方面</w:t>
      </w:r>
    </w:p>
    <w:p w:rsidR="00FB164A" w:rsidRPr="00A97CD4" w:rsidRDefault="00A97CD4" w:rsidP="00A97CD4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A97CD4">
        <w:rPr>
          <w:rFonts w:ascii="仿宋" w:eastAsia="仿宋" w:hAnsi="仿宋" w:cs="仿宋"/>
          <w:sz w:val="28"/>
          <w:szCs w:val="28"/>
        </w:rPr>
        <w:t>山东32%离子膜液碱供给氧化铝行业现汇出厂价格930元/吨，供其他客户32%离子膜烧碱出厂价格多在950-1080元/吨；河北唐山32%离子膜烧碱出厂价格1100-1120元/吨，其他地区出厂价格在970-1065元/吨；天津地区32%离子膜液碱出厂报价在3400-3450元/吨（折百）；浙江32%离子膜烧碱省内送到经销商送到价格多在1170-1190元/吨；江苏地区32%离子膜液碱出厂价格在1020-1050元/吨，部分高端成交价格在1060-1080元/吨；安徽地区32%离子膜液碱省外发船的出厂价格在1000-1020元/吨，省内价格出厂价格在1020-1090元/吨；福建地区32%离子膜烧碱省内送到价格1290-1300元/吨（含17%的增值税，5月1日后税点调整16%）；广西当地32%离子膜烧碱出厂价格1230-1280元/吨；湖北地区32%离子膜烧碱出厂价格1150-1250元/吨；河南省内32%离子膜液碱出</w:t>
      </w:r>
      <w:r w:rsidRPr="00A97CD4">
        <w:rPr>
          <w:rFonts w:ascii="仿宋" w:eastAsia="仿宋" w:hAnsi="仿宋" w:cs="仿宋"/>
          <w:sz w:val="28"/>
          <w:szCs w:val="28"/>
        </w:rPr>
        <w:lastRenderedPageBreak/>
        <w:t>厂报价集中在3700-3800元/吨；内蒙古地区30-32%离子膜烧碱出厂价格多在3100-3200元/吨（折百）；辽宁地区30-32%离子膜液碱主流出厂价格在1100-1190元/吨；重庆地区30-32%离子膜液碱出厂报价在4000-4300均有元/吨（折百）；四川地区30-32%离子膜液碱出厂价格3800-4000元/吨（折百）。</w:t>
      </w:r>
    </w:p>
    <w:p w:rsidR="00A97CD4" w:rsidRPr="00A97CD4" w:rsidRDefault="00A97CD4" w:rsidP="00A97CD4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A97CD4">
        <w:rPr>
          <w:rFonts w:ascii="仿宋" w:eastAsia="仿宋" w:hAnsi="仿宋" w:cs="仿宋"/>
          <w:sz w:val="28"/>
          <w:szCs w:val="28"/>
        </w:rPr>
        <w:t>山东地区48%离子膜液碱出厂价格在1500-1550元/吨，50%离子膜液碱出厂价格在1610-1670元/吨。天津地区49%离子膜碱出厂价格3400-3500元/吨（折百），福建地区50%离子膜液碱省内送到价格在2210-2250元/吨（含17%的增值税，5月1日后税点调整16%）；广西50%离子膜液碱出厂价格2200-2250元/吨；内蒙古地区48-50%离子膜液碱出厂价格3200-3300元/吨（折百）；陕西地区50%离子膜液碱出厂价格3600-3800元/吨（折百）附近；江苏地区48-50%离子膜液碱出厂价格1800-1850元/吨。辽宁地区50%离子膜液碱出厂报价在1960-2010元/吨；重庆48-50%离子膜液碱出厂价格多在4100-4400元/吨（折百）；四川地区50%离子膜液碱主流出厂价格3800-4100元/吨（折百）均有。</w:t>
      </w:r>
    </w:p>
    <w:p w:rsidR="008F6424" w:rsidRPr="008F6424" w:rsidRDefault="008F6424" w:rsidP="00A97CD4">
      <w:pPr>
        <w:pStyle w:val="a7"/>
        <w:spacing w:line="400" w:lineRule="exact"/>
        <w:ind w:firstLineChars="200" w:firstLine="602"/>
        <w:rPr>
          <w:b/>
          <w:bCs/>
          <w:sz w:val="30"/>
          <w:szCs w:val="30"/>
        </w:rPr>
      </w:pPr>
      <w:r w:rsidRPr="008F6424">
        <w:rPr>
          <w:rFonts w:hint="eastAsia"/>
          <w:b/>
          <w:bCs/>
          <w:sz w:val="30"/>
          <w:szCs w:val="30"/>
        </w:rPr>
        <w:t>后市预测：</w:t>
      </w:r>
    </w:p>
    <w:p w:rsidR="00A97CD4" w:rsidRPr="00A97CD4" w:rsidRDefault="00537D9E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A97CD4">
        <w:rPr>
          <w:rFonts w:ascii="仿宋" w:eastAsia="仿宋" w:hAnsi="仿宋" w:cs="仿宋"/>
          <w:sz w:val="28"/>
          <w:szCs w:val="28"/>
        </w:rPr>
        <w:t>1</w:t>
      </w:r>
      <w:r w:rsidRPr="00A97CD4">
        <w:rPr>
          <w:rFonts w:ascii="仿宋" w:eastAsia="仿宋" w:hAnsi="仿宋" w:cs="仿宋" w:hint="eastAsia"/>
          <w:sz w:val="28"/>
          <w:szCs w:val="28"/>
        </w:rPr>
        <w:t>、供应面，</w:t>
      </w:r>
      <w:r w:rsidR="00A97CD4" w:rsidRPr="00A97CD4">
        <w:rPr>
          <w:rFonts w:ascii="仿宋" w:eastAsia="仿宋" w:hAnsi="仿宋" w:cs="仿宋"/>
          <w:sz w:val="28"/>
          <w:szCs w:val="28"/>
        </w:rPr>
        <w:t>5-6月份全国有36家氯碱企业有检修计划，包括大地盐化、新疆中泰、协发华泰、烟台万华、上海氯碱等企业，涉及产能约1100万/吨左右，约占全国总产能的27%，利好液碱市场。</w:t>
      </w:r>
    </w:p>
    <w:p w:rsidR="00A97CD4" w:rsidRPr="00A97CD4" w:rsidRDefault="00537D9E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A97CD4">
        <w:rPr>
          <w:rFonts w:ascii="仿宋" w:eastAsia="仿宋" w:hAnsi="仿宋" w:cs="仿宋"/>
          <w:sz w:val="28"/>
          <w:szCs w:val="28"/>
        </w:rPr>
        <w:t>2</w:t>
      </w:r>
      <w:r w:rsidRPr="00A97CD4">
        <w:rPr>
          <w:rFonts w:ascii="仿宋" w:eastAsia="仿宋" w:hAnsi="仿宋" w:cs="仿宋" w:hint="eastAsia"/>
          <w:sz w:val="28"/>
          <w:szCs w:val="28"/>
        </w:rPr>
        <w:t>、需求面，</w:t>
      </w:r>
      <w:r w:rsidR="00A97CD4" w:rsidRPr="00A97CD4">
        <w:rPr>
          <w:rFonts w:ascii="仿宋" w:eastAsia="仿宋" w:hAnsi="仿宋" w:cs="仿宋"/>
          <w:sz w:val="28"/>
          <w:szCs w:val="28"/>
        </w:rPr>
        <w:t>粘胶短纤现货价格在13900元/吨，粘胶长纤价格稳定在37800元/吨附近，国内粘胶短纤市场维稳运行，粘短厂家继续执行前期订单为主，新单成交较为平淡，产销表现一般；粘胶长丝市场整体稳定，下游采购积极性较差，实单出货不佳，产销低迷。中国氧化铝现货平均价格小幅下调至3075元/吨，5-7月份全球氧化铝供应仍将处于短缺状态，月度供应缺口约在30万吨，并且国际氧化铝市场短缺更为明显，对中国国产氧化铝出口存在需求。</w:t>
      </w:r>
    </w:p>
    <w:p w:rsidR="00A97CD4" w:rsidRPr="00A97CD4" w:rsidRDefault="00537D9E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A97CD4">
        <w:rPr>
          <w:rFonts w:ascii="仿宋" w:eastAsia="仿宋" w:hAnsi="仿宋" w:cs="仿宋"/>
          <w:sz w:val="28"/>
          <w:szCs w:val="28"/>
        </w:rPr>
        <w:t>3</w:t>
      </w:r>
      <w:r w:rsidRPr="00A97CD4">
        <w:rPr>
          <w:rFonts w:ascii="仿宋" w:eastAsia="仿宋" w:hAnsi="仿宋" w:cs="仿宋" w:hint="eastAsia"/>
          <w:sz w:val="28"/>
          <w:szCs w:val="28"/>
        </w:rPr>
        <w:t>、</w:t>
      </w:r>
      <w:r w:rsidR="00420B7E" w:rsidRPr="00A97CD4">
        <w:rPr>
          <w:rFonts w:ascii="仿宋" w:eastAsia="仿宋" w:hAnsi="仿宋" w:cs="仿宋"/>
          <w:sz w:val="28"/>
          <w:szCs w:val="28"/>
        </w:rPr>
        <w:t>片碱影响，</w:t>
      </w:r>
      <w:r w:rsidR="00A97CD4" w:rsidRPr="00A97CD4">
        <w:rPr>
          <w:rFonts w:ascii="仿宋" w:eastAsia="仿宋" w:hAnsi="仿宋" w:cs="仿宋"/>
          <w:sz w:val="28"/>
          <w:szCs w:val="28"/>
        </w:rPr>
        <w:t>中国片碱市场持续下调，西北地区烧碱实际成交降至3700-3850元/吨，利空液碱市场。</w:t>
      </w:r>
    </w:p>
    <w:p w:rsidR="00A97CD4" w:rsidRPr="00A97CD4" w:rsidRDefault="00537D9E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A97CD4">
        <w:rPr>
          <w:rFonts w:ascii="仿宋" w:eastAsia="仿宋" w:hAnsi="仿宋" w:cs="仿宋"/>
          <w:sz w:val="28"/>
          <w:szCs w:val="28"/>
        </w:rPr>
        <w:t>4</w:t>
      </w:r>
      <w:r w:rsidRPr="00A97CD4">
        <w:rPr>
          <w:rFonts w:ascii="仿宋" w:eastAsia="仿宋" w:hAnsi="仿宋" w:cs="仿宋" w:hint="eastAsia"/>
          <w:sz w:val="28"/>
          <w:szCs w:val="28"/>
        </w:rPr>
        <w:t>、</w:t>
      </w:r>
      <w:r w:rsidR="00A97CD4" w:rsidRPr="00A97CD4">
        <w:rPr>
          <w:rFonts w:ascii="仿宋" w:eastAsia="仿宋" w:hAnsi="仿宋" w:cs="仿宋"/>
          <w:sz w:val="28"/>
          <w:szCs w:val="28"/>
        </w:rPr>
        <w:t>青岛上合会议将6.9-6.12举行，对危化品的运输暂无明确的政策指导方向，但目前东营地区已经明文要求：六月底前的检维修作业计划必须安排在5月20日之前进行，5月20日至6月30</w:t>
      </w:r>
      <w:r w:rsidR="00A97CD4" w:rsidRPr="00A97CD4">
        <w:rPr>
          <w:rFonts w:ascii="仿宋" w:eastAsia="仿宋" w:hAnsi="仿宋" w:cs="仿宋"/>
          <w:sz w:val="28"/>
          <w:szCs w:val="28"/>
        </w:rPr>
        <w:lastRenderedPageBreak/>
        <w:t>日期间禁止一切开停车、重大工艺调整、新改扩建项目试生产及检维修作业，因此，山东地区液碱市场存在进一步下探的可能。</w:t>
      </w:r>
    </w:p>
    <w:p w:rsidR="00A97CD4" w:rsidRPr="00A97CD4" w:rsidRDefault="00A97CD4" w:rsidP="00A97CD4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A97CD4">
        <w:rPr>
          <w:rFonts w:ascii="仿宋" w:eastAsia="仿宋" w:hAnsi="仿宋" w:cs="仿宋"/>
          <w:sz w:val="28"/>
          <w:szCs w:val="28"/>
        </w:rPr>
        <w:t>5、江苏地区受环保政策影响，其中苏北地区目前堆沟、燕尾港、头罾园区、陈家港多个园区均有环保检查的影响，苏南连云港地区的染料行业陆续开展环保检查工作，利空液碱市场。</w:t>
      </w:r>
    </w:p>
    <w:p w:rsidR="00420B7E" w:rsidRPr="00A97CD4" w:rsidRDefault="00A97CD4" w:rsidP="00A97CD4">
      <w:pPr>
        <w:pStyle w:val="a7"/>
        <w:spacing w:before="0" w:beforeAutospacing="0" w:after="0" w:afterAutospacing="0" w:line="400" w:lineRule="exact"/>
        <w:ind w:leftChars="200" w:left="420" w:firstLineChars="250" w:firstLine="700"/>
        <w:rPr>
          <w:rFonts w:ascii="仿宋" w:eastAsia="仿宋" w:hAnsi="仿宋" w:cs="仿宋"/>
          <w:sz w:val="28"/>
          <w:szCs w:val="28"/>
        </w:rPr>
      </w:pPr>
      <w:r w:rsidRPr="00A97CD4">
        <w:rPr>
          <w:rFonts w:ascii="仿宋" w:eastAsia="仿宋" w:hAnsi="仿宋" w:cs="仿宋"/>
          <w:sz w:val="28"/>
          <w:szCs w:val="28"/>
        </w:rPr>
        <w:t>根据上述原因，我们预计中国液碱市场多将持续低迷，部分地区液碱价格下滑的幅度多会在50-100元/吨（折百）。</w:t>
      </w:r>
    </w:p>
    <w:p w:rsidR="00537D9E" w:rsidRPr="00A97CD4" w:rsidRDefault="00537D9E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22"/>
      <w:bookmarkEnd w:id="23"/>
      <w:bookmarkEnd w:id="24"/>
      <w:bookmarkEnd w:id="25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4350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4350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5050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DC3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C33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</w:tr>
      <w:tr w:rsidR="0055730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557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FB164A" w:rsidRDefault="00557301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7301" w:rsidRPr="00557301" w:rsidRDefault="00557301" w:rsidP="0055730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573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537D9E" w:rsidRDefault="00537D9E" w:rsidP="004203C1">
      <w:pPr>
        <w:pStyle w:val="2"/>
        <w:snapToGrid w:val="0"/>
        <w:spacing w:line="400" w:lineRule="exact"/>
        <w:ind w:rightChars="-71" w:right="-149"/>
        <w:rPr>
          <w:rFonts w:ascii="宋体" w:cs="Times New Roman"/>
          <w:sz w:val="30"/>
          <w:szCs w:val="3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26" w:name="_Toc485981325"/>
      <w:bookmarkStart w:id="27" w:name="_Toc250731929"/>
      <w:bookmarkStart w:id="28" w:name="_Toc300238851"/>
      <w:bookmarkStart w:id="29" w:name="_Toc392240282"/>
      <w:bookmarkStart w:id="30" w:name="_Toc295403452"/>
      <w:bookmarkStart w:id="31" w:name="_Toc233795930"/>
      <w:bookmarkStart w:id="32" w:name="_Toc252539758"/>
      <w:bookmarkStart w:id="33" w:name="_Toc511390008"/>
      <w:bookmarkStart w:id="34" w:name="_Toc513127193"/>
      <w:r>
        <w:rPr>
          <w:rFonts w:ascii="黑体" w:hAnsi="黑体" w:cs="黑体" w:hint="eastAsia"/>
          <w:sz w:val="30"/>
          <w:szCs w:val="30"/>
        </w:rPr>
        <w:t>液氯</w:t>
      </w:r>
      <w:bookmarkStart w:id="35" w:name="_Toc233795931"/>
      <w:bookmarkStart w:id="36" w:name="_Toc252539759"/>
      <w:bookmarkStart w:id="37" w:name="_Toc185611021"/>
      <w:bookmarkStart w:id="38" w:name="_Toc250731930"/>
      <w:bookmarkStart w:id="39" w:name="_Toc485981326"/>
      <w:bookmarkStart w:id="40" w:name="_Toc392240283"/>
      <w:bookmarkStart w:id="41" w:name="_Toc295403453"/>
      <w:bookmarkStart w:id="42" w:name="_Toc30023885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43" w:name="_Toc511390009"/>
      <w:bookmarkStart w:id="44" w:name="_Toc513127194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45" w:name="_Toc250731931"/>
      <w:bookmarkStart w:id="46" w:name="_Toc252539760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A82147" w:rsidRPr="00E16F09" w:rsidRDefault="00A82147" w:rsidP="00E16F09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16F09">
        <w:rPr>
          <w:rFonts w:ascii="仿宋" w:eastAsia="仿宋" w:hAnsi="仿宋" w:cs="仿宋" w:hint="eastAsia"/>
          <w:sz w:val="28"/>
          <w:szCs w:val="28"/>
        </w:rPr>
        <w:t>本周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全国结束正价出货，回归补贴为主。</w:t>
      </w:r>
    </w:p>
    <w:p w:rsidR="006453D5" w:rsidRPr="00D5244E" w:rsidRDefault="006453D5" w:rsidP="00D5244E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5244E">
        <w:rPr>
          <w:rFonts w:ascii="仿宋" w:eastAsia="仿宋" w:hAnsi="仿宋" w:cs="仿宋" w:hint="eastAsia"/>
          <w:sz w:val="28"/>
          <w:szCs w:val="28"/>
        </w:rPr>
        <w:t>江苏地区液氯市场持续走低，苏北目前堆沟、燕尾港、头罾园区、陈家港多个园区均受环保检查的影响，苏北地区氯碱厂家基本压缩负荷，减少外销为主，而苏南地区继上周金浦锦湖检修之后，其他液氯下游大范围停车检修，市场持续走弱，厂家本周调整出货价格以刺激市场，但需求有限出货水平甚微。安徽地区液氯市场下调，安徽当地市场下游开工较为稳定，但外围的江苏地区市场较差，为适应市场趋势，液氯价格下调。安徽地区部分货源流入江西地区补充缺口。江西地区液氯市场持续紧张，江西地区外销货源较少，江西省内总外销量在</w:t>
      </w:r>
      <w:r w:rsidRPr="00D5244E">
        <w:rPr>
          <w:rFonts w:ascii="仿宋" w:eastAsia="仿宋" w:hAnsi="仿宋" w:cs="仿宋"/>
          <w:sz w:val="28"/>
          <w:szCs w:val="28"/>
        </w:rPr>
        <w:t>220</w:t>
      </w:r>
      <w:r w:rsidRPr="00D5244E">
        <w:rPr>
          <w:rFonts w:ascii="仿宋" w:eastAsia="仿宋" w:hAnsi="仿宋" w:cs="仿宋" w:hint="eastAsia"/>
          <w:sz w:val="28"/>
          <w:szCs w:val="28"/>
        </w:rPr>
        <w:t>吨左右，江西地区目前供应不足，多以安徽流入为主。</w:t>
      </w:r>
    </w:p>
    <w:p w:rsidR="006453D5" w:rsidRPr="00D5244E" w:rsidRDefault="006453D5" w:rsidP="006453D5">
      <w:pPr>
        <w:widowControl/>
        <w:ind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D5244E">
        <w:rPr>
          <w:rFonts w:ascii="仿宋" w:eastAsia="仿宋" w:hAnsi="仿宋" w:cs="仿宋" w:hint="eastAsia"/>
          <w:kern w:val="0"/>
          <w:sz w:val="28"/>
          <w:szCs w:val="28"/>
        </w:rPr>
        <w:t>华中地区河南、湖北、湖南适当保持着正价出货，走货水平较为平稳，当地市场供需较为平衡，市场环境温和。</w:t>
      </w:r>
    </w:p>
    <w:p w:rsidR="006453D5" w:rsidRPr="00D5244E" w:rsidRDefault="006453D5" w:rsidP="006453D5">
      <w:pPr>
        <w:widowControl/>
        <w:ind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D5244E">
        <w:rPr>
          <w:rFonts w:ascii="仿宋" w:eastAsia="仿宋" w:hAnsi="仿宋" w:cs="仿宋" w:hint="eastAsia"/>
          <w:kern w:val="0"/>
          <w:sz w:val="28"/>
          <w:szCs w:val="28"/>
        </w:rPr>
        <w:t>西南地区液氯市场走货稳定，西南地区主要下游为</w:t>
      </w:r>
      <w:r w:rsidRPr="00D5244E">
        <w:rPr>
          <w:rFonts w:ascii="仿宋" w:eastAsia="仿宋" w:hAnsi="仿宋" w:cs="仿宋"/>
          <w:kern w:val="0"/>
          <w:sz w:val="28"/>
          <w:szCs w:val="28"/>
        </w:rPr>
        <w:t>PVC</w:t>
      </w:r>
      <w:r w:rsidRPr="00D5244E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D5244E">
        <w:rPr>
          <w:rFonts w:ascii="仿宋" w:eastAsia="仿宋" w:hAnsi="仿宋" w:cs="仿宋"/>
          <w:kern w:val="0"/>
          <w:sz w:val="28"/>
          <w:szCs w:val="28"/>
        </w:rPr>
        <w:t>CPE</w:t>
      </w:r>
      <w:r w:rsidRPr="00D5244E">
        <w:rPr>
          <w:rFonts w:ascii="仿宋" w:eastAsia="仿宋" w:hAnsi="仿宋" w:cs="仿宋" w:hint="eastAsia"/>
          <w:kern w:val="0"/>
          <w:sz w:val="28"/>
          <w:szCs w:val="28"/>
        </w:rPr>
        <w:t>、多晶硅以及草甘膦、甘氨酸等农药行业，近期下游企业今日旺季备货阶段，因此短期看来对西南地区液氯市场可以保持稳定。</w:t>
      </w:r>
    </w:p>
    <w:p w:rsidR="00537D9E" w:rsidRDefault="00537D9E" w:rsidP="00E16F09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7C37">
        <w:rPr>
          <w:rFonts w:ascii="仿宋" w:eastAsia="仿宋" w:hAnsi="仿宋" w:cs="仿宋" w:hint="eastAsia"/>
          <w:sz w:val="28"/>
          <w:szCs w:val="28"/>
        </w:rPr>
        <w:t>截止到</w:t>
      </w:r>
      <w:r w:rsidR="004203C1">
        <w:rPr>
          <w:rFonts w:ascii="仿宋" w:eastAsia="仿宋" w:hAnsi="仿宋" w:cs="仿宋" w:hint="eastAsia"/>
          <w:sz w:val="28"/>
          <w:szCs w:val="28"/>
        </w:rPr>
        <w:t>目前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各地区液氯槽车主流出厂价格：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山东多地区流槽车出货（</w:t>
      </w:r>
      <w:r w:rsidR="006453D5" w:rsidRPr="00D5244E">
        <w:rPr>
          <w:rFonts w:ascii="仿宋" w:eastAsia="仿宋" w:hAnsi="仿宋" w:cs="仿宋"/>
          <w:sz w:val="28"/>
          <w:szCs w:val="28"/>
        </w:rPr>
        <w:t>-300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）</w:t>
      </w:r>
      <w:r w:rsidR="006453D5" w:rsidRPr="00D5244E">
        <w:rPr>
          <w:rFonts w:ascii="仿宋" w:eastAsia="仿宋" w:hAnsi="仿宋" w:cs="仿宋"/>
          <w:sz w:val="28"/>
          <w:szCs w:val="28"/>
        </w:rPr>
        <w:t>-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（</w:t>
      </w:r>
      <w:r w:rsidR="006453D5" w:rsidRPr="00D5244E">
        <w:rPr>
          <w:rFonts w:ascii="仿宋" w:eastAsia="仿宋" w:hAnsi="仿宋" w:cs="仿宋"/>
          <w:sz w:val="28"/>
          <w:szCs w:val="28"/>
        </w:rPr>
        <w:t>-100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）元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吨；河北地区（</w:t>
      </w:r>
      <w:r w:rsidR="006453D5" w:rsidRPr="00D5244E">
        <w:rPr>
          <w:rFonts w:ascii="仿宋" w:eastAsia="仿宋" w:hAnsi="仿宋" w:cs="仿宋"/>
          <w:sz w:val="28"/>
          <w:szCs w:val="28"/>
        </w:rPr>
        <w:t>-400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）</w:t>
      </w:r>
      <w:r w:rsidR="006453D5" w:rsidRPr="00D5244E">
        <w:rPr>
          <w:rFonts w:ascii="仿宋" w:eastAsia="仿宋" w:hAnsi="仿宋" w:cs="仿宋"/>
          <w:sz w:val="28"/>
          <w:szCs w:val="28"/>
        </w:rPr>
        <w:t>-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（</w:t>
      </w:r>
      <w:r w:rsidR="006453D5" w:rsidRPr="00D5244E">
        <w:rPr>
          <w:rFonts w:ascii="仿宋" w:eastAsia="仿宋" w:hAnsi="仿宋" w:cs="仿宋"/>
          <w:sz w:val="28"/>
          <w:szCs w:val="28"/>
        </w:rPr>
        <w:t>-50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）元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吨均有，河南地区</w:t>
      </w:r>
      <w:r w:rsidR="006453D5" w:rsidRPr="00D5244E">
        <w:rPr>
          <w:rFonts w:ascii="仿宋" w:eastAsia="仿宋" w:hAnsi="仿宋" w:cs="仿宋"/>
          <w:sz w:val="28"/>
          <w:szCs w:val="28"/>
        </w:rPr>
        <w:t>50-200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吨；辽宁地区（</w:t>
      </w:r>
      <w:r w:rsidR="006453D5" w:rsidRPr="00D5244E">
        <w:rPr>
          <w:rFonts w:ascii="仿宋" w:eastAsia="仿宋" w:hAnsi="仿宋" w:cs="仿宋"/>
          <w:sz w:val="28"/>
          <w:szCs w:val="28"/>
        </w:rPr>
        <w:t>-500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）</w:t>
      </w:r>
      <w:r w:rsidR="006453D5" w:rsidRPr="00D5244E">
        <w:rPr>
          <w:rFonts w:ascii="仿宋" w:eastAsia="仿宋" w:hAnsi="仿宋" w:cs="仿宋"/>
          <w:sz w:val="28"/>
          <w:szCs w:val="28"/>
        </w:rPr>
        <w:t>-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（</w:t>
      </w:r>
      <w:r w:rsidR="006453D5" w:rsidRPr="00D5244E">
        <w:rPr>
          <w:rFonts w:ascii="仿宋" w:eastAsia="仿宋" w:hAnsi="仿宋" w:cs="仿宋"/>
          <w:sz w:val="28"/>
          <w:szCs w:val="28"/>
        </w:rPr>
        <w:t>-300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）元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吨；山西地区（</w:t>
      </w:r>
      <w:r w:rsidR="006453D5" w:rsidRPr="00D5244E">
        <w:rPr>
          <w:rFonts w:ascii="仿宋" w:eastAsia="仿宋" w:hAnsi="仿宋" w:cs="仿宋"/>
          <w:sz w:val="28"/>
          <w:szCs w:val="28"/>
        </w:rPr>
        <w:t>-400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）</w:t>
      </w:r>
      <w:r w:rsidR="006453D5" w:rsidRPr="00D5244E">
        <w:rPr>
          <w:rFonts w:ascii="仿宋" w:eastAsia="仿宋" w:hAnsi="仿宋" w:cs="仿宋"/>
          <w:sz w:val="28"/>
          <w:szCs w:val="28"/>
        </w:rPr>
        <w:t>-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（</w:t>
      </w:r>
      <w:r w:rsidR="006453D5" w:rsidRPr="00D5244E">
        <w:rPr>
          <w:rFonts w:ascii="仿宋" w:eastAsia="仿宋" w:hAnsi="仿宋" w:cs="仿宋"/>
          <w:sz w:val="28"/>
          <w:szCs w:val="28"/>
        </w:rPr>
        <w:t>-100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）元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吨；江苏槽车（</w:t>
      </w:r>
      <w:r w:rsidR="006453D5" w:rsidRPr="00D5244E">
        <w:rPr>
          <w:rFonts w:ascii="仿宋" w:eastAsia="仿宋" w:hAnsi="仿宋" w:cs="仿宋"/>
          <w:sz w:val="28"/>
          <w:szCs w:val="28"/>
        </w:rPr>
        <w:t>-500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）</w:t>
      </w:r>
      <w:r w:rsidR="006453D5" w:rsidRPr="00D5244E">
        <w:rPr>
          <w:rFonts w:ascii="仿宋" w:eastAsia="仿宋" w:hAnsi="仿宋" w:cs="仿宋"/>
          <w:sz w:val="28"/>
          <w:szCs w:val="28"/>
        </w:rPr>
        <w:t>-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（</w:t>
      </w:r>
      <w:r w:rsidR="006453D5" w:rsidRPr="00D5244E">
        <w:rPr>
          <w:rFonts w:ascii="仿宋" w:eastAsia="仿宋" w:hAnsi="仿宋" w:cs="仿宋"/>
          <w:sz w:val="28"/>
          <w:szCs w:val="28"/>
        </w:rPr>
        <w:t>-300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）元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吨；安徽地区（</w:t>
      </w:r>
      <w:r w:rsidR="006453D5" w:rsidRPr="00D5244E">
        <w:rPr>
          <w:rFonts w:ascii="仿宋" w:eastAsia="仿宋" w:hAnsi="仿宋" w:cs="仿宋"/>
          <w:sz w:val="28"/>
          <w:szCs w:val="28"/>
        </w:rPr>
        <w:t>-200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）</w:t>
      </w:r>
      <w:r w:rsidR="006453D5" w:rsidRPr="00D5244E">
        <w:rPr>
          <w:rFonts w:ascii="仿宋" w:eastAsia="仿宋" w:hAnsi="仿宋" w:cs="仿宋"/>
          <w:sz w:val="28"/>
          <w:szCs w:val="28"/>
        </w:rPr>
        <w:t>-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（</w:t>
      </w:r>
      <w:r w:rsidR="006453D5" w:rsidRPr="00D5244E">
        <w:rPr>
          <w:rFonts w:ascii="仿宋" w:eastAsia="仿宋" w:hAnsi="仿宋" w:cs="仿宋"/>
          <w:sz w:val="28"/>
          <w:szCs w:val="28"/>
        </w:rPr>
        <w:t>-100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）元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吨为主；浙江地区槽车</w:t>
      </w:r>
      <w:r w:rsidR="006453D5" w:rsidRPr="00D5244E">
        <w:rPr>
          <w:rFonts w:ascii="仿宋" w:eastAsia="仿宋" w:hAnsi="仿宋" w:cs="仿宋"/>
          <w:sz w:val="28"/>
          <w:szCs w:val="28"/>
        </w:rPr>
        <w:t>50-100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吨；江西地区</w:t>
      </w:r>
      <w:r w:rsidR="006453D5" w:rsidRPr="00D5244E">
        <w:rPr>
          <w:rFonts w:ascii="仿宋" w:eastAsia="仿宋" w:hAnsi="仿宋" w:cs="仿宋"/>
          <w:sz w:val="28"/>
          <w:szCs w:val="28"/>
        </w:rPr>
        <w:t>200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吨；内蒙古地区</w:t>
      </w:r>
      <w:r w:rsidR="006453D5" w:rsidRPr="00D5244E">
        <w:rPr>
          <w:rFonts w:ascii="仿宋" w:eastAsia="仿宋" w:hAnsi="仿宋" w:cs="仿宋"/>
          <w:sz w:val="28"/>
          <w:szCs w:val="28"/>
        </w:rPr>
        <w:t>1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吨，少有补贴运费的情况；陕西地区无货；云贵地区液氯用户用量较小，价格维持在较高水平，但远距离出货亦开始倒贴；广西地区本地</w:t>
      </w:r>
      <w:r w:rsidR="006453D5" w:rsidRPr="00D5244E">
        <w:rPr>
          <w:rFonts w:ascii="仿宋" w:eastAsia="仿宋" w:hAnsi="仿宋" w:cs="仿宋"/>
          <w:sz w:val="28"/>
          <w:szCs w:val="28"/>
        </w:rPr>
        <w:t>200-300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吨；湖北地区</w:t>
      </w:r>
      <w:r w:rsidR="006453D5" w:rsidRPr="00D5244E">
        <w:rPr>
          <w:rFonts w:ascii="仿宋" w:eastAsia="仿宋" w:hAnsi="仿宋" w:cs="仿宋"/>
          <w:sz w:val="28"/>
          <w:szCs w:val="28"/>
        </w:rPr>
        <w:t>10-50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吨；湖南当地</w:t>
      </w:r>
      <w:r w:rsidR="006453D5" w:rsidRPr="00D5244E">
        <w:rPr>
          <w:rFonts w:ascii="仿宋" w:eastAsia="仿宋" w:hAnsi="仿宋" w:cs="仿宋"/>
          <w:sz w:val="28"/>
          <w:szCs w:val="28"/>
        </w:rPr>
        <w:t>50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吨，四川地区</w:t>
      </w:r>
      <w:r w:rsidR="006453D5" w:rsidRPr="00D5244E">
        <w:rPr>
          <w:rFonts w:ascii="仿宋" w:eastAsia="仿宋" w:hAnsi="仿宋" w:cs="仿宋"/>
          <w:sz w:val="28"/>
          <w:szCs w:val="28"/>
        </w:rPr>
        <w:t>200-600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吨。</w:t>
      </w:r>
    </w:p>
    <w:p w:rsidR="00420B7E" w:rsidRDefault="00420B7E" w:rsidP="00420B7E">
      <w:pPr>
        <w:pStyle w:val="a7"/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537D9E" w:rsidRDefault="00537D9E" w:rsidP="001F633B">
      <w:pPr>
        <w:pStyle w:val="a7"/>
        <w:spacing w:before="0" w:beforeAutospacing="0" w:after="0" w:afterAutospacing="0" w:line="400" w:lineRule="exact"/>
        <w:ind w:firstLineChars="100" w:firstLine="3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37D9E" w:rsidRPr="00D5244E" w:rsidRDefault="00537D9E" w:rsidP="00D5244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453D5" w:rsidRPr="00D5244E" w:rsidRDefault="006453D5" w:rsidP="00D5244E">
      <w:pPr>
        <w:pStyle w:val="a7"/>
        <w:spacing w:before="0" w:beforeAutospacing="0" w:after="0" w:afterAutospacing="0" w:line="40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 w:rsidRPr="00D5244E">
        <w:rPr>
          <w:rFonts w:ascii="仿宋" w:eastAsia="仿宋" w:hAnsi="仿宋" w:cs="仿宋" w:hint="eastAsia"/>
          <w:sz w:val="28"/>
          <w:szCs w:val="28"/>
        </w:rPr>
        <w:t>山东地区节后市场热度褪去，市场需求逐渐下滑，</w:t>
      </w:r>
      <w:r w:rsidRPr="00D5244E">
        <w:rPr>
          <w:rFonts w:ascii="仿宋" w:eastAsia="仿宋" w:hAnsi="仿宋" w:cs="仿宋"/>
          <w:sz w:val="28"/>
          <w:szCs w:val="28"/>
        </w:rPr>
        <w:t>5.04</w:t>
      </w:r>
      <w:r w:rsidRPr="00D5244E">
        <w:rPr>
          <w:rFonts w:ascii="仿宋" w:eastAsia="仿宋" w:hAnsi="仿宋" w:cs="仿宋" w:hint="eastAsia"/>
          <w:sz w:val="28"/>
          <w:szCs w:val="28"/>
        </w:rPr>
        <w:t>山东华泰有</w:t>
      </w:r>
      <w:r w:rsidRPr="00D5244E">
        <w:rPr>
          <w:rFonts w:ascii="仿宋" w:eastAsia="仿宋" w:hAnsi="仿宋" w:cs="仿宋"/>
          <w:sz w:val="28"/>
          <w:szCs w:val="28"/>
        </w:rPr>
        <w:t>12</w:t>
      </w:r>
      <w:r w:rsidRPr="00D5244E">
        <w:rPr>
          <w:rFonts w:ascii="仿宋" w:eastAsia="仿宋" w:hAnsi="仿宋" w:cs="仿宋" w:hint="eastAsia"/>
          <w:sz w:val="28"/>
          <w:szCs w:val="28"/>
        </w:rPr>
        <w:t>万装置检修利好市场，价格暂稳；但随着主力下游石大胜华在</w:t>
      </w:r>
      <w:r w:rsidRPr="00D5244E">
        <w:rPr>
          <w:rFonts w:ascii="仿宋" w:eastAsia="仿宋" w:hAnsi="仿宋" w:cs="仿宋"/>
          <w:sz w:val="28"/>
          <w:szCs w:val="28"/>
        </w:rPr>
        <w:t>5.06</w:t>
      </w:r>
      <w:r w:rsidRPr="00D5244E">
        <w:rPr>
          <w:rFonts w:ascii="仿宋" w:eastAsia="仿宋" w:hAnsi="仿宋" w:cs="仿宋" w:hint="eastAsia"/>
          <w:sz w:val="28"/>
          <w:szCs w:val="28"/>
        </w:rPr>
        <w:t>日开始停车检修和石家庄下游整改，液氯厂家出货水平直线下降，价格开始滑坡。</w:t>
      </w:r>
      <w:r w:rsidRPr="00D5244E">
        <w:rPr>
          <w:rFonts w:ascii="仿宋" w:eastAsia="仿宋" w:hAnsi="仿宋" w:cs="仿宋"/>
          <w:sz w:val="28"/>
          <w:szCs w:val="28"/>
        </w:rPr>
        <w:t>5.09</w:t>
      </w:r>
      <w:r w:rsidRPr="00D5244E">
        <w:rPr>
          <w:rFonts w:ascii="仿宋" w:eastAsia="仿宋" w:hAnsi="仿宋" w:cs="仿宋" w:hint="eastAsia"/>
          <w:sz w:val="28"/>
          <w:szCs w:val="28"/>
        </w:rPr>
        <w:t>日寿光地区溴素塔倾倒事件引发了一系列连锁反应，寿光羊口地区溴素进行安保检查，淄博地区进行对小厂家环保检查，影响部分需求，（金岭因环丙检修暂停外采</w:t>
      </w:r>
      <w:r w:rsidRPr="00D5244E">
        <w:rPr>
          <w:rFonts w:ascii="仿宋" w:eastAsia="仿宋" w:hAnsi="仿宋" w:cs="仿宋"/>
          <w:sz w:val="28"/>
          <w:szCs w:val="28"/>
        </w:rPr>
        <w:t>3</w:t>
      </w:r>
      <w:r w:rsidRPr="00D5244E">
        <w:rPr>
          <w:rFonts w:ascii="仿宋" w:eastAsia="仿宋" w:hAnsi="仿宋" w:cs="仿宋" w:hint="eastAsia"/>
          <w:sz w:val="28"/>
          <w:szCs w:val="28"/>
        </w:rPr>
        <w:t>天，东岳电厂缘故暂停外采）对山东地区的液氯市场造成利空，后市考虑到需求的变化，市场存在走弱的可能。</w:t>
      </w:r>
    </w:p>
    <w:p w:rsidR="00537D9E" w:rsidRDefault="00537D9E" w:rsidP="006453D5">
      <w:pPr>
        <w:pStyle w:val="a7"/>
        <w:spacing w:before="0" w:beforeAutospacing="0" w:after="0" w:afterAutospacing="0" w:line="400" w:lineRule="exact"/>
        <w:ind w:firstLineChars="100" w:firstLine="3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537D9E" w:rsidRDefault="00537D9E">
      <w:pPr>
        <w:pStyle w:val="a7"/>
        <w:spacing w:before="0" w:beforeAutospacing="0" w:after="0" w:afterAutospacing="0" w:line="400" w:lineRule="exact"/>
        <w:ind w:left="412"/>
        <w:rPr>
          <w:rFonts w:cs="Times New Roman"/>
          <w:b/>
          <w:bCs/>
          <w:sz w:val="30"/>
          <w:szCs w:val="30"/>
        </w:rPr>
      </w:pPr>
    </w:p>
    <w:p w:rsidR="006453D5" w:rsidRPr="00D5244E" w:rsidRDefault="006453D5" w:rsidP="00D5244E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5244E">
        <w:rPr>
          <w:rFonts w:ascii="仿宋" w:eastAsia="仿宋" w:hAnsi="仿宋" w:cs="仿宋" w:hint="eastAsia"/>
          <w:sz w:val="28"/>
          <w:szCs w:val="28"/>
        </w:rPr>
        <w:t>北方地区液氯市场要时刻关注近期的环保、安保检查影响，以及大户开工的稳定性，对于市场的影响起到关键作用。</w:t>
      </w:r>
    </w:p>
    <w:p w:rsidR="00537D9E" w:rsidRDefault="00537D9E" w:rsidP="00D5244E">
      <w:pPr>
        <w:pStyle w:val="a7"/>
        <w:spacing w:line="40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下周华东地区环保力度不减，下游开工无望的局面下，价格调整空间不大，而北方地区预计难以维稳，考虑到需求不稳定，价格多要频繁调整，但下降的可能较大，北方调整幅度在</w:t>
      </w:r>
      <w:r w:rsidR="006453D5" w:rsidRPr="00D5244E">
        <w:rPr>
          <w:rFonts w:ascii="仿宋" w:eastAsia="仿宋" w:hAnsi="仿宋" w:cs="仿宋"/>
          <w:sz w:val="28"/>
          <w:szCs w:val="28"/>
        </w:rPr>
        <w:t>200-400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元</w:t>
      </w:r>
      <w:r w:rsidR="006453D5" w:rsidRPr="00D5244E">
        <w:rPr>
          <w:rFonts w:ascii="仿宋" w:eastAsia="仿宋" w:hAnsi="仿宋" w:cs="仿宋"/>
          <w:sz w:val="28"/>
          <w:szCs w:val="28"/>
        </w:rPr>
        <w:t>/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吨</w:t>
      </w:r>
      <w:r w:rsidR="006453D5" w:rsidRPr="00D5244E">
        <w:rPr>
          <w:rFonts w:ascii="仿宋" w:eastAsia="仿宋" w:hAnsi="仿宋" w:cs="仿宋"/>
          <w:sz w:val="28"/>
          <w:szCs w:val="28"/>
        </w:rPr>
        <w:t>.</w:t>
      </w:r>
      <w:r w:rsidR="006453D5" w:rsidRPr="00D5244E">
        <w:rPr>
          <w:rFonts w:ascii="仿宋" w:eastAsia="仿宋" w:hAnsi="仿宋" w:cs="仿宋" w:hint="eastAsia"/>
          <w:sz w:val="28"/>
          <w:szCs w:val="28"/>
        </w:rPr>
        <w:t>。</w:t>
      </w:r>
    </w:p>
    <w:p w:rsidR="004203C1" w:rsidRPr="004203C1" w:rsidRDefault="004203C1" w:rsidP="004203C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537D9E" w:rsidRDefault="00537D9E" w:rsidP="004203C1">
      <w:pPr>
        <w:pStyle w:val="a7"/>
        <w:spacing w:line="400" w:lineRule="exact"/>
        <w:ind w:leftChars="266" w:left="559" w:firstLineChars="200"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" w:name="_Toc233795926"/>
            <w:bookmarkEnd w:id="45"/>
            <w:bookmarkEnd w:id="46"/>
            <w:bookmarkEnd w:id="4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 w:rsidP="00D5244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="001F63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D524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292924" w:rsidP="00D524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D5244E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D524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 w:rsidP="00D524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 w:rsidP="00D524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D5244E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D524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D5244E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D524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 w:rsidP="00D524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292924" w:rsidP="00D524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D5244E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D524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D5244E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D524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D5244E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D524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lastRenderedPageBreak/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E03" w:rsidRDefault="008F7E03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F7E03" w:rsidRDefault="008F7E03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496BAE">
    <w:pPr>
      <w:pStyle w:val="a4"/>
      <w:jc w:val="center"/>
    </w:pPr>
    <w:r>
      <w:rPr>
        <w:b/>
        <w:bCs/>
      </w:rPr>
      <w:fldChar w:fldCharType="begin"/>
    </w:r>
    <w:r w:rsidR="00537D9E">
      <w:rPr>
        <w:b/>
        <w:bCs/>
      </w:rPr>
      <w:instrText>PAGE</w:instrText>
    </w:r>
    <w:r>
      <w:rPr>
        <w:b/>
        <w:bCs/>
      </w:rPr>
      <w:fldChar w:fldCharType="separate"/>
    </w:r>
    <w:r w:rsidR="00D5244E">
      <w:rPr>
        <w:b/>
        <w:bCs/>
        <w:noProof/>
      </w:rPr>
      <w:t>10</w:t>
    </w:r>
    <w:r>
      <w:rPr>
        <w:b/>
        <w:bCs/>
      </w:rPr>
      <w:fldChar w:fldCharType="end"/>
    </w:r>
    <w:r w:rsidR="00537D9E">
      <w:rPr>
        <w:lang w:val="zh-CN"/>
      </w:rPr>
      <w:t xml:space="preserve"> / </w:t>
    </w:r>
    <w:r>
      <w:rPr>
        <w:b/>
        <w:bCs/>
      </w:rPr>
      <w:fldChar w:fldCharType="begin"/>
    </w:r>
    <w:r w:rsidR="00537D9E">
      <w:rPr>
        <w:b/>
        <w:bCs/>
      </w:rPr>
      <w:instrText>NUMPAGES</w:instrText>
    </w:r>
    <w:r>
      <w:rPr>
        <w:b/>
        <w:bCs/>
      </w:rPr>
      <w:fldChar w:fldCharType="separate"/>
    </w:r>
    <w:r w:rsidR="00D5244E">
      <w:rPr>
        <w:b/>
        <w:bCs/>
        <w:noProof/>
      </w:rPr>
      <w:t>10</w:t>
    </w:r>
    <w:r>
      <w:rPr>
        <w:b/>
        <w:bCs/>
      </w:rPr>
      <w:fldChar w:fldCharType="end"/>
    </w:r>
  </w:p>
  <w:p w:rsidR="00537D9E" w:rsidRDefault="00537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E03" w:rsidRDefault="008F7E03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F7E03" w:rsidRDefault="008F7E03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770753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7D9E" w:rsidRDefault="00537D9E">
    <w:pPr>
      <w:pStyle w:val="a5"/>
      <w:pBdr>
        <w:bottom w:val="none" w:sz="0" w:space="0" w:color="auto"/>
      </w:pBdr>
    </w:pPr>
  </w:p>
  <w:p w:rsidR="00537D9E" w:rsidRDefault="00537D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112E5"/>
    <w:rsid w:val="000154EF"/>
    <w:rsid w:val="0007741E"/>
    <w:rsid w:val="00085917"/>
    <w:rsid w:val="0009407D"/>
    <w:rsid w:val="00095266"/>
    <w:rsid w:val="00096A95"/>
    <w:rsid w:val="00097923"/>
    <w:rsid w:val="000A004B"/>
    <w:rsid w:val="000B43A4"/>
    <w:rsid w:val="000D1869"/>
    <w:rsid w:val="000D3DBE"/>
    <w:rsid w:val="000F4985"/>
    <w:rsid w:val="001078AB"/>
    <w:rsid w:val="001164A9"/>
    <w:rsid w:val="00123320"/>
    <w:rsid w:val="0012620F"/>
    <w:rsid w:val="00180C42"/>
    <w:rsid w:val="00192B10"/>
    <w:rsid w:val="001B0C21"/>
    <w:rsid w:val="001C20CD"/>
    <w:rsid w:val="001D3943"/>
    <w:rsid w:val="001E158A"/>
    <w:rsid w:val="001E6FCE"/>
    <w:rsid w:val="001F633B"/>
    <w:rsid w:val="0022387E"/>
    <w:rsid w:val="0022444B"/>
    <w:rsid w:val="00230B31"/>
    <w:rsid w:val="0023620E"/>
    <w:rsid w:val="002378AC"/>
    <w:rsid w:val="00237D68"/>
    <w:rsid w:val="00243FEA"/>
    <w:rsid w:val="002636AD"/>
    <w:rsid w:val="00277D27"/>
    <w:rsid w:val="00277D2C"/>
    <w:rsid w:val="0028492A"/>
    <w:rsid w:val="00292924"/>
    <w:rsid w:val="002C0194"/>
    <w:rsid w:val="002D67FA"/>
    <w:rsid w:val="002E4AEB"/>
    <w:rsid w:val="003462AE"/>
    <w:rsid w:val="00356333"/>
    <w:rsid w:val="00361079"/>
    <w:rsid w:val="003625BB"/>
    <w:rsid w:val="00384E33"/>
    <w:rsid w:val="0039401A"/>
    <w:rsid w:val="003A0AB2"/>
    <w:rsid w:val="003A331B"/>
    <w:rsid w:val="003B64C7"/>
    <w:rsid w:val="003D4003"/>
    <w:rsid w:val="003F31AD"/>
    <w:rsid w:val="00415F5A"/>
    <w:rsid w:val="004203C1"/>
    <w:rsid w:val="00420B7E"/>
    <w:rsid w:val="00456670"/>
    <w:rsid w:val="00475F92"/>
    <w:rsid w:val="00486295"/>
    <w:rsid w:val="00486BF4"/>
    <w:rsid w:val="00491A4E"/>
    <w:rsid w:val="004954AD"/>
    <w:rsid w:val="00496BAE"/>
    <w:rsid w:val="004B3E19"/>
    <w:rsid w:val="004C2399"/>
    <w:rsid w:val="004C5799"/>
    <w:rsid w:val="004D32D7"/>
    <w:rsid w:val="004E044E"/>
    <w:rsid w:val="00500399"/>
    <w:rsid w:val="005060EF"/>
    <w:rsid w:val="00506FA1"/>
    <w:rsid w:val="00507CF3"/>
    <w:rsid w:val="005337DE"/>
    <w:rsid w:val="00537D9E"/>
    <w:rsid w:val="00557301"/>
    <w:rsid w:val="0056058C"/>
    <w:rsid w:val="00565264"/>
    <w:rsid w:val="005A7F2C"/>
    <w:rsid w:val="005D0F14"/>
    <w:rsid w:val="005E2EA6"/>
    <w:rsid w:val="005F4E29"/>
    <w:rsid w:val="005F6FE0"/>
    <w:rsid w:val="00636747"/>
    <w:rsid w:val="006405B5"/>
    <w:rsid w:val="006453D5"/>
    <w:rsid w:val="00647952"/>
    <w:rsid w:val="00664441"/>
    <w:rsid w:val="006663D0"/>
    <w:rsid w:val="00673444"/>
    <w:rsid w:val="00674239"/>
    <w:rsid w:val="00682577"/>
    <w:rsid w:val="0069452D"/>
    <w:rsid w:val="00695E33"/>
    <w:rsid w:val="006A02D9"/>
    <w:rsid w:val="006B06FF"/>
    <w:rsid w:val="006B3B80"/>
    <w:rsid w:val="006B5764"/>
    <w:rsid w:val="006B7E7C"/>
    <w:rsid w:val="006C3F53"/>
    <w:rsid w:val="006C43CA"/>
    <w:rsid w:val="006D1855"/>
    <w:rsid w:val="006F134F"/>
    <w:rsid w:val="00702144"/>
    <w:rsid w:val="007135D7"/>
    <w:rsid w:val="0073241A"/>
    <w:rsid w:val="00737C28"/>
    <w:rsid w:val="00770753"/>
    <w:rsid w:val="00774768"/>
    <w:rsid w:val="00776665"/>
    <w:rsid w:val="007801FD"/>
    <w:rsid w:val="007859E5"/>
    <w:rsid w:val="007A141A"/>
    <w:rsid w:val="007A167E"/>
    <w:rsid w:val="007A6F27"/>
    <w:rsid w:val="007B1517"/>
    <w:rsid w:val="007C32F6"/>
    <w:rsid w:val="007D6B00"/>
    <w:rsid w:val="007E6632"/>
    <w:rsid w:val="007F2624"/>
    <w:rsid w:val="008144B6"/>
    <w:rsid w:val="00822A25"/>
    <w:rsid w:val="00851423"/>
    <w:rsid w:val="00865BDE"/>
    <w:rsid w:val="0087619A"/>
    <w:rsid w:val="0089028B"/>
    <w:rsid w:val="00892F70"/>
    <w:rsid w:val="008C0312"/>
    <w:rsid w:val="008C17FA"/>
    <w:rsid w:val="008D073F"/>
    <w:rsid w:val="008E3A8F"/>
    <w:rsid w:val="008E5DCD"/>
    <w:rsid w:val="008F6424"/>
    <w:rsid w:val="008F7717"/>
    <w:rsid w:val="008F7E03"/>
    <w:rsid w:val="0091594B"/>
    <w:rsid w:val="00921AD3"/>
    <w:rsid w:val="00927579"/>
    <w:rsid w:val="00927582"/>
    <w:rsid w:val="00933A2A"/>
    <w:rsid w:val="0094505E"/>
    <w:rsid w:val="00951818"/>
    <w:rsid w:val="009636D6"/>
    <w:rsid w:val="00993180"/>
    <w:rsid w:val="009C625C"/>
    <w:rsid w:val="009D7178"/>
    <w:rsid w:val="009E57C4"/>
    <w:rsid w:val="009F531E"/>
    <w:rsid w:val="00A0531F"/>
    <w:rsid w:val="00A0658F"/>
    <w:rsid w:val="00A10EAD"/>
    <w:rsid w:val="00A13F55"/>
    <w:rsid w:val="00A17FAC"/>
    <w:rsid w:val="00A31F3B"/>
    <w:rsid w:val="00A424D6"/>
    <w:rsid w:val="00A63A78"/>
    <w:rsid w:val="00A82147"/>
    <w:rsid w:val="00A97CD4"/>
    <w:rsid w:val="00AA4C1F"/>
    <w:rsid w:val="00AA57D9"/>
    <w:rsid w:val="00AC0BBE"/>
    <w:rsid w:val="00AD43FE"/>
    <w:rsid w:val="00AD4573"/>
    <w:rsid w:val="00AD5A9D"/>
    <w:rsid w:val="00AE5DE8"/>
    <w:rsid w:val="00AF25E1"/>
    <w:rsid w:val="00B05414"/>
    <w:rsid w:val="00B11A21"/>
    <w:rsid w:val="00B142A2"/>
    <w:rsid w:val="00B20CBC"/>
    <w:rsid w:val="00B63456"/>
    <w:rsid w:val="00B7594B"/>
    <w:rsid w:val="00B93CDD"/>
    <w:rsid w:val="00BA7BA1"/>
    <w:rsid w:val="00BB2918"/>
    <w:rsid w:val="00BB3E08"/>
    <w:rsid w:val="00BE7A8B"/>
    <w:rsid w:val="00BF454B"/>
    <w:rsid w:val="00BF7D26"/>
    <w:rsid w:val="00C10F0C"/>
    <w:rsid w:val="00C31207"/>
    <w:rsid w:val="00C378FA"/>
    <w:rsid w:val="00C4540B"/>
    <w:rsid w:val="00C61ECF"/>
    <w:rsid w:val="00C70AD6"/>
    <w:rsid w:val="00CB0F82"/>
    <w:rsid w:val="00CB4193"/>
    <w:rsid w:val="00D00A08"/>
    <w:rsid w:val="00D013C8"/>
    <w:rsid w:val="00D27BAE"/>
    <w:rsid w:val="00D3773D"/>
    <w:rsid w:val="00D47173"/>
    <w:rsid w:val="00D5244E"/>
    <w:rsid w:val="00D73706"/>
    <w:rsid w:val="00D76C80"/>
    <w:rsid w:val="00D86AD0"/>
    <w:rsid w:val="00DA2865"/>
    <w:rsid w:val="00DA5671"/>
    <w:rsid w:val="00DA66D7"/>
    <w:rsid w:val="00DC3392"/>
    <w:rsid w:val="00DE1FB5"/>
    <w:rsid w:val="00DF7209"/>
    <w:rsid w:val="00E075D9"/>
    <w:rsid w:val="00E16F09"/>
    <w:rsid w:val="00E40936"/>
    <w:rsid w:val="00E50F72"/>
    <w:rsid w:val="00E51CFA"/>
    <w:rsid w:val="00E6203C"/>
    <w:rsid w:val="00E70F83"/>
    <w:rsid w:val="00E74E3E"/>
    <w:rsid w:val="00E86451"/>
    <w:rsid w:val="00E94998"/>
    <w:rsid w:val="00E952E4"/>
    <w:rsid w:val="00EA260C"/>
    <w:rsid w:val="00EB11AE"/>
    <w:rsid w:val="00EC2277"/>
    <w:rsid w:val="00EC6DA6"/>
    <w:rsid w:val="00ED16F7"/>
    <w:rsid w:val="00ED7695"/>
    <w:rsid w:val="00EE0015"/>
    <w:rsid w:val="00F0287F"/>
    <w:rsid w:val="00F122BB"/>
    <w:rsid w:val="00F25810"/>
    <w:rsid w:val="00F56B77"/>
    <w:rsid w:val="00F5787A"/>
    <w:rsid w:val="00F61DEB"/>
    <w:rsid w:val="00F77473"/>
    <w:rsid w:val="00F97DAE"/>
    <w:rsid w:val="00FA6490"/>
    <w:rsid w:val="00FB164A"/>
    <w:rsid w:val="00FB1EDD"/>
    <w:rsid w:val="00FC26DE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0504&#65289;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817</Words>
  <Characters>4657</Characters>
  <Application>Microsoft Office Word</Application>
  <DocSecurity>0</DocSecurity>
  <Lines>38</Lines>
  <Paragraphs>10</Paragraphs>
  <ScaleCrop>false</ScaleCrop>
  <Company>china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18</cp:revision>
  <dcterms:created xsi:type="dcterms:W3CDTF">2018-04-20T08:18:00Z</dcterms:created>
  <dcterms:modified xsi:type="dcterms:W3CDTF">2018-05-11T01:43:00Z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