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DB7174">
      <w:pPr>
        <w:spacing w:line="400" w:lineRule="exact"/>
        <w:rPr>
          <w:rFonts w:cs="Times New Roman"/>
        </w:rPr>
      </w:pPr>
      <w:r w:rsidRPr="00DB71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DB7174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650ED7" w:rsidRDefault="00650ED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7704999"/>
                  <w:r>
                    <w:rPr>
                      <w:kern w:val="2"/>
                    </w:rPr>
                    <w:t>2018.</w:t>
                  </w:r>
                  <w:r w:rsidR="0049002D">
                    <w:rPr>
                      <w:rFonts w:hint="eastAsia"/>
                      <w:kern w:val="2"/>
                    </w:rPr>
                    <w:t>10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49002D">
                    <w:rPr>
                      <w:rFonts w:hint="eastAsia"/>
                      <w:kern w:val="2"/>
                    </w:rPr>
                    <w:t>1</w:t>
                  </w:r>
                  <w:r w:rsidR="00A27328">
                    <w:rPr>
                      <w:rFonts w:hint="eastAsia"/>
                      <w:kern w:val="2"/>
                    </w:rPr>
                    <w:t>9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DB7174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DB7174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650ED7" w:rsidRDefault="00650ED7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3159E" w:rsidRDefault="00DB7174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DB7174">
                    <w:fldChar w:fldCharType="begin"/>
                  </w:r>
                  <w:r w:rsidR="00650ED7">
                    <w:instrText xml:space="preserve"> TOC \o "1-3" \h \z \u </w:instrText>
                  </w:r>
                  <w:r w:rsidRPr="00DB7174">
                    <w:fldChar w:fldCharType="separate"/>
                  </w:r>
                  <w:hyperlink r:id="rId9" w:anchor="_Toc527704999" w:history="1">
                    <w:r w:rsidR="0053159E" w:rsidRPr="00EC26D5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53159E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53159E" w:rsidRPr="00EC26D5">
                      <w:rPr>
                        <w:rStyle w:val="a9"/>
                        <w:noProof/>
                      </w:rPr>
                      <w:t>2018.10.19</w:t>
                    </w:r>
                    <w:r w:rsidR="0053159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3159E">
                      <w:rPr>
                        <w:noProof/>
                        <w:webHidden/>
                      </w:rPr>
                      <w:instrText xml:space="preserve"> PAGEREF _Toc527704999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3159E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159E" w:rsidRDefault="00DB717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7705000" w:history="1">
                    <w:r w:rsidR="0053159E" w:rsidRPr="00EC26D5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53159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3159E">
                      <w:rPr>
                        <w:noProof/>
                        <w:webHidden/>
                      </w:rPr>
                      <w:instrText xml:space="preserve"> PAGEREF _Toc527705000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3159E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159E" w:rsidRDefault="00DB7174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7705001" w:history="1">
                    <w:r w:rsidR="0053159E" w:rsidRPr="00EC26D5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53159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3159E">
                      <w:rPr>
                        <w:noProof/>
                        <w:webHidden/>
                      </w:rPr>
                      <w:instrText xml:space="preserve"> PAGEREF _Toc527705001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3159E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159E" w:rsidRDefault="00DB717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7705002" w:history="1">
                    <w:r w:rsidR="0053159E" w:rsidRPr="00EC26D5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53159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3159E">
                      <w:rPr>
                        <w:noProof/>
                        <w:webHidden/>
                      </w:rPr>
                      <w:instrText xml:space="preserve"> PAGEREF _Toc527705002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3159E"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159E" w:rsidRDefault="00DB717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7705003" w:history="1">
                    <w:r w:rsidR="0053159E" w:rsidRPr="00EC26D5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53159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3159E">
                      <w:rPr>
                        <w:noProof/>
                        <w:webHidden/>
                      </w:rPr>
                      <w:instrText xml:space="preserve"> PAGEREF _Toc527705003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3159E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159E" w:rsidRDefault="00DB717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7705004" w:history="1">
                    <w:r w:rsidR="0053159E" w:rsidRPr="00EC26D5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53159E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53159E">
                      <w:rPr>
                        <w:noProof/>
                        <w:webHidden/>
                      </w:rPr>
                      <w:instrText xml:space="preserve"> PAGEREF _Toc527705004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53159E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50ED7" w:rsidRDefault="00DB7174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34" w:name="_Toc392240277"/>
      <w:bookmarkStart w:id="35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36" w:name="_Toc511390006"/>
      <w:bookmarkStart w:id="37" w:name="_Toc513127191"/>
      <w:bookmarkStart w:id="38" w:name="_Toc515610374"/>
      <w:bookmarkStart w:id="39" w:name="_Toc516234892"/>
      <w:bookmarkStart w:id="40" w:name="_Toc516234898"/>
      <w:bookmarkStart w:id="41" w:name="_Toc516839085"/>
      <w:bookmarkStart w:id="42" w:name="_Toc517425039"/>
      <w:bookmarkStart w:id="43" w:name="_Toc518032000"/>
      <w:bookmarkStart w:id="44" w:name="_Toc518638260"/>
      <w:bookmarkStart w:id="45" w:name="_Toc519848558"/>
      <w:bookmarkStart w:id="46" w:name="_Toc520465077"/>
      <w:bookmarkStart w:id="47" w:name="_Toc521057602"/>
      <w:bookmarkStart w:id="48" w:name="_Toc521660548"/>
      <w:bookmarkStart w:id="49" w:name="_Toc522259765"/>
      <w:bookmarkStart w:id="50" w:name="_Toc522280055"/>
      <w:bookmarkStart w:id="51" w:name="_Toc522870746"/>
      <w:bookmarkStart w:id="52" w:name="_Toc522870752"/>
      <w:bookmarkStart w:id="53" w:name="_Toc522870761"/>
      <w:bookmarkStart w:id="54" w:name="_Toc522870770"/>
      <w:bookmarkStart w:id="55" w:name="_Toc524091682"/>
      <w:bookmarkStart w:id="56" w:name="_Toc524701465"/>
      <w:bookmarkStart w:id="57" w:name="_Toc525289547"/>
      <w:bookmarkStart w:id="58" w:name="_Toc525306464"/>
      <w:bookmarkStart w:id="59" w:name="_Toc525306475"/>
      <w:bookmarkStart w:id="60" w:name="_Toc525912527"/>
      <w:bookmarkStart w:id="61" w:name="_Toc527101791"/>
      <w:bookmarkStart w:id="62" w:name="_Toc527705001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6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49002D" w:rsidRPr="00F5736E" w:rsidRDefault="00937BDF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本周</w:t>
      </w:r>
      <w:r w:rsidR="00F5736E" w:rsidRPr="00F5736E">
        <w:rPr>
          <w:rFonts w:ascii="仿宋" w:eastAsia="仿宋" w:hAnsi="仿宋" w:cs="仿宋" w:hint="eastAsia"/>
          <w:kern w:val="2"/>
          <w:sz w:val="28"/>
          <w:szCs w:val="28"/>
        </w:rPr>
        <w:t>国内纯碱主流市场保持维稳运行，个别厂家受外围用户积极要货提涨售价。由于纯碱下游主流用户保持观望态势，虽纯碱企业开工负荷低位，且货源紧张，但市场交投表现温和，行业主流行情稳定为主。本周除湖北双环持续停机待开外，河南金山、中源化学、陕西兴化、天津渤化、青海五彩、青海发投装置开工负荷均有下调，因国内整体市场供应仍趋紧运行，加上各地纯碱厂家保持低位库存，供应方面持续对后市形成利好支撑。在销售上，纯碱企业对于月中少量签单用户适当限售，重质纯碱多数停止签单，下游用户对于纯碱涨情保持抵触情绪，且采购方面也未积极增购，故本周市场尚以窄幅整理维稳运行为主。</w:t>
      </w:r>
    </w:p>
    <w:p w:rsidR="00E92017" w:rsidRDefault="00537D9E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E403E5" w:rsidRPr="00F5736E" w:rsidRDefault="005C08DC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轻碱主流含税出厂价格：</w:t>
      </w:r>
      <w:r w:rsidR="00F5736E" w:rsidRPr="00F5736E">
        <w:rPr>
          <w:rFonts w:ascii="仿宋" w:eastAsia="仿宋" w:hAnsi="仿宋" w:cs="仿宋" w:hint="eastAsia"/>
          <w:kern w:val="2"/>
          <w:sz w:val="28"/>
          <w:szCs w:val="28"/>
        </w:rPr>
        <w:t>辽宁地区现阶段本地贸易出货价格在1980-2050元/吨左右，终端到货2030-2100/吨左右；河北地区出厂1880-1950元/吨；山东地区出厂1880-1950元/吨；江苏地区主流出厂1830-1920元/吨；杭州地区出厂1850-1900元/吨；福建地区出厂1850-1880元/吨；广东地区出厂2050-2150元/吨；华中地区1830-1900元/吨；青海地区出厂1600-1650元/吨；川渝区域出厂1800-1850元/吨；云贵地区出厂1850-1900元/吨</w:t>
      </w:r>
      <w:r w:rsidR="00E403E5"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6603F" w:rsidRPr="00F5736E" w:rsidRDefault="00FB54E9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重碱主流含税送到价格</w:t>
      </w:r>
      <w:r w:rsidR="00C412D4" w:rsidRPr="00F5736E">
        <w:rPr>
          <w:rFonts w:ascii="仿宋" w:eastAsia="仿宋" w:hAnsi="仿宋" w:cs="仿宋" w:hint="eastAsia"/>
          <w:kern w:val="2"/>
          <w:sz w:val="28"/>
          <w:szCs w:val="28"/>
        </w:rPr>
        <w:t>:</w:t>
      </w:r>
      <w:r w:rsidR="00F5736E" w:rsidRPr="00F5736E">
        <w:rPr>
          <w:rFonts w:ascii="仿宋" w:eastAsia="仿宋" w:hAnsi="仿宋" w:cs="仿宋" w:hint="eastAsia"/>
          <w:kern w:val="2"/>
          <w:sz w:val="28"/>
          <w:szCs w:val="28"/>
        </w:rPr>
        <w:t>目前华北地区重碱主流送到1920-2050元/吨左右，沙河区域主流送达提升至1900-1920元/吨；青海区域主流出厂价1550-1600元/吨；西南区域送到1900-2000元/吨；东北区域重碱主流送到2000-2100元/吨；广东重碱送到价格2100-2200元/吨；华东片区主流送到参考1900-2050元/吨</w:t>
      </w:r>
      <w:r w:rsidR="00E403E5"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53159E" w:rsidRDefault="0053159E" w:rsidP="00937BDF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37D9E" w:rsidRPr="004203C1" w:rsidRDefault="00537D9E" w:rsidP="00937BD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C412D4" w:rsidRPr="00F5736E" w:rsidRDefault="00C412D4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截止目前，</w:t>
      </w:r>
      <w:r w:rsidR="00F5736E" w:rsidRPr="00F5736E">
        <w:rPr>
          <w:rFonts w:ascii="仿宋" w:eastAsia="仿宋" w:hAnsi="仿宋" w:cs="仿宋" w:hint="eastAsia"/>
          <w:kern w:val="2"/>
          <w:sz w:val="28"/>
          <w:szCs w:val="28"/>
        </w:rPr>
        <w:t>辽宁大化、湘潭碱业、甘肃金昌、江苏德邦等众停机碱厂仍未宣布计划开机动态，本周低开工纯碱企业下周有望逐步复工，加上双环计划26日复工开机，虽在供应方面产量有增加可能，但整体行业开工率提升空间有限，加上纯碱市场库存保持低位，因此预计截至月底前国内纯碱市场供应紧张状态不减，利好后市。下游行业前期备量欠佳，且本月初期对于纯碱厂家提涨存在抵触情绪，故在下月用量采购上存在一定压力，下周临近月末，纯碱厂家看涨心态不减，下游用户按需购量条件下，市场走势或逐步呈现涨情</w:t>
      </w: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53159E" w:rsidRDefault="0053159E" w:rsidP="00FB54E9">
      <w:pPr>
        <w:widowControl/>
        <w:ind w:firstLine="420"/>
        <w:jc w:val="left"/>
        <w:rPr>
          <w:rStyle w:val="txt4"/>
          <w:b/>
          <w:bCs/>
          <w:sz w:val="30"/>
          <w:szCs w:val="30"/>
        </w:rPr>
      </w:pP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63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1F3EA0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C632D9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C632D9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 w:rsidR="001F3EA0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C514C7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514C7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632D9">
              <w:rPr>
                <w:rFonts w:asciiTheme="minorEastAsia" w:eastAsiaTheme="minorEastAsia" w:hAnsiTheme="minorEastAsia" w:hint="eastAsia"/>
              </w:rPr>
              <w:t>83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632D9">
              <w:rPr>
                <w:rFonts w:asciiTheme="minorEastAsia" w:eastAsiaTheme="minorEastAsia" w:hAnsiTheme="minorEastAsia" w:hint="eastAsia"/>
              </w:rPr>
              <w:t>95</w:t>
            </w:r>
            <w:r w:rsidR="00F4206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632D9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C514C7">
              <w:rPr>
                <w:rFonts w:asciiTheme="minorEastAsia" w:eastAsiaTheme="minorEastAsia" w:hAnsiTheme="minorEastAsia" w:hint="eastAsia"/>
              </w:rPr>
              <w:t>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1F3EA0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A5D58" w:rsidRDefault="001F3EA0" w:rsidP="001F3E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3EA0" w:rsidRDefault="001F3EA0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2200</w:t>
            </w:r>
          </w:p>
        </w:tc>
      </w:tr>
      <w:tr w:rsidR="001F3EA0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A5D58" w:rsidRDefault="001F3EA0" w:rsidP="001F3E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3EA0" w:rsidRDefault="001F3EA0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1F3EA0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A5D58" w:rsidRDefault="001F3EA0" w:rsidP="001F3E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3EA0" w:rsidRDefault="001F3EA0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</w:tr>
      <w:tr w:rsidR="001F3EA0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A5D58" w:rsidRDefault="001F3EA0" w:rsidP="001F3E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3EA0" w:rsidRDefault="001F3EA0" w:rsidP="00C514C7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1F3EA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188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</w:tr>
      <w:tr w:rsidR="001F3EA0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A5D58" w:rsidRDefault="001F3EA0" w:rsidP="001F3E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3EA0" w:rsidRDefault="001F3EA0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830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1F3EA0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A5D58" w:rsidRDefault="001F3EA0" w:rsidP="001F3EA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3EA0" w:rsidRDefault="001F3EA0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1550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3EA0" w:rsidRPr="000B43A4" w:rsidRDefault="001F3EA0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64" w:name="_Toc392240279"/>
      <w:bookmarkStart w:id="65" w:name="_Toc485981323"/>
      <w:bookmarkStart w:id="66" w:name="_Toc511390007"/>
      <w:bookmarkStart w:id="67" w:name="_Toc513127192"/>
      <w:bookmarkStart w:id="68" w:name="_Toc515610375"/>
      <w:bookmarkStart w:id="69" w:name="_Toc516234893"/>
      <w:bookmarkStart w:id="70" w:name="_Toc516234899"/>
      <w:bookmarkStart w:id="71" w:name="_Toc516839086"/>
      <w:bookmarkStart w:id="72" w:name="_Toc517425040"/>
      <w:bookmarkStart w:id="73" w:name="_Toc518032001"/>
      <w:bookmarkStart w:id="74" w:name="_Toc518638261"/>
      <w:bookmarkStart w:id="75" w:name="_Toc519848559"/>
      <w:bookmarkStart w:id="76" w:name="_Toc520465078"/>
      <w:bookmarkStart w:id="77" w:name="_Toc521057603"/>
      <w:bookmarkStart w:id="78" w:name="_Toc521660549"/>
      <w:bookmarkStart w:id="79" w:name="_Toc522259766"/>
      <w:bookmarkStart w:id="80" w:name="_Toc522280056"/>
      <w:bookmarkStart w:id="81" w:name="_Toc522870747"/>
      <w:bookmarkStart w:id="82" w:name="_Toc522870753"/>
      <w:bookmarkStart w:id="83" w:name="_Toc522870762"/>
      <w:bookmarkStart w:id="84" w:name="_Toc522870771"/>
      <w:bookmarkStart w:id="85" w:name="_Toc524091683"/>
      <w:bookmarkStart w:id="86" w:name="_Toc524701466"/>
      <w:bookmarkStart w:id="87" w:name="_Toc525289548"/>
      <w:bookmarkStart w:id="88" w:name="_Toc525306465"/>
      <w:bookmarkStart w:id="89" w:name="_Toc525306476"/>
      <w:bookmarkStart w:id="90" w:name="_Toc525912528"/>
      <w:bookmarkStart w:id="91" w:name="_Toc527101792"/>
      <w:bookmarkStart w:id="92" w:name="_Toc527705002"/>
      <w:r>
        <w:rPr>
          <w:rFonts w:cs="黑体" w:hint="eastAsia"/>
        </w:rPr>
        <w:t>烧碱</w:t>
      </w:r>
      <w:bookmarkEnd w:id="3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93" w:name="_Toc300238848"/>
      <w:bookmarkStart w:id="94" w:name="_Toc295403449"/>
      <w:bookmarkStart w:id="95" w:name="_Toc252539754"/>
      <w:bookmarkStart w:id="96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97" w:name="_Toc300238850"/>
      <w:bookmarkStart w:id="98" w:name="_Toc392240280"/>
      <w:bookmarkStart w:id="99" w:name="_Toc295403451"/>
      <w:bookmarkStart w:id="100" w:name="_Toc264643747"/>
      <w:bookmarkEnd w:id="93"/>
      <w:bookmarkEnd w:id="94"/>
      <w:bookmarkEnd w:id="95"/>
      <w:bookmarkEnd w:id="96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A27328" w:rsidRPr="001F3EA0" w:rsidRDefault="006A224F" w:rsidP="00A2732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B7808">
        <w:rPr>
          <w:rFonts w:ascii="仿宋" w:eastAsia="仿宋" w:hAnsi="仿宋" w:cs="仿宋" w:hint="eastAsia"/>
          <w:kern w:val="2"/>
          <w:sz w:val="28"/>
          <w:szCs w:val="28"/>
        </w:rPr>
        <w:t>本周</w:t>
      </w:r>
      <w:r w:rsidR="00A27328" w:rsidRPr="001F3EA0">
        <w:rPr>
          <w:rFonts w:ascii="仿宋" w:eastAsia="仿宋" w:hAnsi="仿宋" w:cs="仿宋" w:hint="eastAsia"/>
          <w:kern w:val="2"/>
          <w:sz w:val="28"/>
          <w:szCs w:val="28"/>
        </w:rPr>
        <w:t>中国烧碱市场整体走势维稳，近期全国液氯市场价格回正，氯碱企业积极生产，开工负荷较前期有所提高。</w:t>
      </w:r>
    </w:p>
    <w:p w:rsidR="00A27328" w:rsidRPr="001F3EA0" w:rsidRDefault="00A27328" w:rsidP="001F3EA0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1F3EA0">
        <w:rPr>
          <w:rFonts w:ascii="仿宋" w:eastAsia="仿宋" w:hAnsi="仿宋" w:cs="仿宋" w:hint="eastAsia"/>
          <w:kern w:val="2"/>
          <w:sz w:val="28"/>
          <w:szCs w:val="28"/>
        </w:rPr>
        <w:t>具体来看，华北地区近期市场无波动消息出现，省内烧碱厂家积极出货为主，各氯碱企业持稳观望；华东地区前期检修氯碱厂家已恢</w:t>
      </w:r>
      <w:r w:rsidRPr="001F3EA0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复正常生产，液碱整体供应较前期有所增加，外围市场渐显疲软，价格上维持高位稳定观望态度；西北地区近期有个别企业有检修，各氯碱企业积极出货为主，价格维持前期水平。</w:t>
      </w:r>
    </w:p>
    <w:p w:rsidR="0053159E" w:rsidRDefault="005315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885B66" w:rsidRDefault="007A5962" w:rsidP="00885B66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32%离子膜液碱主流出厂价格：</w:t>
      </w:r>
      <w:r w:rsidR="00A27328" w:rsidRPr="001F3EA0">
        <w:rPr>
          <w:rFonts w:ascii="仿宋" w:eastAsia="仿宋" w:hAnsi="仿宋" w:cs="仿宋" w:hint="eastAsia"/>
          <w:kern w:val="2"/>
          <w:sz w:val="28"/>
          <w:szCs w:val="28"/>
        </w:rPr>
        <w:t>山东供给氧化铝行业现汇出厂价格执行880元/吨，供其他客户主流出厂价格900-970元/吨；河北950-1030元/吨；天津3200-3250元/吨（折百）；浙江送到经萧绍销商1200-1250元/吨；江苏苏北1000-1060元/吨，苏南1120-1180元/吨；安徽1120-1160元/吨；江西地区1120-1160元/吨；福建省内送到1150-1170元/吨；广西1200-1250元/吨；湖北1080-1120元/吨；河南1120-1140元/吨（折百）；内蒙古3350-3500元/吨（折百）；辽宁1050元/吨；四川3800-4000元/吨（折百）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C412D4" w:rsidRPr="00885B66" w:rsidRDefault="00C412D4" w:rsidP="00885B66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高浓碱主流出厂价格：</w:t>
      </w:r>
      <w:r w:rsidR="00A27328" w:rsidRPr="001F3EA0">
        <w:rPr>
          <w:rFonts w:ascii="仿宋" w:eastAsia="仿宋" w:hAnsi="仿宋" w:cs="仿宋" w:hint="eastAsia"/>
          <w:kern w:val="2"/>
          <w:sz w:val="28"/>
          <w:szCs w:val="28"/>
        </w:rPr>
        <w:t>山东48%离子膜液碱出厂1520-1540元/吨，50%离子膜液碱出厂1550-1570元/吨。天津49%离子膜碱出厂价格3400-3450元/吨（折百），福建50%离子膜液碱省内送到1940-1960元/吨；广西50%离子膜液碱出厂价格1840-1860元/吨；内蒙古48-50%离子膜液碱出厂价格3500-3600元/吨（折百）；陕西地区50%离子膜液碱出厂价格3400-3500元/吨（折百）均有；江苏地区48%离子膜液碱出厂价格1680-1720元/吨。辽宁地区45%离子膜液碱出厂报价在1650-1680元/吨；四川地区50%离子膜液碱主流出厂价格3800-3950元/吨（折百）</w:t>
      </w: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7A223B" w:rsidRPr="00885B66" w:rsidRDefault="008F6424" w:rsidP="00885B66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后市预测：</w:t>
      </w:r>
    </w:p>
    <w:p w:rsidR="00C412D4" w:rsidRPr="00885B66" w:rsidRDefault="00240A04" w:rsidP="003B780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885B66">
        <w:rPr>
          <w:rFonts w:ascii="仿宋" w:eastAsia="仿宋" w:hAnsi="仿宋" w:cs="仿宋" w:hint="eastAsia"/>
          <w:kern w:val="2"/>
          <w:sz w:val="28"/>
          <w:szCs w:val="28"/>
        </w:rPr>
        <w:t>1、</w:t>
      </w:r>
      <w:r w:rsidR="00C632D9" w:rsidRPr="003B7808">
        <w:rPr>
          <w:rFonts w:ascii="仿宋" w:eastAsia="仿宋" w:hAnsi="仿宋" w:cs="仿宋" w:hint="eastAsia"/>
          <w:kern w:val="2"/>
          <w:sz w:val="28"/>
          <w:szCs w:val="28"/>
        </w:rPr>
        <w:t>需求：</w:t>
      </w:r>
      <w:r w:rsidR="00A27328" w:rsidRPr="001F3EA0">
        <w:rPr>
          <w:rFonts w:ascii="仿宋" w:eastAsia="仿宋" w:hAnsi="仿宋" w:cs="仿宋" w:hint="eastAsia"/>
          <w:kern w:val="2"/>
          <w:sz w:val="28"/>
          <w:szCs w:val="28"/>
        </w:rPr>
        <w:t>山西信发化工100万吨新增产能，近期已进行投产，预计10月低或将出产品。魏桥沾化铝业200万吨新产能，年内将进行投产，具体时间尚未确定。东方希望晋中氧化铝，拟11月进行投产。山西地区氧化铝对烧碱需求量多，省内烧碱紧张。但近期氧化铝价格的持续下行、及其采暖季减产情况不明朗，或将影响10月下旬至11月对烧碱的接单心态</w:t>
      </w:r>
      <w:r w:rsidR="00C412D4" w:rsidRPr="00885B66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C412D4" w:rsidRPr="00885B66" w:rsidRDefault="00240A04" w:rsidP="001F3EA0">
      <w:pPr>
        <w:ind w:firstLine="420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2、</w:t>
      </w:r>
      <w:r w:rsidR="00C632D9" w:rsidRPr="003B7808">
        <w:rPr>
          <w:rFonts w:ascii="仿宋" w:eastAsia="仿宋" w:hAnsi="仿宋" w:cs="仿宋" w:hint="eastAsia"/>
          <w:sz w:val="28"/>
          <w:szCs w:val="28"/>
        </w:rPr>
        <w:t>供应：</w:t>
      </w:r>
      <w:r w:rsidR="00A27328" w:rsidRPr="001F3EA0">
        <w:rPr>
          <w:rFonts w:ascii="仿宋" w:eastAsia="仿宋" w:hAnsi="仿宋" w:cs="仿宋" w:hint="eastAsia"/>
          <w:sz w:val="28"/>
          <w:szCs w:val="28"/>
        </w:rPr>
        <w:t>液氯市场转好，刺激氯碱企业提升负荷积极生产，山东信发氯碱装置检修日期未定，山东金岭检修的30万吨初步计划10月末恢复，山东博汇部分装置检修时长未定，江苏地区氯碱装置检修分</w:t>
      </w:r>
      <w:r w:rsidR="00A27328" w:rsidRPr="001F3EA0">
        <w:rPr>
          <w:rFonts w:ascii="仿宋" w:eastAsia="仿宋" w:hAnsi="仿宋" w:cs="仿宋" w:hint="eastAsia"/>
          <w:sz w:val="28"/>
          <w:szCs w:val="28"/>
        </w:rPr>
        <w:lastRenderedPageBreak/>
        <w:t>布在10月下旬至月末，总体上看，液碱总供应量较前期稍有增加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C632D9" w:rsidRPr="003B7808" w:rsidRDefault="00A27328" w:rsidP="001F3EA0">
      <w:pPr>
        <w:ind w:firstLine="420"/>
        <w:rPr>
          <w:rFonts w:ascii="仿宋" w:eastAsia="仿宋" w:hAnsi="仿宋" w:cs="仿宋"/>
          <w:sz w:val="28"/>
          <w:szCs w:val="28"/>
        </w:rPr>
      </w:pPr>
      <w:r w:rsidRPr="001F3EA0">
        <w:rPr>
          <w:rFonts w:ascii="仿宋" w:eastAsia="仿宋" w:hAnsi="仿宋" w:cs="仿宋" w:hint="eastAsia"/>
          <w:sz w:val="28"/>
          <w:szCs w:val="28"/>
        </w:rPr>
        <w:t>氧化铝价格持续下行影响采购方心态，但氧化铝新增项目释放，行业开工率维持90%上方，用碱量仍然可观，华北、西南及华南局部地区烧碱企业挺价意愿强。与此同时，由于液氯好转带动的烧碱开工率提升，多将带动华东、华南局部地区烧碱企业库存水平不断升温，前期高价水平有窄幅回落空间</w:t>
      </w:r>
      <w:r w:rsidR="00C632D9" w:rsidRPr="003B7808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97"/>
      <w:bookmarkEnd w:id="98"/>
      <w:bookmarkEnd w:id="99"/>
      <w:bookmarkEnd w:id="100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A27328" w:rsidRPr="00C412D4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A27328" w:rsidRPr="00C412D4" w:rsidTr="00D74FB6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A27328" w:rsidRPr="00C412D4" w:rsidTr="00D74FB6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7328" w:rsidRPr="00A27328" w:rsidRDefault="00A27328" w:rsidP="00A27328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01" w:name="_Toc485981325"/>
      <w:bookmarkStart w:id="102" w:name="_Toc250731929"/>
      <w:bookmarkStart w:id="103" w:name="_Toc300238851"/>
      <w:bookmarkStart w:id="104" w:name="_Toc392240282"/>
      <w:bookmarkStart w:id="105" w:name="_Toc295403452"/>
      <w:bookmarkStart w:id="106" w:name="_Toc233795930"/>
      <w:bookmarkStart w:id="107" w:name="_Toc252539758"/>
      <w:bookmarkStart w:id="108" w:name="_Toc511390008"/>
      <w:bookmarkStart w:id="109" w:name="_Toc513127193"/>
      <w:bookmarkStart w:id="110" w:name="_Toc515610376"/>
      <w:bookmarkStart w:id="111" w:name="_Toc516234894"/>
      <w:bookmarkStart w:id="112" w:name="_Toc516234900"/>
      <w:bookmarkStart w:id="113" w:name="_Toc516839087"/>
      <w:bookmarkStart w:id="114" w:name="_Toc517425041"/>
      <w:bookmarkStart w:id="115" w:name="_Toc518032002"/>
      <w:bookmarkStart w:id="116" w:name="_Toc518638262"/>
      <w:bookmarkStart w:id="117" w:name="_Toc519848560"/>
      <w:bookmarkStart w:id="118" w:name="_Toc520465079"/>
      <w:bookmarkStart w:id="119" w:name="_Toc521057604"/>
      <w:bookmarkStart w:id="120" w:name="_Toc521660550"/>
      <w:bookmarkStart w:id="121" w:name="_Toc522259767"/>
      <w:bookmarkStart w:id="122" w:name="_Toc522280057"/>
      <w:bookmarkStart w:id="123" w:name="_Toc522870748"/>
      <w:bookmarkStart w:id="124" w:name="_Toc522870754"/>
      <w:bookmarkStart w:id="125" w:name="_Toc522870763"/>
      <w:bookmarkStart w:id="126" w:name="_Toc522870772"/>
      <w:bookmarkStart w:id="127" w:name="_Toc524091684"/>
      <w:bookmarkStart w:id="128" w:name="_Toc524701467"/>
      <w:bookmarkStart w:id="129" w:name="_Toc525289549"/>
      <w:bookmarkStart w:id="130" w:name="_Toc525306466"/>
      <w:bookmarkStart w:id="131" w:name="_Toc525306477"/>
      <w:bookmarkStart w:id="132" w:name="_Toc525912529"/>
      <w:bookmarkStart w:id="133" w:name="_Toc527101793"/>
      <w:bookmarkStart w:id="134" w:name="_Toc527705003"/>
      <w:r>
        <w:rPr>
          <w:rFonts w:ascii="黑体" w:hAnsi="黑体" w:cs="黑体" w:hint="eastAsia"/>
          <w:sz w:val="30"/>
          <w:szCs w:val="30"/>
        </w:rPr>
        <w:t>液氯</w:t>
      </w:r>
      <w:bookmarkStart w:id="135" w:name="_Toc233795931"/>
      <w:bookmarkStart w:id="136" w:name="_Toc252539759"/>
      <w:bookmarkStart w:id="137" w:name="_Toc185611021"/>
      <w:bookmarkStart w:id="138" w:name="_Toc250731930"/>
      <w:bookmarkStart w:id="139" w:name="_Toc485981326"/>
      <w:bookmarkStart w:id="140" w:name="_Toc392240283"/>
      <w:bookmarkStart w:id="141" w:name="_Toc295403453"/>
      <w:bookmarkStart w:id="142" w:name="_Toc300238852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43" w:name="_Toc511390009"/>
      <w:bookmarkStart w:id="144" w:name="_Toc513127194"/>
      <w:bookmarkStart w:id="145" w:name="_Toc515610377"/>
      <w:bookmarkStart w:id="146" w:name="_Toc516234895"/>
      <w:bookmarkStart w:id="147" w:name="_Toc516234901"/>
      <w:bookmarkStart w:id="148" w:name="_Toc516839088"/>
      <w:bookmarkStart w:id="149" w:name="_Toc517425042"/>
      <w:bookmarkStart w:id="150" w:name="_Toc518032003"/>
      <w:bookmarkStart w:id="151" w:name="_Toc518638263"/>
      <w:bookmarkStart w:id="152" w:name="_Toc519848561"/>
      <w:bookmarkStart w:id="153" w:name="_Toc520465080"/>
      <w:bookmarkStart w:id="154" w:name="_Toc521057605"/>
      <w:bookmarkStart w:id="155" w:name="_Toc521660551"/>
      <w:bookmarkStart w:id="156" w:name="_Toc522259768"/>
      <w:bookmarkStart w:id="157" w:name="_Toc522280058"/>
      <w:bookmarkStart w:id="158" w:name="_Toc522870749"/>
      <w:bookmarkStart w:id="159" w:name="_Toc522870755"/>
      <w:bookmarkStart w:id="160" w:name="_Toc522870764"/>
      <w:bookmarkStart w:id="161" w:name="_Toc522870773"/>
      <w:bookmarkStart w:id="162" w:name="_Toc524091685"/>
      <w:bookmarkStart w:id="163" w:name="_Toc524701468"/>
      <w:bookmarkStart w:id="164" w:name="_Toc525289550"/>
      <w:bookmarkStart w:id="165" w:name="_Toc525306467"/>
      <w:bookmarkStart w:id="166" w:name="_Toc525306478"/>
      <w:bookmarkStart w:id="167" w:name="_Toc525912530"/>
      <w:bookmarkStart w:id="168" w:name="_Toc527101794"/>
      <w:bookmarkStart w:id="169" w:name="_Toc52770500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170" w:name="_Toc250731931"/>
      <w:bookmarkStart w:id="171" w:name="_Toc252539760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A27328" w:rsidRPr="001F3EA0" w:rsidRDefault="00885B66" w:rsidP="00A27328">
      <w:pPr>
        <w:ind w:firstLine="420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本周</w:t>
      </w:r>
      <w:r w:rsidR="00A27328" w:rsidRPr="001F3EA0">
        <w:rPr>
          <w:rFonts w:ascii="仿宋" w:eastAsia="仿宋" w:hAnsi="仿宋" w:cs="仿宋" w:hint="eastAsia"/>
          <w:sz w:val="28"/>
          <w:szCs w:val="28"/>
        </w:rPr>
        <w:t>河北地区目前调价较为保守，河北传统的氯乙酸和氯化石蜡下游进入亏损，拿货意愿一般。山西地区目前积极走货为主，调整意愿不足。河南地区经过长久观望后开始跟涨，本周一周二两次上调出货价格，与外围水平持平。</w:t>
      </w:r>
    </w:p>
    <w:p w:rsidR="00A27328" w:rsidRPr="00A27328" w:rsidRDefault="00A27328" w:rsidP="00A27328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A27328">
        <w:rPr>
          <w:rFonts w:ascii="仿宋" w:eastAsia="仿宋" w:hAnsi="仿宋" w:cs="仿宋" w:hint="eastAsia"/>
          <w:sz w:val="28"/>
          <w:szCs w:val="28"/>
        </w:rPr>
        <w:t>两湖两广地区液氯市场稍显平静，湖北本月暂无限产的要求，价格持稳；湖南地区扩产的</w:t>
      </w:r>
      <w:r w:rsidRPr="00A27328">
        <w:rPr>
          <w:rFonts w:ascii="仿宋" w:eastAsia="仿宋" w:hAnsi="仿宋" w:cs="仿宋"/>
          <w:sz w:val="28"/>
          <w:szCs w:val="28"/>
        </w:rPr>
        <w:t>10</w:t>
      </w:r>
      <w:r w:rsidRPr="00A27328">
        <w:rPr>
          <w:rFonts w:ascii="仿宋" w:eastAsia="仿宋" w:hAnsi="仿宋" w:cs="仿宋" w:hint="eastAsia"/>
          <w:sz w:val="28"/>
          <w:szCs w:val="28"/>
        </w:rPr>
        <w:t>万吨氯碱近期有投产意愿。西南地区维持本地客户为主，市场价格暂未有调整。</w:t>
      </w:r>
    </w:p>
    <w:p w:rsidR="00A27328" w:rsidRPr="00A27328" w:rsidRDefault="00A27328" w:rsidP="00A27328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A27328">
        <w:rPr>
          <w:rFonts w:ascii="仿宋" w:eastAsia="仿宋" w:hAnsi="仿宋" w:cs="仿宋" w:hint="eastAsia"/>
          <w:sz w:val="28"/>
          <w:szCs w:val="28"/>
        </w:rPr>
        <w:t>江苏地区南北同涨，本周苏南地区提涨至</w:t>
      </w:r>
      <w:r w:rsidRPr="00A27328">
        <w:rPr>
          <w:rFonts w:ascii="仿宋" w:eastAsia="仿宋" w:hAnsi="仿宋" w:cs="仿宋"/>
          <w:sz w:val="28"/>
          <w:szCs w:val="28"/>
        </w:rPr>
        <w:t>500-700</w:t>
      </w:r>
      <w:r w:rsidRPr="00A27328">
        <w:rPr>
          <w:rFonts w:ascii="仿宋" w:eastAsia="仿宋" w:hAnsi="仿宋" w:cs="仿宋" w:hint="eastAsia"/>
          <w:sz w:val="28"/>
          <w:szCs w:val="28"/>
        </w:rPr>
        <w:t>元</w:t>
      </w:r>
      <w:r w:rsidRPr="00A27328">
        <w:rPr>
          <w:rFonts w:ascii="仿宋" w:eastAsia="仿宋" w:hAnsi="仿宋" w:cs="仿宋"/>
          <w:sz w:val="28"/>
          <w:szCs w:val="28"/>
        </w:rPr>
        <w:t>/</w:t>
      </w:r>
      <w:r w:rsidRPr="00A27328">
        <w:rPr>
          <w:rFonts w:ascii="仿宋" w:eastAsia="仿宋" w:hAnsi="仿宋" w:cs="仿宋" w:hint="eastAsia"/>
          <w:sz w:val="28"/>
          <w:szCs w:val="28"/>
        </w:rPr>
        <w:t>吨，苏北上涨</w:t>
      </w:r>
      <w:r w:rsidRPr="00A27328">
        <w:rPr>
          <w:rFonts w:ascii="仿宋" w:eastAsia="仿宋" w:hAnsi="仿宋" w:cs="仿宋"/>
          <w:sz w:val="28"/>
          <w:szCs w:val="28"/>
        </w:rPr>
        <w:t>150</w:t>
      </w:r>
      <w:r w:rsidRPr="00A27328">
        <w:rPr>
          <w:rFonts w:ascii="仿宋" w:eastAsia="仿宋" w:hAnsi="仿宋" w:cs="仿宋" w:hint="eastAsia"/>
          <w:sz w:val="28"/>
          <w:szCs w:val="28"/>
        </w:rPr>
        <w:t>元</w:t>
      </w:r>
      <w:r w:rsidRPr="00A27328">
        <w:rPr>
          <w:rFonts w:ascii="仿宋" w:eastAsia="仿宋" w:hAnsi="仿宋" w:cs="仿宋"/>
          <w:sz w:val="28"/>
          <w:szCs w:val="28"/>
        </w:rPr>
        <w:t>/</w:t>
      </w:r>
      <w:r w:rsidRPr="00A27328">
        <w:rPr>
          <w:rFonts w:ascii="仿宋" w:eastAsia="仿宋" w:hAnsi="仿宋" w:cs="仿宋" w:hint="eastAsia"/>
          <w:sz w:val="28"/>
          <w:szCs w:val="28"/>
        </w:rPr>
        <w:t>吨；苏北地区下游复工支撑上涨，苏南地区的扬农氯碱恢复正常开工，新浦轮检推迟至</w:t>
      </w:r>
      <w:r w:rsidRPr="00A27328">
        <w:rPr>
          <w:rFonts w:ascii="仿宋" w:eastAsia="仿宋" w:hAnsi="仿宋" w:cs="仿宋"/>
          <w:sz w:val="28"/>
          <w:szCs w:val="28"/>
        </w:rPr>
        <w:t>10.21</w:t>
      </w:r>
      <w:r w:rsidRPr="00A27328">
        <w:rPr>
          <w:rFonts w:ascii="仿宋" w:eastAsia="仿宋" w:hAnsi="仿宋" w:cs="仿宋" w:hint="eastAsia"/>
          <w:sz w:val="28"/>
          <w:szCs w:val="28"/>
        </w:rPr>
        <w:t>，涨后维稳为主。安徽地区本周跟涨，目前安徽地区周边区域持平，出货正常。浙江地区钢瓶价格持续上涨，槽车涨幅稍有缓和，后期不乏持续调整的可能。</w:t>
      </w:r>
    </w:p>
    <w:p w:rsidR="0053159E" w:rsidRDefault="005315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537D9E" w:rsidRDefault="00537D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885B66" w:rsidRPr="00885B66" w:rsidRDefault="00A27328" w:rsidP="001F3EA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1F3EA0">
        <w:rPr>
          <w:rFonts w:ascii="仿宋" w:eastAsia="仿宋" w:hAnsi="仿宋" w:cs="仿宋" w:hint="eastAsia"/>
          <w:sz w:val="28"/>
          <w:szCs w:val="28"/>
        </w:rPr>
        <w:t>山东地区目前市场成交平稳，上周六推涨</w:t>
      </w:r>
      <w:r w:rsidRPr="001F3EA0">
        <w:rPr>
          <w:rFonts w:ascii="仿宋" w:eastAsia="仿宋" w:hAnsi="仿宋" w:cs="仿宋"/>
          <w:sz w:val="28"/>
          <w:szCs w:val="28"/>
        </w:rPr>
        <w:t>100</w:t>
      </w:r>
      <w:r w:rsidRPr="001F3EA0">
        <w:rPr>
          <w:rFonts w:ascii="仿宋" w:eastAsia="仿宋" w:hAnsi="仿宋" w:cs="仿宋" w:hint="eastAsia"/>
          <w:sz w:val="28"/>
          <w:szCs w:val="28"/>
        </w:rPr>
        <w:t>元</w:t>
      </w:r>
      <w:r w:rsidRPr="001F3EA0">
        <w:rPr>
          <w:rFonts w:ascii="仿宋" w:eastAsia="仿宋" w:hAnsi="仿宋" w:cs="仿宋"/>
          <w:sz w:val="28"/>
          <w:szCs w:val="28"/>
        </w:rPr>
        <w:t>/</w:t>
      </w:r>
      <w:r w:rsidRPr="001F3EA0">
        <w:rPr>
          <w:rFonts w:ascii="仿宋" w:eastAsia="仿宋" w:hAnsi="仿宋" w:cs="仿宋" w:hint="eastAsia"/>
          <w:sz w:val="28"/>
          <w:szCs w:val="28"/>
        </w:rPr>
        <w:t>吨之后，市场调整不多，山东地区目前货源供应紧张，但目前考虑到液氯市场价格高</w:t>
      </w:r>
      <w:r w:rsidRPr="001F3EA0">
        <w:rPr>
          <w:rFonts w:ascii="仿宋" w:eastAsia="仿宋" w:hAnsi="仿宋" w:cs="仿宋" w:hint="eastAsia"/>
          <w:sz w:val="28"/>
          <w:szCs w:val="28"/>
        </w:rPr>
        <w:lastRenderedPageBreak/>
        <w:t>位，暂不调整为主。山东主要下游采购企业三岳、金岭均有的避涨情况出现，山东小型下游企业多数盈利微薄，调整不多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96603F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A27328" w:rsidRPr="001F3EA0">
        <w:rPr>
          <w:rFonts w:ascii="仿宋" w:eastAsia="仿宋" w:hAnsi="仿宋" w:cs="仿宋" w:hint="eastAsia"/>
          <w:sz w:val="28"/>
          <w:szCs w:val="28"/>
        </w:rPr>
        <w:t>本周液氯重点生产区域基本价格持平，本周北方市场略显平静，供应暂时稳定，下游企业对此轮上涨已达到承受能力极限。后市预测：预计下周全国液氯市场稳定的可能性极大，目前部分下游产品跟涨不易，上游氯碱厂家或将持稳观望，等待耗氯下游产品拉涨的动作。华东地区局部低价有上涨的可能，调价幅度在</w:t>
      </w:r>
      <w:r w:rsidR="00A27328" w:rsidRPr="001F3EA0">
        <w:rPr>
          <w:rFonts w:ascii="仿宋" w:eastAsia="仿宋" w:hAnsi="仿宋" w:cs="仿宋"/>
          <w:sz w:val="28"/>
          <w:szCs w:val="28"/>
        </w:rPr>
        <w:t>200-300</w:t>
      </w:r>
      <w:r w:rsidR="00A27328" w:rsidRPr="001F3EA0">
        <w:rPr>
          <w:rFonts w:ascii="仿宋" w:eastAsia="仿宋" w:hAnsi="仿宋" w:cs="仿宋" w:hint="eastAsia"/>
          <w:sz w:val="28"/>
          <w:szCs w:val="28"/>
        </w:rPr>
        <w:t>元</w:t>
      </w:r>
      <w:r w:rsidR="00A27328" w:rsidRPr="001F3EA0">
        <w:rPr>
          <w:rFonts w:ascii="仿宋" w:eastAsia="仿宋" w:hAnsi="仿宋" w:cs="仿宋"/>
          <w:sz w:val="28"/>
          <w:szCs w:val="28"/>
        </w:rPr>
        <w:t>/</w:t>
      </w:r>
      <w:r w:rsidR="00A27328" w:rsidRPr="001F3EA0">
        <w:rPr>
          <w:rFonts w:ascii="仿宋" w:eastAsia="仿宋" w:hAnsi="仿宋" w:cs="仿宋" w:hint="eastAsia"/>
          <w:sz w:val="28"/>
          <w:szCs w:val="28"/>
        </w:rPr>
        <w:t>吨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72" w:name="_Toc233795926"/>
            <w:bookmarkEnd w:id="170"/>
            <w:bookmarkEnd w:id="171"/>
            <w:bookmarkEnd w:id="17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B78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B78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F3E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 w:rsidR="00E141A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80</w:t>
            </w:r>
            <w:r w:rsidR="00E141A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1F3EA0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EA0" w:rsidRDefault="001F3EA0" w:rsidP="001F3EA0">
            <w:pPr>
              <w:jc w:val="center"/>
            </w:pP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750</w:t>
            </w:r>
          </w:p>
        </w:tc>
      </w:tr>
      <w:tr w:rsidR="001F3EA0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EA0" w:rsidRDefault="001F3EA0" w:rsidP="001F3EA0">
            <w:pPr>
              <w:jc w:val="center"/>
            </w:pP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3E79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 w:rsidR="001F3EA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3E79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</w:t>
            </w:r>
            <w:r w:rsidR="001F3EA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</w:tr>
      <w:tr w:rsidR="001F3EA0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EA0" w:rsidRDefault="001F3EA0" w:rsidP="001F3EA0">
            <w:pPr>
              <w:jc w:val="center"/>
            </w:pP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 w:rsidP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</w:tr>
      <w:tr w:rsidR="001F3EA0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EA0" w:rsidRDefault="001F3EA0" w:rsidP="001F3EA0">
            <w:pPr>
              <w:jc w:val="center"/>
            </w:pP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3EA0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EA0" w:rsidRDefault="001F3EA0" w:rsidP="001F3EA0">
            <w:pPr>
              <w:jc w:val="center"/>
            </w:pP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3E79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  <w:r w:rsidR="001F3EA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</w:tr>
      <w:tr w:rsidR="001F3EA0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3EA0" w:rsidRDefault="001F3EA0" w:rsidP="001F3EA0">
            <w:pPr>
              <w:jc w:val="center"/>
            </w:pP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5520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520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3E79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="001F3EA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EA0" w:rsidRDefault="001F3EA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400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DC" w:rsidRDefault="004B0CDC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B0CDC" w:rsidRDefault="004B0CDC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DB7174">
    <w:pPr>
      <w:pStyle w:val="a4"/>
      <w:jc w:val="center"/>
    </w:pPr>
    <w:r>
      <w:rPr>
        <w:b/>
        <w:bCs/>
      </w:rPr>
      <w:fldChar w:fldCharType="begin"/>
    </w:r>
    <w:r w:rsidR="00650ED7">
      <w:rPr>
        <w:b/>
        <w:bCs/>
      </w:rPr>
      <w:instrText>PAGE</w:instrText>
    </w:r>
    <w:r>
      <w:rPr>
        <w:b/>
        <w:bCs/>
      </w:rPr>
      <w:fldChar w:fldCharType="separate"/>
    </w:r>
    <w:r w:rsidR="003E79A5">
      <w:rPr>
        <w:b/>
        <w:bCs/>
        <w:noProof/>
      </w:rPr>
      <w:t>8</w:t>
    </w:r>
    <w:r>
      <w:rPr>
        <w:b/>
        <w:bCs/>
      </w:rPr>
      <w:fldChar w:fldCharType="end"/>
    </w:r>
    <w:r w:rsidR="00650ED7">
      <w:rPr>
        <w:lang w:val="zh-CN"/>
      </w:rPr>
      <w:t xml:space="preserve"> / </w:t>
    </w:r>
    <w:r>
      <w:rPr>
        <w:b/>
        <w:bCs/>
      </w:rPr>
      <w:fldChar w:fldCharType="begin"/>
    </w:r>
    <w:r w:rsidR="00650ED7">
      <w:rPr>
        <w:b/>
        <w:bCs/>
      </w:rPr>
      <w:instrText>NUMPAGES</w:instrText>
    </w:r>
    <w:r>
      <w:rPr>
        <w:b/>
        <w:bCs/>
      </w:rPr>
      <w:fldChar w:fldCharType="separate"/>
    </w:r>
    <w:r w:rsidR="003E79A5">
      <w:rPr>
        <w:b/>
        <w:bCs/>
        <w:noProof/>
      </w:rPr>
      <w:t>8</w:t>
    </w:r>
    <w:r>
      <w:rPr>
        <w:b/>
        <w:bCs/>
      </w:rPr>
      <w:fldChar w:fldCharType="end"/>
    </w:r>
  </w:p>
  <w:p w:rsidR="00650ED7" w:rsidRDefault="0065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DC" w:rsidRDefault="004B0CDC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B0CDC" w:rsidRDefault="004B0CDC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50ED7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ED7" w:rsidRDefault="00650ED7">
    <w:pPr>
      <w:pStyle w:val="a5"/>
      <w:pBdr>
        <w:bottom w:val="none" w:sz="0" w:space="0" w:color="auto"/>
      </w:pBdr>
    </w:pPr>
  </w:p>
  <w:p w:rsidR="00650ED7" w:rsidRDefault="00650ED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26A36"/>
    <w:rsid w:val="0004320C"/>
    <w:rsid w:val="0006572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6559E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3EA0"/>
    <w:rsid w:val="001F633B"/>
    <w:rsid w:val="001F7A1C"/>
    <w:rsid w:val="00210AE7"/>
    <w:rsid w:val="0022387E"/>
    <w:rsid w:val="0022444B"/>
    <w:rsid w:val="00230B31"/>
    <w:rsid w:val="0023620E"/>
    <w:rsid w:val="002378AC"/>
    <w:rsid w:val="00237D68"/>
    <w:rsid w:val="00240A04"/>
    <w:rsid w:val="00243FEA"/>
    <w:rsid w:val="002545A5"/>
    <w:rsid w:val="002636AD"/>
    <w:rsid w:val="002712B6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C6A4E"/>
    <w:rsid w:val="002D67FA"/>
    <w:rsid w:val="002E11E0"/>
    <w:rsid w:val="002E4AEB"/>
    <w:rsid w:val="00317D90"/>
    <w:rsid w:val="00323B86"/>
    <w:rsid w:val="003462AE"/>
    <w:rsid w:val="00356333"/>
    <w:rsid w:val="00361079"/>
    <w:rsid w:val="003625BB"/>
    <w:rsid w:val="0036609F"/>
    <w:rsid w:val="0038128C"/>
    <w:rsid w:val="00384728"/>
    <w:rsid w:val="00384E33"/>
    <w:rsid w:val="00387F03"/>
    <w:rsid w:val="0039401A"/>
    <w:rsid w:val="003A0AB2"/>
    <w:rsid w:val="003A331B"/>
    <w:rsid w:val="003B15E0"/>
    <w:rsid w:val="003B64C7"/>
    <w:rsid w:val="003B7808"/>
    <w:rsid w:val="003C0792"/>
    <w:rsid w:val="003D4003"/>
    <w:rsid w:val="003E79A5"/>
    <w:rsid w:val="003F31AD"/>
    <w:rsid w:val="003F7207"/>
    <w:rsid w:val="00405BA5"/>
    <w:rsid w:val="00407D4B"/>
    <w:rsid w:val="00412C07"/>
    <w:rsid w:val="00415F5A"/>
    <w:rsid w:val="004203C1"/>
    <w:rsid w:val="00420B7E"/>
    <w:rsid w:val="00433B13"/>
    <w:rsid w:val="00454B72"/>
    <w:rsid w:val="00456670"/>
    <w:rsid w:val="00467D8A"/>
    <w:rsid w:val="00475F92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3159E"/>
    <w:rsid w:val="005337DE"/>
    <w:rsid w:val="00537D9E"/>
    <w:rsid w:val="00543B15"/>
    <w:rsid w:val="0056058C"/>
    <w:rsid w:val="00565264"/>
    <w:rsid w:val="00596F7F"/>
    <w:rsid w:val="005A17DA"/>
    <w:rsid w:val="005A3CE4"/>
    <w:rsid w:val="005A7F2C"/>
    <w:rsid w:val="005C08D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A224F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2776C"/>
    <w:rsid w:val="0073241A"/>
    <w:rsid w:val="00737C28"/>
    <w:rsid w:val="00745B76"/>
    <w:rsid w:val="00766A49"/>
    <w:rsid w:val="00770753"/>
    <w:rsid w:val="007731FD"/>
    <w:rsid w:val="00773E14"/>
    <w:rsid w:val="00774768"/>
    <w:rsid w:val="00774E6C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D6B00"/>
    <w:rsid w:val="007E0972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57C4"/>
    <w:rsid w:val="009F531E"/>
    <w:rsid w:val="009F6A41"/>
    <w:rsid w:val="00A0531F"/>
    <w:rsid w:val="00A0658F"/>
    <w:rsid w:val="00A10EAD"/>
    <w:rsid w:val="00A13F55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D3D76"/>
    <w:rsid w:val="00BE38E4"/>
    <w:rsid w:val="00BE7A8B"/>
    <w:rsid w:val="00BF0ECD"/>
    <w:rsid w:val="00BF454B"/>
    <w:rsid w:val="00BF7D26"/>
    <w:rsid w:val="00C10F0C"/>
    <w:rsid w:val="00C1328E"/>
    <w:rsid w:val="00C13A91"/>
    <w:rsid w:val="00C31207"/>
    <w:rsid w:val="00C328A4"/>
    <w:rsid w:val="00C378FA"/>
    <w:rsid w:val="00C412D4"/>
    <w:rsid w:val="00C4540B"/>
    <w:rsid w:val="00C514C7"/>
    <w:rsid w:val="00C60172"/>
    <w:rsid w:val="00C61ECF"/>
    <w:rsid w:val="00C632D9"/>
    <w:rsid w:val="00C70AD6"/>
    <w:rsid w:val="00CA1673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C5D"/>
    <w:rsid w:val="00E6203C"/>
    <w:rsid w:val="00E679A7"/>
    <w:rsid w:val="00E70F83"/>
    <w:rsid w:val="00E74E3E"/>
    <w:rsid w:val="00E86451"/>
    <w:rsid w:val="00E92017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1019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8</Pages>
  <Words>611</Words>
  <Characters>3488</Characters>
  <Application>Microsoft Office Word</Application>
  <DocSecurity>0</DocSecurity>
  <Lines>29</Lines>
  <Paragraphs>8</Paragraphs>
  <ScaleCrop>false</ScaleCrop>
  <Company>china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53</cp:revision>
  <dcterms:created xsi:type="dcterms:W3CDTF">2018-07-12T05:18:00Z</dcterms:created>
  <dcterms:modified xsi:type="dcterms:W3CDTF">2018-10-19T01:56:00Z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