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Default="00C5055D">
      <w:pPr>
        <w:spacing w:line="400" w:lineRule="exact"/>
        <w:rPr>
          <w:rFonts w:cs="Times New Roman"/>
        </w:rPr>
      </w:pPr>
      <w:r w:rsidRPr="00C505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E81B53" w:rsidRDefault="00E81B53">
                  <w:pPr>
                    <w:jc w:val="left"/>
                    <w:rPr>
                      <w:rFonts w:cs="Times New Roman"/>
                    </w:rPr>
                  </w:pPr>
                </w:p>
                <w:p w:rsidR="00E81B53" w:rsidRDefault="00E81B53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C5055D"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E81B53" w:rsidRDefault="00482EAC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4139105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3.</w:t>
                  </w:r>
                  <w:r w:rsidR="0037795E">
                    <w:rPr>
                      <w:rFonts w:hint="eastAsia"/>
                      <w:kern w:val="2"/>
                    </w:rPr>
                    <w:t>22</w:t>
                  </w:r>
                  <w:bookmarkEnd w:id="3"/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</w:p>
    <w:p w:rsidR="00E81B53" w:rsidRDefault="00C5055D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C5055D"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E81B53" w:rsidRDefault="00482EAC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864D7D" w:rsidRDefault="00C5055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C5055D">
                    <w:fldChar w:fldCharType="begin"/>
                  </w:r>
                  <w:r w:rsidR="00482EAC">
                    <w:instrText xml:space="preserve"> TOC \o "1-3" \h \z \u </w:instrText>
                  </w:r>
                  <w:r w:rsidRPr="00C5055D">
                    <w:fldChar w:fldCharType="separate"/>
                  </w:r>
                  <w:hyperlink r:id="rId10" w:anchor="_Toc4139105" w:history="1">
                    <w:r w:rsidR="00864D7D" w:rsidRPr="00BE2387">
                      <w:rPr>
                        <w:rStyle w:val="a9"/>
                        <w:noProof/>
                      </w:rPr>
                      <w:t>2019.3.22</w:t>
                    </w:r>
                    <w:r w:rsidR="00864D7D">
                      <w:rPr>
                        <w:noProof/>
                        <w:webHidden/>
                      </w:rPr>
                      <w:tab/>
                    </w:r>
                    <w:r w:rsidR="00864D7D">
                      <w:rPr>
                        <w:noProof/>
                        <w:webHidden/>
                      </w:rPr>
                      <w:fldChar w:fldCharType="begin"/>
                    </w:r>
                    <w:r w:rsidR="00864D7D">
                      <w:rPr>
                        <w:noProof/>
                        <w:webHidden/>
                      </w:rPr>
                      <w:instrText xml:space="preserve"> PAGEREF _Toc4139105 \h </w:instrText>
                    </w:r>
                    <w:r w:rsidR="00864D7D">
                      <w:rPr>
                        <w:noProof/>
                        <w:webHidden/>
                      </w:rPr>
                    </w:r>
                    <w:r w:rsidR="00864D7D">
                      <w:rPr>
                        <w:noProof/>
                        <w:webHidden/>
                      </w:rPr>
                      <w:fldChar w:fldCharType="separate"/>
                    </w:r>
                    <w:r w:rsidR="00864D7D">
                      <w:rPr>
                        <w:noProof/>
                        <w:webHidden/>
                      </w:rPr>
                      <w:t>1</w:t>
                    </w:r>
                    <w:r w:rsidR="00864D7D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64D7D" w:rsidRDefault="00864D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139106" w:history="1">
                    <w:r w:rsidRPr="00BE2387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_Toc4139106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64D7D" w:rsidRDefault="00864D7D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139107" w:history="1">
                    <w:r w:rsidRPr="00BE2387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_Toc4139107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64D7D" w:rsidRDefault="00864D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139108" w:history="1">
                    <w:r w:rsidRPr="00BE2387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_Toc4139108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64D7D" w:rsidRDefault="00864D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139109" w:history="1">
                    <w:r w:rsidRPr="00BE2387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_Toc4139109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64D7D" w:rsidRDefault="00864D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139110" w:history="1">
                    <w:r w:rsidRPr="00BE2387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_Toc4139110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81B53" w:rsidRDefault="00C5055D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37795E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4" w:name="_Toc392240276"/>
      <w:bookmarkStart w:id="5" w:name="_Toc518638259"/>
      <w:bookmarkStart w:id="6" w:name="_Toc1739294"/>
      <w:bookmarkStart w:id="7" w:name="_Toc536198167"/>
      <w:bookmarkStart w:id="8" w:name="_Toc1394100"/>
      <w:bookmarkStart w:id="9" w:name="_Toc531954272"/>
      <w:bookmarkStart w:id="10" w:name="_Toc532564063"/>
      <w:bookmarkStart w:id="11" w:name="_Toc522870745"/>
      <w:bookmarkStart w:id="12" w:name="_Toc532564037"/>
      <w:bookmarkStart w:id="13" w:name="_Toc522870769"/>
      <w:bookmarkStart w:id="14" w:name="_Toc525306463"/>
      <w:bookmarkStart w:id="15" w:name="_Toc513127190"/>
      <w:bookmarkStart w:id="16" w:name="_Toc511390005"/>
      <w:bookmarkStart w:id="17" w:name="_Toc528930993"/>
      <w:bookmarkStart w:id="18" w:name="_Toc520465076"/>
      <w:bookmarkStart w:id="19" w:name="_Toc536540307"/>
      <w:bookmarkStart w:id="20" w:name="_Toc522870751"/>
      <w:bookmarkStart w:id="21" w:name="_Toc517425038"/>
      <w:bookmarkStart w:id="22" w:name="_Toc519848557"/>
      <w:bookmarkStart w:id="23" w:name="_Toc522280054"/>
      <w:bookmarkStart w:id="24" w:name="_Toc516234897"/>
      <w:bookmarkStart w:id="25" w:name="_Toc525912526"/>
      <w:bookmarkStart w:id="26" w:name="_Toc525306474"/>
      <w:bookmarkStart w:id="27" w:name="_Toc534378400"/>
      <w:bookmarkStart w:id="28" w:name="_Toc535588708"/>
      <w:bookmarkStart w:id="29" w:name="_Toc530750139"/>
      <w:bookmarkStart w:id="30" w:name="_Toc527101790"/>
      <w:bookmarkStart w:id="31" w:name="_Toc533149330"/>
      <w:bookmarkStart w:id="32" w:name="_Toc529526325"/>
      <w:bookmarkStart w:id="33" w:name="_Toc516234891"/>
      <w:bookmarkStart w:id="34" w:name="_Toc515610373"/>
      <w:bookmarkStart w:id="35" w:name="_Toc528919986"/>
      <w:bookmarkStart w:id="36" w:name="_Toc485981321"/>
      <w:bookmarkStart w:id="37" w:name="_Toc524091681"/>
      <w:bookmarkStart w:id="38" w:name="_Toc524701464"/>
      <w:bookmarkStart w:id="39" w:name="_Toc522259764"/>
      <w:bookmarkStart w:id="40" w:name="_Toc530128349"/>
      <w:bookmarkStart w:id="41" w:name="_Toc527705000"/>
      <w:bookmarkStart w:id="42" w:name="_Toc521660547"/>
      <w:bookmarkStart w:id="43" w:name="_Toc521057601"/>
      <w:bookmarkStart w:id="44" w:name="_Toc516839084"/>
      <w:bookmarkStart w:id="45" w:name="_Toc518031999"/>
      <w:bookmarkStart w:id="46" w:name="_Toc536541137"/>
      <w:bookmarkStart w:id="47" w:name="_Toc534915165"/>
      <w:bookmarkStart w:id="48" w:name="_Toc528329956"/>
      <w:bookmarkStart w:id="49" w:name="_Toc1035930"/>
      <w:bookmarkStart w:id="50" w:name="_Toc532564260"/>
      <w:bookmarkStart w:id="51" w:name="_Toc525289546"/>
      <w:bookmarkStart w:id="52" w:name="_Toc522870760"/>
      <w:bookmarkStart w:id="53" w:name="_Toc536789785"/>
      <w:bookmarkStart w:id="54" w:name="_Toc1139285"/>
      <w:bookmarkStart w:id="55" w:name="_Toc300238840"/>
      <w:bookmarkStart w:id="56" w:name="_Toc4139106"/>
      <w:r>
        <w:rPr>
          <w:rFonts w:cs="黑体" w:hint="eastAsia"/>
        </w:rPr>
        <w:lastRenderedPageBreak/>
        <w:t>纯碱</w:t>
      </w:r>
      <w:bookmarkStart w:id="57" w:name="_Toc485981322"/>
      <w:bookmarkStart w:id="58" w:name="_Toc39224027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6"/>
    </w:p>
    <w:p w:rsidR="00E81B53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59" w:name="_Toc536540308"/>
      <w:bookmarkStart w:id="60" w:name="_Toc1394101"/>
      <w:bookmarkStart w:id="61" w:name="_Toc1739295"/>
      <w:bookmarkStart w:id="62" w:name="_Toc511390006"/>
      <w:bookmarkStart w:id="63" w:name="_Toc1035931"/>
      <w:bookmarkStart w:id="64" w:name="_Toc1139286"/>
      <w:bookmarkStart w:id="65" w:name="_Toc536541138"/>
      <w:bookmarkStart w:id="66" w:name="_Toc522259765"/>
      <w:bookmarkStart w:id="67" w:name="_Toc536198168"/>
      <w:bookmarkStart w:id="68" w:name="_Toc534915166"/>
      <w:bookmarkStart w:id="69" w:name="_Toc533149331"/>
      <w:bookmarkStart w:id="70" w:name="_Toc534378401"/>
      <w:bookmarkStart w:id="71" w:name="_Toc535588709"/>
      <w:bookmarkStart w:id="72" w:name="_Toc532564064"/>
      <w:bookmarkStart w:id="73" w:name="_Toc531954273"/>
      <w:bookmarkStart w:id="74" w:name="_Toc532564038"/>
      <w:bookmarkStart w:id="75" w:name="_Toc530128350"/>
      <w:bookmarkStart w:id="76" w:name="_Toc528930994"/>
      <w:bookmarkStart w:id="77" w:name="_Toc529526326"/>
      <w:bookmarkStart w:id="78" w:name="_Toc530750140"/>
      <w:bookmarkStart w:id="79" w:name="_Toc532564261"/>
      <w:bookmarkStart w:id="80" w:name="_Toc536789786"/>
      <w:bookmarkStart w:id="81" w:name="_Toc528329957"/>
      <w:bookmarkStart w:id="82" w:name="_Toc527101791"/>
      <w:bookmarkStart w:id="83" w:name="_Toc527705001"/>
      <w:bookmarkStart w:id="84" w:name="_Toc525306475"/>
      <w:bookmarkStart w:id="85" w:name="_Toc525289547"/>
      <w:bookmarkStart w:id="86" w:name="_Toc525306464"/>
      <w:bookmarkStart w:id="87" w:name="_Toc525912527"/>
      <w:bookmarkStart w:id="88" w:name="_Toc524091682"/>
      <w:bookmarkStart w:id="89" w:name="_Toc522870761"/>
      <w:bookmarkStart w:id="90" w:name="_Toc522870770"/>
      <w:bookmarkStart w:id="91" w:name="_Toc522870746"/>
      <w:bookmarkStart w:id="92" w:name="_Toc522280055"/>
      <w:bookmarkStart w:id="93" w:name="_Toc522870752"/>
      <w:bookmarkStart w:id="94" w:name="_Toc524701465"/>
      <w:bookmarkStart w:id="95" w:name="_Toc521057602"/>
      <w:bookmarkStart w:id="96" w:name="_Toc519848558"/>
      <w:bookmarkStart w:id="97" w:name="_Toc520465077"/>
      <w:bookmarkStart w:id="98" w:name="_Toc518032000"/>
      <w:bookmarkStart w:id="99" w:name="_Toc516839085"/>
      <w:bookmarkStart w:id="100" w:name="_Toc517425039"/>
      <w:bookmarkStart w:id="101" w:name="_Toc518638260"/>
      <w:bookmarkStart w:id="102" w:name="_Toc516234892"/>
      <w:bookmarkStart w:id="103" w:name="_Toc513127191"/>
      <w:bookmarkStart w:id="104" w:name="_Toc515610374"/>
      <w:bookmarkStart w:id="105" w:name="_Toc516234898"/>
      <w:bookmarkStart w:id="106" w:name="_Toc528919987"/>
      <w:bookmarkStart w:id="107" w:name="_Toc521660548"/>
      <w:bookmarkStart w:id="108" w:name="_Toc4139107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1E070F" w:rsidRPr="001E070F" w:rsidRDefault="001E070F" w:rsidP="001E070F"/>
    <w:p w:rsidR="00E81B53" w:rsidRDefault="00482EAC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0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E81B53" w:rsidRDefault="00482EA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</w:t>
      </w:r>
      <w:r w:rsidR="00E7238F">
        <w:rPr>
          <w:rFonts w:ascii="仿宋" w:eastAsia="仿宋" w:hAnsi="仿宋" w:cs="仿宋" w:hint="eastAsia"/>
          <w:sz w:val="28"/>
          <w:szCs w:val="28"/>
        </w:rPr>
        <w:t>周</w:t>
      </w:r>
      <w:r w:rsidR="00E7238F" w:rsidRPr="00E7238F">
        <w:rPr>
          <w:rFonts w:ascii="仿宋" w:eastAsia="仿宋" w:hAnsi="仿宋" w:cs="仿宋"/>
          <w:sz w:val="28"/>
          <w:szCs w:val="28"/>
        </w:rPr>
        <w:t>纯碱价格变化不大，因上周集中释放订单促使供应趋紧后，一部分厂家提涨30-50元/吨抑制了交投量持续增加，还有一部分执行终止签单操作或控制签单，全国业者观望情绪浓，市场方面呈现平稳表现。生产厂家较上周复工增加了少量供量，但由于各厂订单较多，且运输量充分，各厂家方面库存保持了较好的库存下移表现。据当前了解，本周一地多品牌到货价格趋于一致，各个区域间的纯碱市场差距趋于合理，企业间竞争减少；而东部沿海与内陆间的轻重质纯碱价格倒挂问题仍较为突出。</w:t>
      </w:r>
    </w:p>
    <w:p w:rsidR="00E81B53" w:rsidRDefault="00482EA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供应端：</w:t>
      </w:r>
    </w:p>
    <w:p w:rsidR="00E7238F" w:rsidRPr="00E7238F" w:rsidRDefault="00E7238F" w:rsidP="00E7238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7238F">
        <w:rPr>
          <w:rFonts w:ascii="仿宋" w:eastAsia="仿宋" w:hAnsi="仿宋" w:cs="仿宋"/>
          <w:sz w:val="28"/>
          <w:szCs w:val="28"/>
        </w:rPr>
        <w:t>轻碱主流含税出厂价格：辽宁地区现阶段本地贸易出货价格在1800-1850元/吨左右，终端到货1850-1900/吨左右；河北地区出厂1800-1900元/吨；山东地区出厂1800-1900元/吨；江苏地区主流出厂1650-1800元/吨；杭州地区出厂1800-1860元/吨；福建地区出厂1750-1800元/吨左右；广东地区出厂1850-1950元/吨；华中地区1600-1750元/吨；青海地区出厂1400-1500元/吨；川渝区域出厂1700-1850元/吨；云贵地区出厂1800-1850元/吨；江西区域出厂1800-1850元/吨。     </w:t>
      </w:r>
    </w:p>
    <w:p w:rsidR="00E81B53" w:rsidRPr="00E7238F" w:rsidRDefault="00E7238F" w:rsidP="001E070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7238F">
        <w:rPr>
          <w:rFonts w:ascii="仿宋" w:eastAsia="仿宋" w:hAnsi="仿宋" w:cs="仿宋"/>
          <w:sz w:val="28"/>
          <w:szCs w:val="28"/>
        </w:rPr>
        <w:t>重碱主流含税送到价格：目前华北地区重碱主流送到1800-2000元/吨左右，沙河区域主流送达1800-1850元/吨；青海区域主流出厂</w:t>
      </w:r>
      <w:r w:rsidRPr="00E7238F">
        <w:rPr>
          <w:rFonts w:ascii="仿宋" w:eastAsia="仿宋" w:hAnsi="仿宋" w:cs="仿宋"/>
          <w:sz w:val="28"/>
          <w:szCs w:val="28"/>
        </w:rPr>
        <w:lastRenderedPageBreak/>
        <w:t>价1400-1550元/吨；西南区域送到1850-1900元/吨；东北区域重碱主流送到1900-2000元/吨；广东重碱送到价格2000-2100元/吨；华东片区主流送到1850-2000元/吨。</w:t>
      </w:r>
    </w:p>
    <w:p w:rsidR="00E81B53" w:rsidRDefault="00482EAC">
      <w:pPr>
        <w:widowControl/>
        <w:numPr>
          <w:ilvl w:val="0"/>
          <w:numId w:val="1"/>
        </w:num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</w:p>
    <w:p w:rsidR="00E81B53" w:rsidRDefault="00E7238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7238F">
        <w:rPr>
          <w:rFonts w:ascii="仿宋" w:eastAsia="仿宋" w:hAnsi="仿宋" w:cs="仿宋"/>
          <w:sz w:val="28"/>
          <w:szCs w:val="28"/>
        </w:rPr>
        <w:t>从纯碱企业方面了解，一是近期检修计划不多，二是订单足量，库存持续连发，总的供应量正在向下游端运输；下游方面了解，用户的直接耗量需求稳定，而纯碱价格止跌让中间商方面采购量增加，总体需求呈增强表现。综合全国纯碱供应角度分析，市场正逐步由供应过剩向供需平衡转化，而部分厂家的灵活销售方式已经让自身处于供应紧张模式中，因此下周看，纯碱市场价格或有零星厂家报价上调，而全国纯碱价格将进一步转向上运行。</w:t>
      </w:r>
      <w:r w:rsidR="00482EAC">
        <w:rPr>
          <w:rFonts w:ascii="仿宋" w:eastAsia="仿宋" w:hAnsi="仿宋" w:cs="仿宋"/>
          <w:sz w:val="28"/>
          <w:szCs w:val="28"/>
        </w:rPr>
        <w:t> </w:t>
      </w:r>
    </w:p>
    <w:p w:rsidR="00E81B53" w:rsidRDefault="00482EAC">
      <w:pPr>
        <w:widowControl/>
        <w:ind w:firstLineChars="200" w:firstLine="602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09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700544" w:rsidRPr="00700544" w:rsidTr="00700544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700544" w:rsidRPr="00700544" w:rsidTr="00700544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0544" w:rsidRPr="00700544" w:rsidRDefault="00700544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Default="00482EAC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10" w:name="_Toc392240279"/>
      <w:bookmarkStart w:id="111" w:name="_Toc485981323"/>
      <w:bookmarkStart w:id="112" w:name="_Toc511390007"/>
      <w:bookmarkStart w:id="113" w:name="_Toc513127192"/>
      <w:bookmarkStart w:id="114" w:name="_Toc515610375"/>
      <w:bookmarkStart w:id="115" w:name="_Toc516234893"/>
      <w:bookmarkStart w:id="116" w:name="_Toc516234899"/>
      <w:bookmarkStart w:id="117" w:name="_Toc516839086"/>
      <w:bookmarkStart w:id="118" w:name="_Toc517425040"/>
      <w:bookmarkStart w:id="119" w:name="_Toc518032001"/>
      <w:bookmarkStart w:id="120" w:name="_Toc518638261"/>
      <w:bookmarkStart w:id="121" w:name="_Toc519848559"/>
      <w:bookmarkStart w:id="122" w:name="_Toc520465078"/>
      <w:bookmarkStart w:id="123" w:name="_Toc521057603"/>
      <w:bookmarkStart w:id="124" w:name="_Toc521660549"/>
      <w:bookmarkStart w:id="125" w:name="_Toc522259766"/>
      <w:bookmarkStart w:id="126" w:name="_Toc522280056"/>
      <w:bookmarkStart w:id="127" w:name="_Toc522870747"/>
      <w:bookmarkStart w:id="128" w:name="_Toc522870753"/>
      <w:bookmarkStart w:id="129" w:name="_Toc522870762"/>
      <w:bookmarkStart w:id="130" w:name="_Toc522870771"/>
      <w:bookmarkStart w:id="131" w:name="_Toc524091683"/>
      <w:bookmarkStart w:id="132" w:name="_Toc524701466"/>
      <w:bookmarkStart w:id="133" w:name="_Toc525289548"/>
      <w:bookmarkStart w:id="134" w:name="_Toc525306465"/>
      <w:bookmarkStart w:id="135" w:name="_Toc525306476"/>
      <w:bookmarkStart w:id="136" w:name="_Toc525912528"/>
      <w:bookmarkStart w:id="137" w:name="_Toc527101792"/>
      <w:bookmarkStart w:id="138" w:name="_Toc527705002"/>
      <w:bookmarkStart w:id="139" w:name="_Toc528329958"/>
      <w:bookmarkStart w:id="140" w:name="_Toc528919988"/>
      <w:bookmarkStart w:id="141" w:name="_Toc528930995"/>
      <w:bookmarkStart w:id="142" w:name="_Toc529526327"/>
      <w:bookmarkStart w:id="143" w:name="_Toc530128351"/>
      <w:bookmarkStart w:id="144" w:name="_Toc530750141"/>
      <w:bookmarkStart w:id="145" w:name="_Toc531954274"/>
      <w:bookmarkStart w:id="146" w:name="_Toc532564039"/>
      <w:bookmarkStart w:id="147" w:name="_Toc532564065"/>
      <w:bookmarkStart w:id="148" w:name="_Toc532564262"/>
      <w:bookmarkStart w:id="149" w:name="_Toc533149332"/>
      <w:bookmarkStart w:id="150" w:name="_Toc534378402"/>
      <w:bookmarkStart w:id="151" w:name="_Toc534915167"/>
      <w:bookmarkStart w:id="152" w:name="_Toc535588710"/>
      <w:bookmarkStart w:id="153" w:name="_Toc536198169"/>
      <w:bookmarkStart w:id="154" w:name="_Toc536540309"/>
      <w:bookmarkStart w:id="155" w:name="_Toc536541139"/>
      <w:bookmarkStart w:id="156" w:name="_Toc536789787"/>
      <w:bookmarkStart w:id="157" w:name="_Toc1035932"/>
      <w:bookmarkStart w:id="158" w:name="_Toc1139287"/>
      <w:bookmarkStart w:id="159" w:name="_Toc1394102"/>
      <w:bookmarkStart w:id="160" w:name="_Toc1739296"/>
      <w:bookmarkStart w:id="161" w:name="_Toc4139108"/>
      <w:r>
        <w:rPr>
          <w:rFonts w:cs="黑体" w:hint="eastAsia"/>
        </w:rPr>
        <w:t>烧碱</w:t>
      </w:r>
      <w:bookmarkEnd w:id="55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E81B53" w:rsidRDefault="00E81B53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62" w:name="_Toc250731925"/>
      <w:bookmarkStart w:id="163" w:name="_Toc252539754"/>
      <w:bookmarkStart w:id="164" w:name="_Toc295403449"/>
      <w:bookmarkStart w:id="165" w:name="_Toc300238848"/>
    </w:p>
    <w:p w:rsidR="00E81B53" w:rsidRDefault="00482EAC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</w:p>
    <w:p w:rsidR="00E81B53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66" w:name="_Toc392240280"/>
      <w:bookmarkStart w:id="167" w:name="_Toc300238850"/>
      <w:bookmarkStart w:id="168" w:name="_Toc295403451"/>
      <w:bookmarkStart w:id="169" w:name="_Toc264643747"/>
      <w:bookmarkEnd w:id="162"/>
      <w:bookmarkEnd w:id="163"/>
      <w:bookmarkEnd w:id="164"/>
      <w:bookmarkEnd w:id="165"/>
    </w:p>
    <w:p w:rsidR="00E81B53" w:rsidRDefault="00482EAC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E81B53" w:rsidRDefault="00E81B53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kern w:val="2"/>
          <w:sz w:val="28"/>
          <w:szCs w:val="28"/>
        </w:rPr>
      </w:pPr>
    </w:p>
    <w:p w:rsidR="003707D9" w:rsidRPr="003707D9" w:rsidRDefault="00482EAC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本周</w:t>
      </w:r>
      <w:r w:rsidR="003707D9" w:rsidRPr="003707D9">
        <w:rPr>
          <w:rFonts w:ascii="仿宋" w:eastAsia="仿宋" w:hAnsi="仿宋" w:cs="仿宋" w:hint="eastAsia"/>
          <w:sz w:val="28"/>
          <w:szCs w:val="28"/>
        </w:rPr>
        <w:t>中国液体烧碱市场北方地区成交重心回落明显，南方地区液碱市场大稳小动，积极出货为主。 </w:t>
      </w:r>
      <w:r w:rsidR="003707D9" w:rsidRPr="003707D9">
        <w:rPr>
          <w:rFonts w:ascii="仿宋" w:eastAsia="仿宋" w:hAnsi="仿宋" w:cs="仿宋" w:hint="eastAsia"/>
          <w:sz w:val="28"/>
          <w:szCs w:val="28"/>
        </w:rPr>
        <w:br/>
        <w:t>  具体来看，山东地区上周日主流氧化铝用碱价格再度下调20元/吨，省内东营、淄博及潍坊等地氯碱企业液碱价格陆续跟降，山东西部地区因前期检修装置恢复后，区域内烧碱供应增加，且外围向河南分流不易，加之山东东部地区持续走跌，西部地区承压下行，个别厂家迫于库存压力有减负荷的操作；河北多受山东地区影响，随行就市下调20元/吨，市场成交方面处于逐步恢复中，下游需求方面两会结束后稍有好转；华中河南地区当前氧化铝企业因为现货价格低位，生产积极性低，对烧碱需求减量，导致氯碱企业库存水平高位，个别氯碱企业降负荷运行；西北宁夏、内蒙地区液碱成交重心本周再度下滑，下调幅度在100元/吨（折百），主因片碱价格走跌，片碱加工企业出货低迷，对液碱采购积极性不高，需求萎缩所致。</w:t>
      </w:r>
    </w:p>
    <w:p w:rsidR="003707D9" w:rsidRPr="003707D9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南方看来，本周华东地区液碱市场弱势维稳，其中江苏地区临近月底签单，成交情况稍弱，企业稍降价格刺激成交；安徽地区省内船运烧碱价格稍降，市场需求方面一般，中间商观望心态加重，烧碱市场成交重心转弱；西南重庆地区氯碱维持高负荷运行，近期片碱市场走势下行给液碱出货增添压力，但下游行业整体开工平稳，需求稳定，增加液碱厂家稳价信心。四川地区因当地有氯碱企业配套片碱加工装置停车，加之受到外围低价碱的流入冲击，出货压力增大，本周液碱价格有所下行。华南地区用碱下游整体恢复较慢，两会后广西危化品</w:t>
      </w:r>
      <w:r w:rsidRPr="003707D9">
        <w:rPr>
          <w:rFonts w:ascii="仿宋" w:eastAsia="仿宋" w:hAnsi="仿宋" w:cs="仿宋" w:hint="eastAsia"/>
          <w:sz w:val="28"/>
          <w:szCs w:val="28"/>
        </w:rPr>
        <w:lastRenderedPageBreak/>
        <w:t>限行结束，液氯出货顺畅，氯碱开工负荷明显提升，液碱供应增多。福建地区受外围山东及华东地区液碱不景气影响，加之本地下游需求不足，当地氯碱企业挺价为主。本周广东地区下游接货积极性依旧不高，市场僵持延续。</w:t>
      </w:r>
    </w:p>
    <w:p w:rsidR="00E81B53" w:rsidRPr="003707D9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3月21日中国32%离子膜液碱市场价格指数925，较3月14日数据相比↓0.75%；3月21日中国50%离子膜液碱市场平均出厂价格在1544.3元/吨，较3月14日数据相比↓0.51%。</w:t>
      </w:r>
    </w:p>
    <w:p w:rsidR="00E81B53" w:rsidRDefault="00482EAC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</w:p>
    <w:p w:rsidR="003707D9" w:rsidRPr="003707D9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截止3月21日各地区液碱价格（文中价格为现汇，承兑低浓度水碱加15元/吨，高浓度碱加30元/吨）</w:t>
      </w:r>
      <w:r w:rsidRPr="003707D9">
        <w:rPr>
          <w:rFonts w:ascii="宋体" w:hAnsi="宋体" w:cs="宋体" w:hint="eastAsia"/>
          <w:sz w:val="28"/>
          <w:szCs w:val="28"/>
        </w:rPr>
        <w:t> </w:t>
      </w:r>
    </w:p>
    <w:p w:rsidR="003707D9" w:rsidRPr="003707D9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32%离子膜液碱主流出厂价格：山东供给氧化铝行业现汇出厂价格执行760元/吨，供其他客户主流出厂价格770-820元/吨；河北790-925元/吨；天津2800-2900元/吨（折百）；浙江送到经萧绍销商920-950元/吨；江苏900-930元/吨；安徽880-930元/吨；江西地区950-970元/吨；福建省内送到1020-1030元/吨；广西1050-1100元/吨；湖北1000-1050元/吨；河南2800-2900元/吨（折百）；内蒙古2550-2600元/吨（折百）；辽宁980-1020元/吨；四川3600-3700元/吨（折百）。</w:t>
      </w:r>
      <w:r w:rsidRPr="003707D9">
        <w:rPr>
          <w:rFonts w:ascii="宋体" w:hAnsi="宋体" w:cs="宋体" w:hint="eastAsia"/>
          <w:sz w:val="28"/>
          <w:szCs w:val="28"/>
        </w:rPr>
        <w:t> </w:t>
      </w:r>
    </w:p>
    <w:p w:rsidR="00E81B53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高浓碱主流出厂价格：山东48%离子膜液碱出厂1160-1180元/吨，50%离子膜液碱出厂1220-1270元/吨。天津49%离子膜碱出厂价格2900-3000元/吨（折百），福建50%离子膜液碱省内送到1700元/吨；广西50%离子膜液碱出厂价格1650-1700元/吨；内蒙古48-50%离子膜液碱出厂价格2650-2700元/吨（折百）；江苏地区48%离子膜液碱出</w:t>
      </w:r>
      <w:r w:rsidRPr="003707D9">
        <w:rPr>
          <w:rFonts w:ascii="仿宋" w:eastAsia="仿宋" w:hAnsi="仿宋" w:cs="仿宋" w:hint="eastAsia"/>
          <w:sz w:val="28"/>
          <w:szCs w:val="28"/>
        </w:rPr>
        <w:lastRenderedPageBreak/>
        <w:t>厂价格1380-1450元/吨。辽宁地区45-50%离子膜液碱出厂报价在1500-1600元/吨；四川地区50%离子膜液碱主流出厂价格3700-3800元/吨（折百）。</w:t>
      </w:r>
      <w:r w:rsidR="00482EAC">
        <w:rPr>
          <w:rFonts w:ascii="仿宋" w:eastAsia="仿宋" w:hAnsi="仿宋" w:cs="仿宋"/>
          <w:sz w:val="28"/>
          <w:szCs w:val="28"/>
        </w:rPr>
        <w:t> </w:t>
      </w:r>
    </w:p>
    <w:p w:rsidR="00E81B53" w:rsidRDefault="00482EAC">
      <w:pPr>
        <w:widowControl/>
        <w:ind w:firstLine="42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三、后市预测：</w:t>
      </w:r>
    </w:p>
    <w:p w:rsidR="00E81B53" w:rsidRDefault="003707D9" w:rsidP="003707D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707D9">
        <w:rPr>
          <w:rFonts w:ascii="仿宋" w:eastAsia="仿宋" w:hAnsi="仿宋" w:cs="仿宋" w:hint="eastAsia"/>
          <w:sz w:val="28"/>
          <w:szCs w:val="28"/>
        </w:rPr>
        <w:t>综合来看，本周北方地区液碱市场持续疲软，下游需求一般，暂无明确利好消息出现，南方市场多持稳运行积极出货为主。</w:t>
      </w:r>
    </w:p>
    <w:p w:rsidR="00E81B53" w:rsidRDefault="00482EAC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66"/>
      <w:bookmarkEnd w:id="167"/>
      <w:bookmarkEnd w:id="168"/>
      <w:bookmarkEnd w:id="169"/>
    </w:p>
    <w:p w:rsidR="00E81B53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5000" w:type="pct"/>
        <w:tblLook w:val="04A0"/>
      </w:tblPr>
      <w:tblGrid>
        <w:gridCol w:w="1953"/>
        <w:gridCol w:w="3178"/>
        <w:gridCol w:w="1428"/>
        <w:gridCol w:w="1081"/>
        <w:gridCol w:w="1080"/>
      </w:tblGrid>
      <w:tr w:rsidR="00734F14" w:rsidRPr="00734F14" w:rsidTr="00734F14">
        <w:trPr>
          <w:trHeight w:val="270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4" w:rsidRPr="00734F14" w:rsidRDefault="00734F14" w:rsidP="00734F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4" w:rsidRPr="00734F14" w:rsidRDefault="00734F14" w:rsidP="00734F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</w:tr>
      <w:tr w:rsidR="00734F14" w:rsidRPr="00734F14" w:rsidTr="00734F14">
        <w:trPr>
          <w:trHeight w:val="48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734F14" w:rsidRPr="00734F14" w:rsidTr="00734F14">
        <w:trPr>
          <w:trHeight w:val="48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</w:tr>
      <w:tr w:rsidR="00734F14" w:rsidRPr="00734F14" w:rsidTr="00734F14">
        <w:trPr>
          <w:trHeight w:val="48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48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F14" w:rsidRPr="00734F14" w:rsidTr="00734F14">
        <w:trPr>
          <w:trHeight w:val="27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14" w:rsidRPr="00734F14" w:rsidRDefault="00734F14" w:rsidP="00734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4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</w:tr>
    </w:tbl>
    <w:p w:rsidR="00E81B53" w:rsidRDefault="00E81B53" w:rsidP="001E070F">
      <w:pPr>
        <w:pStyle w:val="2"/>
        <w:snapToGrid w:val="0"/>
        <w:spacing w:line="400" w:lineRule="exact"/>
        <w:ind w:rightChars="-71" w:right="-149"/>
        <w:rPr>
          <w:rFonts w:asciiTheme="majorEastAsia" w:eastAsiaTheme="majorEastAsia" w:hAnsiTheme="majorEastAsia" w:cs="Times New Roman"/>
          <w:sz w:val="20"/>
          <w:szCs w:val="20"/>
        </w:rPr>
      </w:pPr>
    </w:p>
    <w:p w:rsidR="00E81B53" w:rsidRPr="003707D9" w:rsidRDefault="00482EAC" w:rsidP="003707D9">
      <w:pPr>
        <w:pStyle w:val="1"/>
        <w:spacing w:line="400" w:lineRule="exact"/>
        <w:jc w:val="center"/>
        <w:rPr>
          <w:rFonts w:cs="黑体"/>
        </w:rPr>
      </w:pPr>
      <w:bookmarkStart w:id="170" w:name="_Toc527101793"/>
      <w:bookmarkStart w:id="171" w:name="_Toc527705003"/>
      <w:bookmarkStart w:id="172" w:name="_Toc525912529"/>
      <w:bookmarkStart w:id="173" w:name="_Toc525306477"/>
      <w:bookmarkStart w:id="174" w:name="_Toc525306466"/>
      <w:bookmarkStart w:id="175" w:name="_Toc525289549"/>
      <w:bookmarkStart w:id="176" w:name="_Toc524701467"/>
      <w:bookmarkStart w:id="177" w:name="_Toc524091684"/>
      <w:bookmarkStart w:id="178" w:name="_Toc522870763"/>
      <w:bookmarkStart w:id="179" w:name="_Toc522870772"/>
      <w:bookmarkStart w:id="180" w:name="_Toc522870754"/>
      <w:bookmarkStart w:id="181" w:name="_Toc522870748"/>
      <w:bookmarkStart w:id="182" w:name="_Toc522280057"/>
      <w:bookmarkStart w:id="183" w:name="_Toc522259767"/>
      <w:bookmarkStart w:id="184" w:name="_Toc521660550"/>
      <w:bookmarkStart w:id="185" w:name="_Toc521057604"/>
      <w:bookmarkStart w:id="186" w:name="_Toc520465079"/>
      <w:bookmarkStart w:id="187" w:name="_Toc518638262"/>
      <w:bookmarkStart w:id="188" w:name="_Toc519848560"/>
      <w:bookmarkStart w:id="189" w:name="_Toc518032002"/>
      <w:bookmarkStart w:id="190" w:name="_Toc517425041"/>
      <w:bookmarkStart w:id="191" w:name="_Toc516839087"/>
      <w:bookmarkStart w:id="192" w:name="_Toc516234900"/>
      <w:bookmarkStart w:id="193" w:name="_Toc516234894"/>
      <w:bookmarkStart w:id="194" w:name="_Toc515610376"/>
      <w:bookmarkStart w:id="195" w:name="_Toc513127193"/>
      <w:bookmarkStart w:id="196" w:name="_Toc252539758"/>
      <w:bookmarkStart w:id="197" w:name="_Toc511390008"/>
      <w:bookmarkStart w:id="198" w:name="_Toc233795930"/>
      <w:bookmarkStart w:id="199" w:name="_Toc295403452"/>
      <w:bookmarkStart w:id="200" w:name="_Toc392240282"/>
      <w:bookmarkStart w:id="201" w:name="_Toc300238851"/>
      <w:bookmarkStart w:id="202" w:name="_Toc250731929"/>
      <w:bookmarkStart w:id="203" w:name="_Toc485981325"/>
      <w:bookmarkStart w:id="204" w:name="_Toc528329959"/>
      <w:bookmarkStart w:id="205" w:name="_Toc528919989"/>
      <w:bookmarkStart w:id="206" w:name="_Toc528930996"/>
      <w:bookmarkStart w:id="207" w:name="_Toc529526328"/>
      <w:bookmarkStart w:id="208" w:name="_Toc530128352"/>
      <w:bookmarkStart w:id="209" w:name="_Toc530750142"/>
      <w:bookmarkStart w:id="210" w:name="_Toc531954275"/>
      <w:bookmarkStart w:id="211" w:name="_Toc532564040"/>
      <w:bookmarkStart w:id="212" w:name="_Toc532564066"/>
      <w:bookmarkStart w:id="213" w:name="_Toc532564263"/>
      <w:bookmarkStart w:id="214" w:name="_Toc533149333"/>
      <w:bookmarkStart w:id="215" w:name="_Toc534378403"/>
      <w:bookmarkStart w:id="216" w:name="_Toc534915168"/>
      <w:bookmarkStart w:id="217" w:name="_Toc535588711"/>
      <w:bookmarkStart w:id="218" w:name="_Toc536198170"/>
      <w:bookmarkStart w:id="219" w:name="_Toc536540310"/>
      <w:bookmarkStart w:id="220" w:name="_Toc536541140"/>
      <w:bookmarkStart w:id="221" w:name="_Toc536789788"/>
      <w:bookmarkStart w:id="222" w:name="_Toc1035933"/>
      <w:bookmarkStart w:id="223" w:name="_Toc1139288"/>
      <w:bookmarkStart w:id="224" w:name="_Toc1394103"/>
      <w:bookmarkStart w:id="225" w:name="_Toc1739297"/>
      <w:bookmarkStart w:id="226" w:name="_Toc4139109"/>
      <w:r w:rsidRPr="003707D9">
        <w:rPr>
          <w:rFonts w:cs="黑体" w:hint="eastAsia"/>
        </w:rPr>
        <w:t>液氯</w:t>
      </w:r>
      <w:bookmarkStart w:id="227" w:name="_Toc233795931"/>
      <w:bookmarkStart w:id="228" w:name="_Toc252539759"/>
      <w:bookmarkStart w:id="229" w:name="_Toc185611021"/>
      <w:bookmarkStart w:id="230" w:name="_Toc250731930"/>
      <w:bookmarkStart w:id="231" w:name="_Toc485981326"/>
      <w:bookmarkStart w:id="232" w:name="_Toc392240283"/>
      <w:bookmarkStart w:id="233" w:name="_Toc295403453"/>
      <w:bookmarkStart w:id="234" w:name="_Toc300238852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E81B53" w:rsidRDefault="00482EAC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235" w:name="_Toc531954276"/>
      <w:bookmarkStart w:id="236" w:name="_Toc532564041"/>
      <w:bookmarkStart w:id="237" w:name="_Toc532564067"/>
      <w:bookmarkStart w:id="238" w:name="_Toc532564264"/>
      <w:bookmarkStart w:id="239" w:name="_Toc533149334"/>
      <w:bookmarkStart w:id="240" w:name="_Toc534378404"/>
      <w:bookmarkStart w:id="241" w:name="_Toc534915169"/>
      <w:bookmarkStart w:id="242" w:name="_Toc535588712"/>
      <w:bookmarkStart w:id="243" w:name="_Toc536198171"/>
      <w:bookmarkStart w:id="244" w:name="_Toc536540311"/>
      <w:bookmarkStart w:id="245" w:name="_Toc536541141"/>
      <w:bookmarkStart w:id="246" w:name="_Toc536789789"/>
      <w:bookmarkStart w:id="247" w:name="_Toc1035934"/>
      <w:bookmarkStart w:id="248" w:name="_Toc1139289"/>
      <w:bookmarkStart w:id="249" w:name="_Toc1394104"/>
      <w:bookmarkStart w:id="250" w:name="_Toc1739298"/>
      <w:bookmarkStart w:id="251" w:name="_Toc511390009"/>
      <w:bookmarkStart w:id="252" w:name="_Toc513127194"/>
      <w:bookmarkStart w:id="253" w:name="_Toc515610377"/>
      <w:bookmarkStart w:id="254" w:name="_Toc516234895"/>
      <w:bookmarkStart w:id="255" w:name="_Toc516234901"/>
      <w:bookmarkStart w:id="256" w:name="_Toc516839088"/>
      <w:bookmarkStart w:id="257" w:name="_Toc517425042"/>
      <w:bookmarkStart w:id="258" w:name="_Toc518032003"/>
      <w:bookmarkStart w:id="259" w:name="_Toc518638263"/>
      <w:bookmarkStart w:id="260" w:name="_Toc519848561"/>
      <w:bookmarkStart w:id="261" w:name="_Toc520465080"/>
      <w:bookmarkStart w:id="262" w:name="_Toc521057605"/>
      <w:bookmarkStart w:id="263" w:name="_Toc521660551"/>
      <w:bookmarkStart w:id="264" w:name="_Toc522259768"/>
      <w:bookmarkStart w:id="265" w:name="_Toc522280058"/>
      <w:bookmarkStart w:id="266" w:name="_Toc522870749"/>
      <w:bookmarkStart w:id="267" w:name="_Toc522870755"/>
      <w:bookmarkStart w:id="268" w:name="_Toc522870764"/>
      <w:bookmarkStart w:id="269" w:name="_Toc522870773"/>
      <w:bookmarkStart w:id="270" w:name="_Toc524091685"/>
      <w:bookmarkStart w:id="271" w:name="_Toc524701468"/>
      <w:bookmarkStart w:id="272" w:name="_Toc525289550"/>
      <w:bookmarkStart w:id="273" w:name="_Toc525306467"/>
      <w:bookmarkStart w:id="274" w:name="_Toc525306478"/>
      <w:bookmarkStart w:id="275" w:name="_Toc525912530"/>
      <w:bookmarkStart w:id="276" w:name="_Toc527101794"/>
      <w:bookmarkStart w:id="277" w:name="_Toc527705004"/>
      <w:bookmarkStart w:id="278" w:name="_Toc528329960"/>
      <w:bookmarkStart w:id="279" w:name="_Toc528919990"/>
      <w:bookmarkStart w:id="280" w:name="_Toc528930997"/>
      <w:bookmarkStart w:id="281" w:name="_Toc529526329"/>
      <w:bookmarkStart w:id="282" w:name="_Toc530128353"/>
      <w:bookmarkStart w:id="283" w:name="_Toc530750143"/>
      <w:bookmarkStart w:id="284" w:name="_Toc4139110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85" w:name="_Toc250731931"/>
      <w:bookmarkStart w:id="286" w:name="_Toc252539760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E81B53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E81B53" w:rsidRPr="00DD0617" w:rsidRDefault="00482EAC" w:rsidP="00DD0617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DD0617" w:rsidRPr="00DD0617" w:rsidRDefault="00DD0617" w:rsidP="00DD0617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D0617">
        <w:rPr>
          <w:rFonts w:ascii="仿宋" w:eastAsia="仿宋" w:hAnsi="仿宋" w:cs="仿宋" w:hint="eastAsia"/>
          <w:sz w:val="28"/>
          <w:szCs w:val="28"/>
        </w:rPr>
        <w:t>本周全国液氯市场弱势维稳运行，成交情况一般。</w:t>
      </w:r>
    </w:p>
    <w:p w:rsidR="00DD0617" w:rsidRPr="00DD0617" w:rsidRDefault="00DD0617" w:rsidP="00DD0617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D0617">
        <w:rPr>
          <w:rFonts w:ascii="仿宋" w:eastAsia="仿宋" w:hAnsi="仿宋" w:cs="仿宋" w:hint="eastAsia"/>
          <w:sz w:val="28"/>
          <w:szCs w:val="28"/>
        </w:rPr>
        <w:t>本周</w:t>
      </w:r>
      <w:r w:rsidR="007260DF">
        <w:rPr>
          <w:rFonts w:ascii="仿宋" w:eastAsia="仿宋" w:hAnsi="仿宋" w:cs="仿宋" w:hint="eastAsia"/>
          <w:sz w:val="28"/>
          <w:szCs w:val="28"/>
        </w:rPr>
        <w:t>江</w:t>
      </w:r>
      <w:r w:rsidRPr="00DD0617">
        <w:rPr>
          <w:rFonts w:ascii="仿宋" w:eastAsia="仿宋" w:hAnsi="仿宋" w:cs="仿宋" w:hint="eastAsia"/>
          <w:sz w:val="28"/>
          <w:szCs w:val="28"/>
        </w:rPr>
        <w:t>苏地区液氯市场持续下调行，本周苏北有三氯化磷停车，苏南有两家大型耗氯企业开工不足，省内下游需求严重不足，企业出货压力增大，加之上周有积压库存，企业随行就市下调出货价格为主。</w:t>
      </w:r>
    </w:p>
    <w:p w:rsidR="00E81B53" w:rsidRPr="00DD0617" w:rsidRDefault="00DD0617" w:rsidP="00DD0617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D0617">
        <w:rPr>
          <w:rFonts w:ascii="仿宋" w:eastAsia="仿宋" w:hAnsi="仿宋" w:cs="仿宋" w:hint="eastAsia"/>
          <w:sz w:val="28"/>
          <w:szCs w:val="28"/>
        </w:rPr>
        <w:t>河南地区液氯市场多地转正，两会过后需求恢复，省内因烧碱出货问题，有企业下调氯碱负荷，局部上涨</w:t>
      </w:r>
      <w:r w:rsidRPr="00DD0617">
        <w:rPr>
          <w:rFonts w:ascii="仿宋" w:eastAsia="仿宋" w:hAnsi="仿宋" w:cs="仿宋"/>
          <w:sz w:val="28"/>
          <w:szCs w:val="28"/>
        </w:rPr>
        <w:t>150</w:t>
      </w:r>
      <w:r w:rsidRPr="00DD0617">
        <w:rPr>
          <w:rFonts w:ascii="仿宋" w:eastAsia="仿宋" w:hAnsi="仿宋" w:cs="仿宋" w:hint="eastAsia"/>
          <w:sz w:val="28"/>
          <w:szCs w:val="28"/>
        </w:rPr>
        <w:t>元</w:t>
      </w:r>
      <w:r w:rsidRPr="00DD0617">
        <w:rPr>
          <w:rFonts w:ascii="仿宋" w:eastAsia="仿宋" w:hAnsi="仿宋" w:cs="仿宋"/>
          <w:sz w:val="28"/>
          <w:szCs w:val="28"/>
        </w:rPr>
        <w:t>/</w:t>
      </w:r>
      <w:r w:rsidRPr="00DD0617">
        <w:rPr>
          <w:rFonts w:ascii="仿宋" w:eastAsia="仿宋" w:hAnsi="仿宋" w:cs="仿宋" w:hint="eastAsia"/>
          <w:sz w:val="28"/>
          <w:szCs w:val="28"/>
        </w:rPr>
        <w:t>吨左右。两湖两广地区本周存在一定的限行干扰，市场货源偏紧张。西北地区仍处于坚挺出货阶段；西南地区液氯需求变化不大，成交水平稳定。</w:t>
      </w:r>
    </w:p>
    <w:p w:rsidR="00E81B53" w:rsidRDefault="00482EAC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二、市场价格</w:t>
      </w:r>
    </w:p>
    <w:p w:rsidR="00E81B53" w:rsidRDefault="007260DF" w:rsidP="007260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260DF">
        <w:rPr>
          <w:rFonts w:ascii="仿宋" w:eastAsia="仿宋" w:hAnsi="仿宋" w:cs="仿宋" w:hint="eastAsia"/>
          <w:sz w:val="28"/>
          <w:szCs w:val="28"/>
        </w:rPr>
        <w:t>山东省内槽车（</w:t>
      </w:r>
      <w:r w:rsidRPr="007260DF">
        <w:rPr>
          <w:rFonts w:ascii="仿宋" w:eastAsia="仿宋" w:hAnsi="仿宋" w:cs="仿宋"/>
          <w:sz w:val="28"/>
          <w:szCs w:val="28"/>
        </w:rPr>
        <w:t>-200</w:t>
      </w:r>
      <w:r w:rsidRPr="007260DF">
        <w:rPr>
          <w:rFonts w:ascii="仿宋" w:eastAsia="仿宋" w:hAnsi="仿宋" w:cs="仿宋" w:hint="eastAsia"/>
          <w:sz w:val="28"/>
          <w:szCs w:val="28"/>
        </w:rPr>
        <w:t>）</w:t>
      </w:r>
      <w:r w:rsidRPr="007260DF">
        <w:rPr>
          <w:rFonts w:ascii="仿宋" w:eastAsia="仿宋" w:hAnsi="仿宋" w:cs="仿宋"/>
          <w:sz w:val="28"/>
          <w:szCs w:val="28"/>
        </w:rPr>
        <w:t>-1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吨，河北省内槽车执行（</w:t>
      </w:r>
      <w:r w:rsidRPr="007260DF">
        <w:rPr>
          <w:rFonts w:ascii="仿宋" w:eastAsia="仿宋" w:hAnsi="仿宋" w:cs="仿宋"/>
          <w:sz w:val="28"/>
          <w:szCs w:val="28"/>
        </w:rPr>
        <w:t>-100</w:t>
      </w:r>
      <w:r w:rsidRPr="007260DF">
        <w:rPr>
          <w:rFonts w:ascii="仿宋" w:eastAsia="仿宋" w:hAnsi="仿宋" w:cs="仿宋" w:hint="eastAsia"/>
          <w:sz w:val="28"/>
          <w:szCs w:val="28"/>
        </w:rPr>
        <w:t>）</w:t>
      </w:r>
      <w:r w:rsidRPr="007260DF">
        <w:rPr>
          <w:rFonts w:ascii="仿宋" w:eastAsia="仿宋" w:hAnsi="仿宋" w:cs="仿宋"/>
          <w:sz w:val="28"/>
          <w:szCs w:val="28"/>
        </w:rPr>
        <w:t>-200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吨；河南省槽车主流出货价格在（</w:t>
      </w:r>
      <w:r w:rsidRPr="007260DF">
        <w:rPr>
          <w:rFonts w:ascii="仿宋" w:eastAsia="仿宋" w:hAnsi="仿宋" w:cs="仿宋"/>
          <w:sz w:val="28"/>
          <w:szCs w:val="28"/>
        </w:rPr>
        <w:t>-350</w:t>
      </w:r>
      <w:r w:rsidRPr="007260DF">
        <w:rPr>
          <w:rFonts w:ascii="仿宋" w:eastAsia="仿宋" w:hAnsi="仿宋" w:cs="仿宋" w:hint="eastAsia"/>
          <w:sz w:val="28"/>
          <w:szCs w:val="28"/>
        </w:rPr>
        <w:t>）</w:t>
      </w:r>
      <w:r w:rsidRPr="007260DF">
        <w:rPr>
          <w:rFonts w:ascii="仿宋" w:eastAsia="仿宋" w:hAnsi="仿宋" w:cs="仿宋"/>
          <w:sz w:val="28"/>
          <w:szCs w:val="28"/>
        </w:rPr>
        <w:t>-200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吨，钢瓶槽车同价；山西地区槽车出货主流在（</w:t>
      </w:r>
      <w:r w:rsidRPr="007260DF">
        <w:rPr>
          <w:rFonts w:ascii="仿宋" w:eastAsia="仿宋" w:hAnsi="仿宋" w:cs="仿宋"/>
          <w:sz w:val="28"/>
          <w:szCs w:val="28"/>
        </w:rPr>
        <w:t>-200</w:t>
      </w:r>
      <w:r w:rsidRPr="007260DF">
        <w:rPr>
          <w:rFonts w:ascii="仿宋" w:eastAsia="仿宋" w:hAnsi="仿宋" w:cs="仿宋" w:hint="eastAsia"/>
          <w:sz w:val="28"/>
          <w:szCs w:val="28"/>
        </w:rPr>
        <w:t>）元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吨；浙江地区槽车出货主流到家在</w:t>
      </w:r>
      <w:r w:rsidRPr="007260DF">
        <w:rPr>
          <w:rFonts w:ascii="仿宋" w:eastAsia="仿宋" w:hAnsi="仿宋" w:cs="仿宋"/>
          <w:sz w:val="28"/>
          <w:szCs w:val="28"/>
        </w:rPr>
        <w:t>650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吨左右；江苏地区槽车执行</w:t>
      </w:r>
      <w:r w:rsidRPr="007260DF">
        <w:rPr>
          <w:rFonts w:ascii="仿宋" w:eastAsia="仿宋" w:hAnsi="仿宋" w:cs="仿宋"/>
          <w:sz w:val="28"/>
          <w:szCs w:val="28"/>
        </w:rPr>
        <w:t>1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吨；安徽地区槽车（</w:t>
      </w:r>
      <w:r w:rsidRPr="007260DF">
        <w:rPr>
          <w:rFonts w:ascii="仿宋" w:eastAsia="仿宋" w:hAnsi="仿宋" w:cs="仿宋"/>
          <w:sz w:val="28"/>
          <w:szCs w:val="28"/>
        </w:rPr>
        <w:t>-100</w:t>
      </w:r>
      <w:r w:rsidRPr="007260DF">
        <w:rPr>
          <w:rFonts w:ascii="仿宋" w:eastAsia="仿宋" w:hAnsi="仿宋" w:cs="仿宋" w:hint="eastAsia"/>
          <w:sz w:val="28"/>
          <w:szCs w:val="28"/>
        </w:rPr>
        <w:t>）元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吨，内蒙古地区槽车出厂</w:t>
      </w:r>
      <w:r w:rsidRPr="007260DF">
        <w:rPr>
          <w:rFonts w:ascii="仿宋" w:eastAsia="仿宋" w:hAnsi="仿宋" w:cs="仿宋"/>
          <w:sz w:val="28"/>
          <w:szCs w:val="28"/>
        </w:rPr>
        <w:t>1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7260DF">
        <w:rPr>
          <w:rFonts w:ascii="仿宋" w:eastAsia="仿宋" w:hAnsi="仿宋" w:cs="仿宋"/>
          <w:sz w:val="28"/>
          <w:szCs w:val="28"/>
        </w:rPr>
        <w:t>1-200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吨；湖北本地</w:t>
      </w:r>
      <w:r w:rsidRPr="007260DF">
        <w:rPr>
          <w:rFonts w:ascii="仿宋" w:eastAsia="仿宋" w:hAnsi="仿宋" w:cs="仿宋"/>
          <w:sz w:val="28"/>
          <w:szCs w:val="28"/>
        </w:rPr>
        <w:t>200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吨；江西地区本地槽车</w:t>
      </w:r>
      <w:r w:rsidRPr="007260DF">
        <w:rPr>
          <w:rFonts w:ascii="仿宋" w:eastAsia="仿宋" w:hAnsi="仿宋" w:cs="仿宋"/>
          <w:sz w:val="28"/>
          <w:szCs w:val="28"/>
        </w:rPr>
        <w:t>300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吨左右，湖南当地</w:t>
      </w:r>
      <w:r w:rsidRPr="007260DF">
        <w:rPr>
          <w:rFonts w:ascii="仿宋" w:eastAsia="仿宋" w:hAnsi="仿宋" w:cs="仿宋"/>
          <w:sz w:val="28"/>
          <w:szCs w:val="28"/>
        </w:rPr>
        <w:t>300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吨，四川地区</w:t>
      </w:r>
      <w:r w:rsidRPr="007260DF">
        <w:rPr>
          <w:rFonts w:ascii="仿宋" w:eastAsia="仿宋" w:hAnsi="仿宋" w:cs="仿宋"/>
          <w:sz w:val="28"/>
          <w:szCs w:val="28"/>
        </w:rPr>
        <w:t>600-800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E81B53" w:rsidRDefault="00482EAC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三、山东市场分析</w:t>
      </w:r>
      <w:bookmarkStart w:id="287" w:name="OLE_LINK56"/>
    </w:p>
    <w:bookmarkEnd w:id="287"/>
    <w:p w:rsidR="007260DF" w:rsidRDefault="007260DF" w:rsidP="007260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260DF">
        <w:rPr>
          <w:rFonts w:ascii="仿宋" w:eastAsia="仿宋" w:hAnsi="仿宋" w:cs="仿宋" w:hint="eastAsia"/>
          <w:sz w:val="28"/>
          <w:szCs w:val="28"/>
        </w:rPr>
        <w:lastRenderedPageBreak/>
        <w:t>本周山东地区液氯市场波动不大，供应方面稍有波动，下游需求方面来看，本周有几家耗氯大户企业检修，需求情况一般，厂家基本坚挺出货为主。</w:t>
      </w:r>
    </w:p>
    <w:p w:rsidR="00E81B53" w:rsidRDefault="00482EAC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四、后市分析</w:t>
      </w:r>
    </w:p>
    <w:p w:rsidR="00E81B53" w:rsidRDefault="007260DF" w:rsidP="007260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260DF">
        <w:rPr>
          <w:rFonts w:ascii="仿宋" w:eastAsia="仿宋" w:hAnsi="仿宋" w:cs="仿宋" w:hint="eastAsia"/>
          <w:sz w:val="28"/>
          <w:szCs w:val="28"/>
        </w:rPr>
        <w:t>本周液氯市场出货情况一般，本周全国范围内耗氯下游出货稍有滞缓。后市预测：预计下周北方地区下游企业开工转好，当地市场看好为主；华东地区液氯市场预计大稳小动，预计坚挺出货为主；下周全国液氯市场调整范围在</w:t>
      </w:r>
      <w:r w:rsidRPr="007260DF">
        <w:rPr>
          <w:rFonts w:ascii="仿宋" w:eastAsia="仿宋" w:hAnsi="仿宋" w:cs="仿宋"/>
          <w:sz w:val="28"/>
          <w:szCs w:val="28"/>
        </w:rPr>
        <w:t>300-600</w:t>
      </w:r>
      <w:r w:rsidRPr="007260DF">
        <w:rPr>
          <w:rFonts w:ascii="仿宋" w:eastAsia="仿宋" w:hAnsi="仿宋" w:cs="仿宋" w:hint="eastAsia"/>
          <w:sz w:val="28"/>
          <w:szCs w:val="28"/>
        </w:rPr>
        <w:t>元</w:t>
      </w:r>
      <w:r w:rsidRPr="007260DF">
        <w:rPr>
          <w:rFonts w:ascii="仿宋" w:eastAsia="仿宋" w:hAnsi="仿宋" w:cs="仿宋"/>
          <w:sz w:val="28"/>
          <w:szCs w:val="28"/>
        </w:rPr>
        <w:t>/</w:t>
      </w:r>
      <w:r w:rsidRPr="007260DF">
        <w:rPr>
          <w:rFonts w:ascii="仿宋" w:eastAsia="仿宋" w:hAnsi="仿宋" w:cs="仿宋" w:hint="eastAsia"/>
          <w:sz w:val="28"/>
          <w:szCs w:val="28"/>
        </w:rPr>
        <w:t>吨。</w:t>
      </w:r>
    </w:p>
    <w:p w:rsidR="00E81B53" w:rsidRPr="00734F14" w:rsidRDefault="00482EAC" w:rsidP="00734F14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88" w:name="_Toc233795926"/>
            <w:bookmarkEnd w:id="285"/>
            <w:bookmarkEnd w:id="286"/>
            <w:bookmarkEnd w:id="2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B53" w:rsidRDefault="00482EAC" w:rsidP="001E2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</w:t>
            </w:r>
            <w:r w:rsidR="001E2FFF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B53" w:rsidRDefault="001E2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B53" w:rsidRDefault="00482EA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E2FFF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FFF" w:rsidRDefault="001E2FFF" w:rsidP="00C57E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E2FFF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FFF" w:rsidRDefault="001E2FFF" w:rsidP="00C57E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1E2FFF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FFF" w:rsidRDefault="001E2FFF" w:rsidP="00C57E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800</w:t>
            </w:r>
          </w:p>
        </w:tc>
      </w:tr>
      <w:tr w:rsidR="001E2FFF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FFF" w:rsidRDefault="001E2FFF" w:rsidP="00C57E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E2FFF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FFF" w:rsidRDefault="001E2FFF" w:rsidP="00C57E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FF" w:rsidRDefault="001E2FFF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</w:tr>
    </w:tbl>
    <w:p w:rsidR="00E81B53" w:rsidRDefault="00E81B53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Default="00482EAC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sectPr w:rsidR="00E81B53" w:rsidSect="00E81B53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F7" w:rsidRDefault="009408F7" w:rsidP="00E81B53">
      <w:r>
        <w:separator/>
      </w:r>
    </w:p>
  </w:endnote>
  <w:endnote w:type="continuationSeparator" w:id="1">
    <w:p w:rsidR="009408F7" w:rsidRDefault="009408F7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3" w:rsidRDefault="00C5055D">
    <w:pPr>
      <w:pStyle w:val="a4"/>
      <w:jc w:val="center"/>
    </w:pPr>
    <w:r>
      <w:rPr>
        <w:b/>
        <w:bCs/>
      </w:rPr>
      <w:fldChar w:fldCharType="begin"/>
    </w:r>
    <w:r w:rsidR="00482EAC">
      <w:rPr>
        <w:b/>
        <w:bCs/>
      </w:rPr>
      <w:instrText>PAGE</w:instrText>
    </w:r>
    <w:r>
      <w:rPr>
        <w:b/>
        <w:bCs/>
      </w:rPr>
      <w:fldChar w:fldCharType="separate"/>
    </w:r>
    <w:r w:rsidR="00864D7D">
      <w:rPr>
        <w:b/>
        <w:bCs/>
        <w:noProof/>
      </w:rPr>
      <w:t>2</w:t>
    </w:r>
    <w:r>
      <w:rPr>
        <w:b/>
        <w:bCs/>
      </w:rPr>
      <w:fldChar w:fldCharType="end"/>
    </w:r>
    <w:r w:rsidR="00482EAC">
      <w:rPr>
        <w:lang w:val="zh-CN"/>
      </w:rPr>
      <w:t xml:space="preserve"> / </w:t>
    </w:r>
    <w:r>
      <w:rPr>
        <w:b/>
        <w:bCs/>
      </w:rPr>
      <w:fldChar w:fldCharType="begin"/>
    </w:r>
    <w:r w:rsidR="00482EAC">
      <w:rPr>
        <w:b/>
        <w:bCs/>
      </w:rPr>
      <w:instrText>NUMPAGES</w:instrText>
    </w:r>
    <w:r>
      <w:rPr>
        <w:b/>
        <w:bCs/>
      </w:rPr>
      <w:fldChar w:fldCharType="separate"/>
    </w:r>
    <w:r w:rsidR="00864D7D">
      <w:rPr>
        <w:b/>
        <w:bCs/>
        <w:noProof/>
      </w:rPr>
      <w:t>9</w:t>
    </w:r>
    <w:r>
      <w:rPr>
        <w:b/>
        <w:bCs/>
      </w:rPr>
      <w:fldChar w:fldCharType="end"/>
    </w:r>
  </w:p>
  <w:p w:rsidR="00E81B53" w:rsidRDefault="00E81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F7" w:rsidRDefault="009408F7" w:rsidP="00E81B53">
      <w:r>
        <w:separator/>
      </w:r>
    </w:p>
  </w:footnote>
  <w:footnote w:type="continuationSeparator" w:id="1">
    <w:p w:rsidR="009408F7" w:rsidRDefault="009408F7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3" w:rsidRDefault="00482EAC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B53" w:rsidRDefault="00E81B53">
    <w:pPr>
      <w:pStyle w:val="a5"/>
      <w:pBdr>
        <w:bottom w:val="none" w:sz="0" w:space="0" w:color="auto"/>
      </w:pBdr>
    </w:pPr>
  </w:p>
  <w:p w:rsidR="00E81B53" w:rsidRDefault="00E81B5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6570B"/>
    <w:rsid w:val="00065726"/>
    <w:rsid w:val="00072E1F"/>
    <w:rsid w:val="0007741E"/>
    <w:rsid w:val="000833E8"/>
    <w:rsid w:val="000849A7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4985"/>
    <w:rsid w:val="000F4BC2"/>
    <w:rsid w:val="001055DB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388A"/>
    <w:rsid w:val="0016559E"/>
    <w:rsid w:val="00180C42"/>
    <w:rsid w:val="00190ADA"/>
    <w:rsid w:val="00192B10"/>
    <w:rsid w:val="001A49CA"/>
    <w:rsid w:val="001A5B29"/>
    <w:rsid w:val="001A5B52"/>
    <w:rsid w:val="001B0C21"/>
    <w:rsid w:val="001B3397"/>
    <w:rsid w:val="001C20CD"/>
    <w:rsid w:val="001C4856"/>
    <w:rsid w:val="001C4858"/>
    <w:rsid w:val="001D3943"/>
    <w:rsid w:val="001D4D78"/>
    <w:rsid w:val="001E070F"/>
    <w:rsid w:val="001E158A"/>
    <w:rsid w:val="001E29F8"/>
    <w:rsid w:val="001E2FFF"/>
    <w:rsid w:val="001E5FA6"/>
    <w:rsid w:val="001E6FCE"/>
    <w:rsid w:val="001F103D"/>
    <w:rsid w:val="001F200E"/>
    <w:rsid w:val="001F3EA0"/>
    <w:rsid w:val="001F633B"/>
    <w:rsid w:val="001F7A1C"/>
    <w:rsid w:val="00204238"/>
    <w:rsid w:val="00210AE7"/>
    <w:rsid w:val="00222BDD"/>
    <w:rsid w:val="0022387E"/>
    <w:rsid w:val="0022444B"/>
    <w:rsid w:val="00230B31"/>
    <w:rsid w:val="0023620E"/>
    <w:rsid w:val="002378AC"/>
    <w:rsid w:val="00237D68"/>
    <w:rsid w:val="00237DF9"/>
    <w:rsid w:val="00240A04"/>
    <w:rsid w:val="00243FEA"/>
    <w:rsid w:val="002444B7"/>
    <w:rsid w:val="00252D6D"/>
    <w:rsid w:val="002545A5"/>
    <w:rsid w:val="002636AD"/>
    <w:rsid w:val="002712B6"/>
    <w:rsid w:val="002728D7"/>
    <w:rsid w:val="00273011"/>
    <w:rsid w:val="00277D27"/>
    <w:rsid w:val="00277D2C"/>
    <w:rsid w:val="002831C3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2DC6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707D9"/>
    <w:rsid w:val="00373679"/>
    <w:rsid w:val="0037795E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5BA5"/>
    <w:rsid w:val="00407D4B"/>
    <w:rsid w:val="00412C07"/>
    <w:rsid w:val="004143B0"/>
    <w:rsid w:val="00415F5A"/>
    <w:rsid w:val="00416039"/>
    <w:rsid w:val="004203C1"/>
    <w:rsid w:val="00420B7E"/>
    <w:rsid w:val="0042197D"/>
    <w:rsid w:val="00422CED"/>
    <w:rsid w:val="00433B13"/>
    <w:rsid w:val="00433DB4"/>
    <w:rsid w:val="00444981"/>
    <w:rsid w:val="004450A9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E73EE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433C"/>
    <w:rsid w:val="0060727C"/>
    <w:rsid w:val="00636747"/>
    <w:rsid w:val="006405B5"/>
    <w:rsid w:val="00642549"/>
    <w:rsid w:val="00647952"/>
    <w:rsid w:val="00650ED7"/>
    <w:rsid w:val="00653539"/>
    <w:rsid w:val="00656C2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7E7C"/>
    <w:rsid w:val="006C2EE4"/>
    <w:rsid w:val="006C3F53"/>
    <w:rsid w:val="006C43CA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25AA"/>
    <w:rsid w:val="008144B6"/>
    <w:rsid w:val="00822A25"/>
    <w:rsid w:val="00824FA2"/>
    <w:rsid w:val="008342A1"/>
    <w:rsid w:val="00846284"/>
    <w:rsid w:val="00850EDB"/>
    <w:rsid w:val="00851423"/>
    <w:rsid w:val="00864D7D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D4780"/>
    <w:rsid w:val="008E3A8F"/>
    <w:rsid w:val="008E5DCD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94B"/>
    <w:rsid w:val="00917402"/>
    <w:rsid w:val="00917719"/>
    <w:rsid w:val="00921AD3"/>
    <w:rsid w:val="00927579"/>
    <w:rsid w:val="00927582"/>
    <w:rsid w:val="00927A24"/>
    <w:rsid w:val="00933A2A"/>
    <w:rsid w:val="00934CB5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5AB5"/>
    <w:rsid w:val="00987611"/>
    <w:rsid w:val="00993180"/>
    <w:rsid w:val="009A59EE"/>
    <w:rsid w:val="009B641F"/>
    <w:rsid w:val="009B7481"/>
    <w:rsid w:val="009C625C"/>
    <w:rsid w:val="009C65CE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3F31"/>
    <w:rsid w:val="00A244F2"/>
    <w:rsid w:val="00A27328"/>
    <w:rsid w:val="00A31F3B"/>
    <w:rsid w:val="00A34650"/>
    <w:rsid w:val="00A36214"/>
    <w:rsid w:val="00A424D6"/>
    <w:rsid w:val="00A4587B"/>
    <w:rsid w:val="00A52C76"/>
    <w:rsid w:val="00A63A78"/>
    <w:rsid w:val="00A64EA0"/>
    <w:rsid w:val="00A82147"/>
    <w:rsid w:val="00A842A6"/>
    <w:rsid w:val="00A8638B"/>
    <w:rsid w:val="00AA20B6"/>
    <w:rsid w:val="00AA4C1F"/>
    <w:rsid w:val="00AA57D9"/>
    <w:rsid w:val="00AA5889"/>
    <w:rsid w:val="00AB03F0"/>
    <w:rsid w:val="00AB48D2"/>
    <w:rsid w:val="00AB6505"/>
    <w:rsid w:val="00AC0BBE"/>
    <w:rsid w:val="00AC2F5A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0F55"/>
    <w:rsid w:val="00B6114B"/>
    <w:rsid w:val="00B63456"/>
    <w:rsid w:val="00B66A74"/>
    <w:rsid w:val="00B67096"/>
    <w:rsid w:val="00B7594B"/>
    <w:rsid w:val="00B90A51"/>
    <w:rsid w:val="00B90D4A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D6104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27C8E"/>
    <w:rsid w:val="00C31207"/>
    <w:rsid w:val="00C328A4"/>
    <w:rsid w:val="00C378FA"/>
    <w:rsid w:val="00C412D4"/>
    <w:rsid w:val="00C4540B"/>
    <w:rsid w:val="00C5055D"/>
    <w:rsid w:val="00C514C7"/>
    <w:rsid w:val="00C52912"/>
    <w:rsid w:val="00C52E4F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773D"/>
    <w:rsid w:val="00D47173"/>
    <w:rsid w:val="00D72263"/>
    <w:rsid w:val="00D726A4"/>
    <w:rsid w:val="00D73706"/>
    <w:rsid w:val="00D76C80"/>
    <w:rsid w:val="00D839AE"/>
    <w:rsid w:val="00D865B9"/>
    <w:rsid w:val="00D86AD0"/>
    <w:rsid w:val="00D96DE5"/>
    <w:rsid w:val="00DA2865"/>
    <w:rsid w:val="00DA5671"/>
    <w:rsid w:val="00DA66D7"/>
    <w:rsid w:val="00DB70BA"/>
    <w:rsid w:val="00DB7174"/>
    <w:rsid w:val="00DD0254"/>
    <w:rsid w:val="00DD0617"/>
    <w:rsid w:val="00DE1E51"/>
    <w:rsid w:val="00DE1FB5"/>
    <w:rsid w:val="00DE27B8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238F"/>
    <w:rsid w:val="00E74E3E"/>
    <w:rsid w:val="00E81B53"/>
    <w:rsid w:val="00E82CFA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2099"/>
    <w:rsid w:val="00F56B77"/>
    <w:rsid w:val="00F5736E"/>
    <w:rsid w:val="00F5787A"/>
    <w:rsid w:val="00F60A0A"/>
    <w:rsid w:val="00F61DEB"/>
    <w:rsid w:val="00F66669"/>
    <w:rsid w:val="00F70E4F"/>
    <w:rsid w:val="00F76CD7"/>
    <w:rsid w:val="00F77473"/>
    <w:rsid w:val="00F800D5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istrator\Desktop\&#27695;&#30897;&#21608;&#2525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628</Words>
  <Characters>3582</Characters>
  <Application>Microsoft Office Word</Application>
  <DocSecurity>0</DocSecurity>
  <Lines>29</Lines>
  <Paragraphs>8</Paragraphs>
  <ScaleCrop>false</ScaleCrop>
  <Company>china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144</cp:revision>
  <dcterms:created xsi:type="dcterms:W3CDTF">2018-07-12T05:18:00Z</dcterms:created>
  <dcterms:modified xsi:type="dcterms:W3CDTF">2019-03-22T01:25:00Z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