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0E" w:rsidRPr="00F9110E" w:rsidRDefault="00F9110E" w:rsidP="00F9110E">
      <w:pPr>
        <w:pStyle w:val="a4"/>
        <w:ind w:firstLineChars="200" w:firstLine="723"/>
        <w:jc w:val="center"/>
        <w:rPr>
          <w:rFonts w:hint="eastAsia"/>
          <w:b/>
          <w:sz w:val="36"/>
          <w:szCs w:val="36"/>
        </w:rPr>
      </w:pPr>
      <w:r w:rsidRPr="00F9110E">
        <w:rPr>
          <w:b/>
          <w:sz w:val="36"/>
          <w:szCs w:val="36"/>
        </w:rPr>
        <w:t>镍市供求</w:t>
      </w:r>
      <w:r w:rsidRPr="00F9110E">
        <w:rPr>
          <w:rFonts w:hint="eastAsia"/>
          <w:b/>
          <w:color w:val="000000"/>
          <w:sz w:val="36"/>
          <w:szCs w:val="36"/>
        </w:rPr>
        <w:t>符合预期，紧缺状态逐步缓解</w:t>
      </w:r>
    </w:p>
    <w:p w:rsidR="009B38E2" w:rsidRPr="00F9110E" w:rsidRDefault="009B38E2" w:rsidP="00B72214">
      <w:pPr>
        <w:pStyle w:val="a4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 w:rsidR="003329D8" w:rsidRPr="00B72214">
        <w:rPr>
          <w:sz w:val="21"/>
          <w:szCs w:val="21"/>
        </w:rPr>
        <w:t>月，</w:t>
      </w:r>
      <w:r w:rsidRPr="00B72214">
        <w:rPr>
          <w:sz w:val="21"/>
          <w:szCs w:val="21"/>
        </w:rPr>
        <w:t>随着</w:t>
      </w:r>
      <w:r>
        <w:rPr>
          <w:rFonts w:hint="eastAsia"/>
          <w:color w:val="000000"/>
          <w:sz w:val="21"/>
          <w:szCs w:val="21"/>
        </w:rPr>
        <w:t>上游供给情况目前基本符合预期，步入3月末4月之后，国内外镍铁产能将逐步兑现，前期紧缺状态将会逐步缓解，虽然出现部分镍铁厂商停产与维修的报道，但整体</w:t>
      </w:r>
      <w:r w:rsidRPr="00F9110E">
        <w:rPr>
          <w:rFonts w:hint="eastAsia"/>
          <w:color w:val="000000"/>
          <w:sz w:val="21"/>
          <w:szCs w:val="21"/>
        </w:rPr>
        <w:t>影响有限。而下游方面，不锈钢市场旺季不旺的现状也是导致镍市场交投清淡的主要原因。</w:t>
      </w:r>
    </w:p>
    <w:p w:rsidR="003329D8" w:rsidRPr="00B72214" w:rsidRDefault="003329D8" w:rsidP="00B72214">
      <w:pPr>
        <w:pStyle w:val="a4"/>
        <w:ind w:firstLineChars="200" w:firstLine="422"/>
        <w:rPr>
          <w:b/>
          <w:sz w:val="21"/>
          <w:szCs w:val="21"/>
        </w:rPr>
      </w:pPr>
      <w:r w:rsidRPr="00B72214">
        <w:rPr>
          <w:b/>
          <w:sz w:val="21"/>
          <w:szCs w:val="21"/>
        </w:rPr>
        <w:t>镍市场走势</w:t>
      </w:r>
    </w:p>
    <w:p w:rsidR="003329D8" w:rsidRPr="00F9110E" w:rsidRDefault="00AA25A3" w:rsidP="00B72214">
      <w:pPr>
        <w:pStyle w:val="a4"/>
        <w:ind w:firstLineChars="200" w:firstLine="420"/>
        <w:rPr>
          <w:sz w:val="21"/>
          <w:szCs w:val="21"/>
        </w:rPr>
      </w:pPr>
      <w:r w:rsidRPr="00F9110E">
        <w:rPr>
          <w:rFonts w:hint="eastAsia"/>
          <w:sz w:val="21"/>
          <w:szCs w:val="21"/>
        </w:rPr>
        <w:t>3</w:t>
      </w:r>
      <w:r w:rsidR="003329D8" w:rsidRPr="00F9110E">
        <w:rPr>
          <w:sz w:val="21"/>
          <w:szCs w:val="21"/>
        </w:rPr>
        <w:t>月</w:t>
      </w:r>
      <w:r w:rsidR="00F9110E" w:rsidRPr="00F9110E">
        <w:rPr>
          <w:rFonts w:hint="eastAsia"/>
          <w:sz w:val="21"/>
          <w:szCs w:val="21"/>
        </w:rPr>
        <w:t>，期货市场，伦镍主力月线录得长上影；沪镍主力月线录得中阴线调整，本月最高价106780元/吨，最低价99100元/吨，收盘</w:t>
      </w:r>
      <w:r w:rsidRPr="00F9110E">
        <w:rPr>
          <w:rFonts w:hint="eastAsia"/>
          <w:color w:val="000000"/>
          <w:sz w:val="21"/>
          <w:szCs w:val="21"/>
        </w:rPr>
        <w:t>于100600元/吨，月度结算价102280元/吨，跌幅2.04%。</w:t>
      </w:r>
    </w:p>
    <w:p w:rsidR="003329D8" w:rsidRPr="00B72214" w:rsidRDefault="003329D8" w:rsidP="00B72214">
      <w:pPr>
        <w:pStyle w:val="a4"/>
        <w:ind w:firstLineChars="200" w:firstLine="420"/>
        <w:rPr>
          <w:sz w:val="21"/>
          <w:szCs w:val="21"/>
        </w:rPr>
      </w:pPr>
      <w:r w:rsidRPr="00B72214">
        <w:rPr>
          <w:sz w:val="21"/>
          <w:szCs w:val="21"/>
        </w:rPr>
        <w:t>图1：伦镍价格季度走势</w:t>
      </w:r>
    </w:p>
    <w:p w:rsidR="009B5E2D" w:rsidRDefault="00F9110E" w:rsidP="00013567">
      <w:pPr>
        <w:pStyle w:val="a4"/>
        <w:ind w:firstLineChars="200" w:firstLine="480"/>
        <w:jc w:val="center"/>
        <w:rPr>
          <w:sz w:val="21"/>
          <w:szCs w:val="21"/>
        </w:rPr>
      </w:pPr>
      <w:r>
        <w:rPr>
          <w:noProof/>
          <w:szCs w:val="21"/>
        </w:rPr>
        <w:drawing>
          <wp:inline distT="0" distB="0" distL="0" distR="0">
            <wp:extent cx="4403317" cy="260023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296" cy="260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9FD" w:rsidRDefault="004F59FD" w:rsidP="004F59FD">
      <w:pPr>
        <w:pStyle w:val="a4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全国硫酸镍产量或继续增加，环比增 8.44%，主因 3 月工厂恢复正常生产以及新产能投放。</w:t>
      </w:r>
      <w:r w:rsidRPr="00B72214">
        <w:rPr>
          <w:sz w:val="21"/>
          <w:szCs w:val="21"/>
        </w:rPr>
        <w:t>因此有原料价格上涨之后采购力度上也易受到影响，需求端对于镍价持续上涨的拉动支持暂不足。</w:t>
      </w:r>
    </w:p>
    <w:p w:rsidR="003329D8" w:rsidRPr="00B72214" w:rsidRDefault="003329D8" w:rsidP="004F59FD">
      <w:pPr>
        <w:pStyle w:val="a4"/>
        <w:ind w:firstLineChars="200" w:firstLine="420"/>
        <w:rPr>
          <w:sz w:val="21"/>
          <w:szCs w:val="21"/>
        </w:rPr>
      </w:pPr>
      <w:r w:rsidRPr="00B72214">
        <w:rPr>
          <w:sz w:val="21"/>
          <w:szCs w:val="21"/>
        </w:rPr>
        <w:t>图2：长江现货镍价季度走势图</w:t>
      </w:r>
    </w:p>
    <w:p w:rsidR="00B72214" w:rsidRPr="00B72214" w:rsidRDefault="004F59FD" w:rsidP="004F59FD">
      <w:pPr>
        <w:pStyle w:val="a4"/>
        <w:ind w:firstLineChars="200" w:firstLine="480"/>
        <w:jc w:val="center"/>
        <w:rPr>
          <w:sz w:val="21"/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4243738" cy="2545034"/>
            <wp:effectExtent l="19050" t="0" r="4412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377" cy="254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9D8" w:rsidRPr="00B72214" w:rsidRDefault="003329D8" w:rsidP="00B72214">
      <w:pPr>
        <w:pStyle w:val="a4"/>
        <w:ind w:firstLineChars="200" w:firstLine="420"/>
        <w:rPr>
          <w:sz w:val="21"/>
          <w:szCs w:val="21"/>
        </w:rPr>
      </w:pPr>
      <w:r w:rsidRPr="00B72214">
        <w:rPr>
          <w:sz w:val="21"/>
          <w:szCs w:val="21"/>
        </w:rPr>
        <w:t>镍市库存情况</w:t>
      </w:r>
    </w:p>
    <w:p w:rsidR="004F59FD" w:rsidRDefault="004F59FD" w:rsidP="00B72214">
      <w:pPr>
        <w:pStyle w:val="a4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镍库存以及LME镍库存本月继续下降，LME镍库存下滑速度</w:t>
      </w:r>
      <w:r w:rsidR="00F9110E">
        <w:rPr>
          <w:rFonts w:hint="eastAsia"/>
          <w:color w:val="000000"/>
          <w:sz w:val="21"/>
          <w:szCs w:val="21"/>
        </w:rPr>
        <w:t>减缓</w:t>
      </w:r>
      <w:r>
        <w:rPr>
          <w:rFonts w:hint="eastAsia"/>
          <w:color w:val="000000"/>
          <w:sz w:val="21"/>
          <w:szCs w:val="21"/>
        </w:rPr>
        <w:t>，目前已经</w:t>
      </w:r>
      <w:r w:rsidR="00F9110E">
        <w:rPr>
          <w:rFonts w:hint="eastAsia"/>
          <w:color w:val="000000"/>
          <w:sz w:val="21"/>
          <w:szCs w:val="21"/>
        </w:rPr>
        <w:t>低至18.2</w:t>
      </w:r>
      <w:r>
        <w:rPr>
          <w:rFonts w:hint="eastAsia"/>
          <w:color w:val="000000"/>
          <w:sz w:val="21"/>
          <w:szCs w:val="21"/>
        </w:rPr>
        <w:t>万吨；沪镍库存</w:t>
      </w:r>
      <w:r w:rsidR="00F9110E">
        <w:rPr>
          <w:rFonts w:hint="eastAsia"/>
          <w:color w:val="000000"/>
          <w:sz w:val="21"/>
          <w:szCs w:val="21"/>
        </w:rPr>
        <w:t>涨后回落，目前</w:t>
      </w:r>
      <w:r>
        <w:rPr>
          <w:rFonts w:hint="eastAsia"/>
          <w:color w:val="000000"/>
          <w:sz w:val="21"/>
          <w:szCs w:val="21"/>
        </w:rPr>
        <w:t>下降至</w:t>
      </w:r>
      <w:r w:rsidR="00F9110E">
        <w:rPr>
          <w:rFonts w:hint="eastAsia"/>
          <w:color w:val="000000"/>
          <w:sz w:val="21"/>
          <w:szCs w:val="21"/>
        </w:rPr>
        <w:t>接近1万吨</w:t>
      </w:r>
      <w:r>
        <w:rPr>
          <w:rFonts w:hint="eastAsia"/>
          <w:color w:val="000000"/>
          <w:sz w:val="21"/>
          <w:szCs w:val="21"/>
        </w:rPr>
        <w:t>。</w:t>
      </w:r>
    </w:p>
    <w:p w:rsidR="003329D8" w:rsidRPr="00B72214" w:rsidRDefault="003329D8" w:rsidP="00B72214">
      <w:pPr>
        <w:pStyle w:val="a4"/>
        <w:ind w:firstLineChars="200" w:firstLine="420"/>
        <w:rPr>
          <w:sz w:val="21"/>
          <w:szCs w:val="21"/>
        </w:rPr>
      </w:pPr>
      <w:r w:rsidRPr="00B72214">
        <w:rPr>
          <w:sz w:val="21"/>
          <w:szCs w:val="21"/>
        </w:rPr>
        <w:t>图3：</w:t>
      </w:r>
      <w:r w:rsidRPr="00F9110E">
        <w:rPr>
          <w:sz w:val="21"/>
          <w:szCs w:val="21"/>
        </w:rPr>
        <w:t>lme镍库存走势图</w:t>
      </w:r>
    </w:p>
    <w:p w:rsidR="003C0514" w:rsidRPr="00B72214" w:rsidRDefault="00F9110E" w:rsidP="00F9110E">
      <w:pPr>
        <w:pStyle w:val="a4"/>
        <w:ind w:firstLineChars="200" w:firstLine="480"/>
        <w:jc w:val="center"/>
        <w:rPr>
          <w:sz w:val="21"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3804138" cy="2247900"/>
            <wp:effectExtent l="19050" t="0" r="5862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043" cy="2250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52" w:rsidRPr="00B72214" w:rsidRDefault="00B93552" w:rsidP="00B72214">
      <w:pPr>
        <w:pStyle w:val="a4"/>
        <w:ind w:firstLineChars="200" w:firstLine="420"/>
        <w:rPr>
          <w:sz w:val="21"/>
          <w:szCs w:val="21"/>
        </w:rPr>
      </w:pPr>
      <w:r w:rsidRPr="00B72214">
        <w:rPr>
          <w:sz w:val="21"/>
          <w:szCs w:val="21"/>
        </w:rPr>
        <w:t>图</w:t>
      </w:r>
      <w:r w:rsidRPr="00B72214">
        <w:rPr>
          <w:rFonts w:hint="eastAsia"/>
          <w:sz w:val="21"/>
          <w:szCs w:val="21"/>
        </w:rPr>
        <w:t>4</w:t>
      </w:r>
      <w:r w:rsidRPr="00B72214">
        <w:rPr>
          <w:sz w:val="21"/>
          <w:szCs w:val="21"/>
        </w:rPr>
        <w:t>：</w:t>
      </w:r>
      <w:r w:rsidRPr="00B72214">
        <w:rPr>
          <w:rFonts w:hint="eastAsia"/>
          <w:sz w:val="21"/>
          <w:szCs w:val="21"/>
        </w:rPr>
        <w:t>上海期货交易所</w:t>
      </w:r>
      <w:r w:rsidRPr="00B72214">
        <w:rPr>
          <w:sz w:val="21"/>
          <w:szCs w:val="21"/>
        </w:rPr>
        <w:t>镍库存走势图</w:t>
      </w:r>
    </w:p>
    <w:p w:rsidR="00B93552" w:rsidRPr="00B72214" w:rsidRDefault="00B93552" w:rsidP="00B72214">
      <w:pPr>
        <w:pStyle w:val="a4"/>
        <w:ind w:firstLineChars="200" w:firstLine="420"/>
        <w:rPr>
          <w:sz w:val="21"/>
          <w:szCs w:val="21"/>
        </w:rPr>
      </w:pPr>
    </w:p>
    <w:p w:rsidR="00B93552" w:rsidRPr="00B72214" w:rsidRDefault="00B93552" w:rsidP="00B72214">
      <w:pPr>
        <w:pStyle w:val="a4"/>
        <w:ind w:firstLineChars="200" w:firstLine="420"/>
        <w:rPr>
          <w:sz w:val="21"/>
          <w:szCs w:val="21"/>
        </w:rPr>
      </w:pPr>
    </w:p>
    <w:p w:rsidR="00B93552" w:rsidRPr="00B72214" w:rsidRDefault="00F9110E" w:rsidP="00F9110E">
      <w:pPr>
        <w:pStyle w:val="a4"/>
        <w:ind w:firstLineChars="200" w:firstLine="480"/>
        <w:jc w:val="center"/>
        <w:rPr>
          <w:sz w:val="21"/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4667250" cy="2808432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815" cy="281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4C5" w:rsidRDefault="003329D8" w:rsidP="000B44C5">
      <w:pPr>
        <w:pStyle w:val="a4"/>
        <w:ind w:firstLineChars="200" w:firstLine="420"/>
        <w:rPr>
          <w:rFonts w:hint="eastAsia"/>
          <w:sz w:val="21"/>
          <w:szCs w:val="21"/>
        </w:rPr>
      </w:pPr>
      <w:r w:rsidRPr="00B72214">
        <w:rPr>
          <w:sz w:val="21"/>
          <w:szCs w:val="21"/>
        </w:rPr>
        <w:t>全球镍市供求状况：</w:t>
      </w:r>
    </w:p>
    <w:p w:rsidR="000B44C5" w:rsidRDefault="000B44C5" w:rsidP="000B44C5">
      <w:pPr>
        <w:pStyle w:val="a4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菲律宾目前正值雨季，</w:t>
      </w:r>
      <w:r w:rsidRPr="00F9110E">
        <w:rPr>
          <w:rFonts w:hint="eastAsia"/>
          <w:sz w:val="21"/>
          <w:szCs w:val="21"/>
        </w:rPr>
        <w:t>镍矿</w:t>
      </w:r>
      <w:r>
        <w:rPr>
          <w:rFonts w:hint="eastAsia"/>
          <w:color w:val="000000"/>
          <w:sz w:val="21"/>
          <w:szCs w:val="21"/>
        </w:rPr>
        <w:t>到港量较少，而印尼新的矿企配额或将在 3-4 月获批，在 4 月初菲律宾雨季结束前，港口库存将呈持续下降的趋势，境外镍矿供应较为紧张,印尼金川第一台高镍铁生产线预计4月烘炉，5月初正式投料。江苏宿迁某高镍铁厂近日因一台炉子发生突发情况，影响另外2台炉子的生产，导致该工厂目前3台矿热炉检修，其中一台检修时间较久，复产时间暂不确定，另外2台矿热炉计划月底复产。</w:t>
      </w:r>
    </w:p>
    <w:p w:rsidR="003329D8" w:rsidRPr="00B72214" w:rsidRDefault="003329D8" w:rsidP="000B44C5">
      <w:pPr>
        <w:pStyle w:val="a4"/>
        <w:ind w:firstLineChars="200" w:firstLine="420"/>
        <w:rPr>
          <w:sz w:val="21"/>
          <w:szCs w:val="21"/>
        </w:rPr>
      </w:pPr>
      <w:r w:rsidRPr="00B72214">
        <w:rPr>
          <w:sz w:val="21"/>
          <w:szCs w:val="21"/>
        </w:rPr>
        <w:t>国内镍市供求状况：</w:t>
      </w:r>
    </w:p>
    <w:p w:rsidR="000B44C5" w:rsidRDefault="000B44C5" w:rsidP="00B72214">
      <w:pPr>
        <w:pStyle w:val="a4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目前基本符合预期，镍矿方面对镍价影响平稳，后期供给预期宽松格局不变；镍铁方面，国内外镍铁产能将逐步兑现，前期紧缺状态将会逐步缓解，4-6月为集中投放时间点。</w:t>
      </w:r>
    </w:p>
    <w:p w:rsidR="003329D8" w:rsidRPr="00B72214" w:rsidRDefault="003329D8" w:rsidP="00B72214">
      <w:pPr>
        <w:pStyle w:val="a4"/>
        <w:ind w:firstLineChars="200" w:firstLine="420"/>
        <w:rPr>
          <w:sz w:val="21"/>
          <w:szCs w:val="21"/>
        </w:rPr>
      </w:pPr>
      <w:r w:rsidRPr="00B72214">
        <w:rPr>
          <w:sz w:val="21"/>
          <w:szCs w:val="21"/>
        </w:rPr>
        <w:t>国内电解镍产量、进口量</w:t>
      </w:r>
    </w:p>
    <w:p w:rsidR="000B44C5" w:rsidRDefault="003329D8" w:rsidP="00B72214">
      <w:pPr>
        <w:pStyle w:val="a4"/>
        <w:ind w:firstLineChars="200" w:firstLine="420"/>
        <w:rPr>
          <w:rFonts w:hint="eastAsia"/>
          <w:sz w:val="21"/>
          <w:szCs w:val="21"/>
        </w:rPr>
      </w:pPr>
      <w:r w:rsidRPr="00B72214">
        <w:rPr>
          <w:sz w:val="21"/>
          <w:szCs w:val="21"/>
        </w:rPr>
        <w:t>据机构统计数据显示，2019 年</w:t>
      </w:r>
      <w:r w:rsidR="000B44C5">
        <w:rPr>
          <w:rFonts w:hint="eastAsia"/>
          <w:color w:val="000000"/>
          <w:sz w:val="21"/>
          <w:szCs w:val="21"/>
        </w:rPr>
        <w:t>4-5月集中投放期，本周多有检修停产</w:t>
      </w:r>
      <w:r w:rsidRPr="00B72214">
        <w:rPr>
          <w:sz w:val="21"/>
          <w:szCs w:val="21"/>
        </w:rPr>
        <w:t xml:space="preserve"> </w:t>
      </w:r>
    </w:p>
    <w:p w:rsidR="000B44C5" w:rsidRDefault="000B44C5" w:rsidP="000B44C5">
      <w:pPr>
        <w:pStyle w:val="a4"/>
        <w:ind w:firstLineChars="200" w:firstLine="480"/>
        <w:rPr>
          <w:rFonts w:hint="eastAsia"/>
          <w:sz w:val="21"/>
          <w:szCs w:val="21"/>
        </w:rPr>
      </w:pPr>
      <w:r>
        <w:rPr>
          <w:rFonts w:hint="eastAsia"/>
        </w:rPr>
        <w:t>目前</w:t>
      </w:r>
      <w:r w:rsidRPr="00F9110E">
        <w:rPr>
          <w:rFonts w:hint="eastAsia"/>
          <w:sz w:val="21"/>
          <w:szCs w:val="21"/>
        </w:rPr>
        <w:t>电解镍</w:t>
      </w:r>
      <w:r>
        <w:rPr>
          <w:rFonts w:hint="eastAsia"/>
          <w:color w:val="000000"/>
          <w:sz w:val="21"/>
          <w:szCs w:val="21"/>
        </w:rPr>
        <w:t>库存下降，主要由于下游盘面拉涨较多，多在观望。目前不锈钢厂开工率处于较高水平，但从社会库存来看下游消费表现平平，不少钢厂表示3月下旬的消费表现已经明显不及上旬。不过在不锈钢自身的生产方面，多数钢厂不会在传统旺季的时机进行减产检修，仅有很小部分钢厂表示考虑4月份对3系产量进行调整。</w:t>
      </w:r>
    </w:p>
    <w:p w:rsidR="003329D8" w:rsidRPr="000B44C5" w:rsidRDefault="000B44C5" w:rsidP="00B72214">
      <w:pPr>
        <w:pStyle w:val="a4"/>
        <w:ind w:firstLineChars="200" w:firstLine="420"/>
        <w:rPr>
          <w:sz w:val="21"/>
          <w:szCs w:val="21"/>
          <w:highlight w:val="yellow"/>
        </w:rPr>
      </w:pPr>
      <w:r>
        <w:rPr>
          <w:rFonts w:hint="eastAsia"/>
          <w:color w:val="000000"/>
          <w:sz w:val="21"/>
          <w:szCs w:val="21"/>
        </w:rPr>
        <w:t>菲律宾目前正值雨季，</w:t>
      </w:r>
      <w:r w:rsidRPr="00F9110E">
        <w:rPr>
          <w:rFonts w:hint="eastAsia"/>
          <w:sz w:val="21"/>
          <w:szCs w:val="21"/>
        </w:rPr>
        <w:t>镍矿</w:t>
      </w:r>
      <w:r>
        <w:rPr>
          <w:rFonts w:hint="eastAsia"/>
          <w:color w:val="000000"/>
          <w:sz w:val="21"/>
          <w:szCs w:val="21"/>
        </w:rPr>
        <w:t>到港量较少，而印尼新的矿企配额或将在 3-4 月获批，在 4 月初菲律宾雨季结束前，港口库存将呈持续下降的趋势，境外镍矿供应较为紧张。</w:t>
      </w:r>
    </w:p>
    <w:p w:rsidR="003329D8" w:rsidRPr="000B44C5" w:rsidRDefault="003329D8" w:rsidP="00B72214">
      <w:pPr>
        <w:pStyle w:val="a4"/>
        <w:ind w:firstLineChars="200" w:firstLine="420"/>
        <w:rPr>
          <w:sz w:val="21"/>
          <w:szCs w:val="21"/>
        </w:rPr>
      </w:pPr>
      <w:r w:rsidRPr="000B44C5">
        <w:rPr>
          <w:sz w:val="21"/>
          <w:szCs w:val="21"/>
        </w:rPr>
        <w:t>中国镍铁产量、进口量</w:t>
      </w:r>
    </w:p>
    <w:p w:rsidR="003329D8" w:rsidRPr="000B44C5" w:rsidRDefault="000B44C5" w:rsidP="00B72214">
      <w:pPr>
        <w:pStyle w:val="a4"/>
        <w:ind w:firstLineChars="200" w:firstLine="420"/>
        <w:rPr>
          <w:sz w:val="21"/>
          <w:szCs w:val="21"/>
          <w:highlight w:val="yellow"/>
        </w:rPr>
      </w:pPr>
      <w:r>
        <w:rPr>
          <w:rFonts w:hint="eastAsia"/>
          <w:color w:val="000000"/>
          <w:sz w:val="21"/>
          <w:szCs w:val="21"/>
        </w:rPr>
        <w:lastRenderedPageBreak/>
        <w:t> 江苏宿迁某高镍铁厂近日因一台炉子发生突发情况，影响另外2台炉子的生产，导致该工厂目前3台矿热炉检修，其中一台检修时间较久，复产时间暂不确定，另外2台矿热炉计划月底复产；</w:t>
      </w:r>
    </w:p>
    <w:p w:rsidR="000B44C5" w:rsidRPr="000B44C5" w:rsidRDefault="003329D8" w:rsidP="000B44C5">
      <w:pPr>
        <w:pStyle w:val="a4"/>
        <w:ind w:firstLineChars="200" w:firstLine="420"/>
        <w:rPr>
          <w:color w:val="000000"/>
          <w:sz w:val="21"/>
          <w:szCs w:val="21"/>
        </w:rPr>
      </w:pPr>
      <w:r w:rsidRPr="000B44C5">
        <w:rPr>
          <w:sz w:val="21"/>
          <w:szCs w:val="21"/>
        </w:rPr>
        <w:t>镍铁进口：</w:t>
      </w:r>
      <w:r w:rsidR="000B44C5">
        <w:rPr>
          <w:rFonts w:hint="eastAsia"/>
          <w:color w:val="000000"/>
          <w:sz w:val="21"/>
          <w:szCs w:val="21"/>
        </w:rPr>
        <w:t>印尼新兴铸管1#矿热炉将在4月份开启检修，预计此次检修时间将持续50天左右，或将减少6500吨镍铁供应（50天镍铁实物吨产量），折合镍金属量650吨左右；住友商事称Ambatovy镍厂2月份关闭两周，恐无法完成年度产量目标</w:t>
      </w:r>
    </w:p>
    <w:p w:rsidR="003329D8" w:rsidRPr="000B44C5" w:rsidRDefault="003329D8" w:rsidP="00B72214">
      <w:pPr>
        <w:pStyle w:val="a4"/>
        <w:ind w:firstLineChars="200" w:firstLine="420"/>
        <w:rPr>
          <w:sz w:val="21"/>
          <w:szCs w:val="21"/>
        </w:rPr>
      </w:pPr>
      <w:r w:rsidRPr="000B44C5">
        <w:rPr>
          <w:sz w:val="21"/>
          <w:szCs w:val="21"/>
        </w:rPr>
        <w:t>后市预测</w:t>
      </w:r>
    </w:p>
    <w:p w:rsidR="009E7778" w:rsidRPr="00B72214" w:rsidRDefault="000B44C5" w:rsidP="00B72214">
      <w:pPr>
        <w:ind w:firstLineChars="200" w:firstLine="420"/>
        <w:rPr>
          <w:szCs w:val="21"/>
        </w:rPr>
      </w:pPr>
      <w:r>
        <w:rPr>
          <w:rFonts w:hint="eastAsia"/>
          <w:color w:val="000000"/>
          <w:szCs w:val="21"/>
        </w:rPr>
        <w:t>镍市场目前供需结构有一定弱化迹象，但仍未显悲观，同时下游在增值税后叠加四月旺季或有一定需求转强机会存在。</w:t>
      </w:r>
    </w:p>
    <w:sectPr w:rsidR="009E7778" w:rsidRPr="00B72214" w:rsidSect="00185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822" w:rsidRDefault="00730822" w:rsidP="009B38E2">
      <w:r>
        <w:separator/>
      </w:r>
    </w:p>
  </w:endnote>
  <w:endnote w:type="continuationSeparator" w:id="1">
    <w:p w:rsidR="00730822" w:rsidRDefault="00730822" w:rsidP="009B3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822" w:rsidRDefault="00730822" w:rsidP="009B38E2">
      <w:r>
        <w:separator/>
      </w:r>
    </w:p>
  </w:footnote>
  <w:footnote w:type="continuationSeparator" w:id="1">
    <w:p w:rsidR="00730822" w:rsidRDefault="00730822" w:rsidP="009B38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524"/>
    <w:rsid w:val="000134B4"/>
    <w:rsid w:val="00013567"/>
    <w:rsid w:val="000A461B"/>
    <w:rsid w:val="000B44C5"/>
    <w:rsid w:val="001F3DAF"/>
    <w:rsid w:val="0025525C"/>
    <w:rsid w:val="00270267"/>
    <w:rsid w:val="002C1FCD"/>
    <w:rsid w:val="00307F51"/>
    <w:rsid w:val="003329D8"/>
    <w:rsid w:val="003C0514"/>
    <w:rsid w:val="004C4C6C"/>
    <w:rsid w:val="004F59FD"/>
    <w:rsid w:val="0052543D"/>
    <w:rsid w:val="005E3BF3"/>
    <w:rsid w:val="0060665A"/>
    <w:rsid w:val="006D4C50"/>
    <w:rsid w:val="00714299"/>
    <w:rsid w:val="00730822"/>
    <w:rsid w:val="00744C5E"/>
    <w:rsid w:val="00784B4D"/>
    <w:rsid w:val="008432B8"/>
    <w:rsid w:val="00875398"/>
    <w:rsid w:val="008B0701"/>
    <w:rsid w:val="00906A63"/>
    <w:rsid w:val="009B38E2"/>
    <w:rsid w:val="009B5E2D"/>
    <w:rsid w:val="009D53B0"/>
    <w:rsid w:val="009E7778"/>
    <w:rsid w:val="009E7FF3"/>
    <w:rsid w:val="009F72BE"/>
    <w:rsid w:val="00A50057"/>
    <w:rsid w:val="00AA25A3"/>
    <w:rsid w:val="00AC1524"/>
    <w:rsid w:val="00B72214"/>
    <w:rsid w:val="00B86A97"/>
    <w:rsid w:val="00B93552"/>
    <w:rsid w:val="00B976F3"/>
    <w:rsid w:val="00BA1266"/>
    <w:rsid w:val="00BF139D"/>
    <w:rsid w:val="00C320C2"/>
    <w:rsid w:val="00DB61E1"/>
    <w:rsid w:val="00F57A09"/>
    <w:rsid w:val="00F9110E"/>
    <w:rsid w:val="00F92CE1"/>
    <w:rsid w:val="00FB6834"/>
    <w:rsid w:val="00FE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15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1524"/>
    <w:rPr>
      <w:sz w:val="18"/>
      <w:szCs w:val="18"/>
    </w:rPr>
  </w:style>
  <w:style w:type="paragraph" w:styleId="a4">
    <w:name w:val="Normal (Web)"/>
    <w:basedOn w:val="a"/>
    <w:uiPriority w:val="99"/>
    <w:unhideWhenUsed/>
    <w:rsid w:val="00C320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70267"/>
    <w:rPr>
      <w:color w:val="0000FF"/>
      <w:u w:val="single"/>
    </w:rPr>
  </w:style>
  <w:style w:type="character" w:customStyle="1" w:styleId="bjh-p">
    <w:name w:val="bjh-p"/>
    <w:basedOn w:val="a0"/>
    <w:rsid w:val="008B0701"/>
  </w:style>
  <w:style w:type="paragraph" w:styleId="a6">
    <w:name w:val="header"/>
    <w:basedOn w:val="a"/>
    <w:link w:val="Char0"/>
    <w:uiPriority w:val="99"/>
    <w:semiHidden/>
    <w:unhideWhenUsed/>
    <w:rsid w:val="009B3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B38E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B3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B38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195</Words>
  <Characters>1112</Characters>
  <Application>Microsoft Office Word</Application>
  <DocSecurity>0</DocSecurity>
  <Lines>9</Lines>
  <Paragraphs>2</Paragraphs>
  <ScaleCrop>false</ScaleCrop>
  <Company>Sky123.Org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Administrator</cp:lastModifiedBy>
  <cp:revision>35</cp:revision>
  <dcterms:created xsi:type="dcterms:W3CDTF">2019-02-02T03:24:00Z</dcterms:created>
  <dcterms:modified xsi:type="dcterms:W3CDTF">2019-04-03T07:37:00Z</dcterms:modified>
</cp:coreProperties>
</file>