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26" w:rsidRDefault="004F4A26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4F4A26" w:rsidRDefault="004F4A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4F4A26" w:rsidRDefault="004F4A26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4F4A26" w:rsidRDefault="004F4A26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4F4A26" w:rsidRDefault="004F4A26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4F4A26" w:rsidRDefault="004F4A26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4F4A26" w:rsidRDefault="004F4A26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4F4A26" w:rsidRDefault="004F4A26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4F4A26" w:rsidRDefault="004F4A26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7.19</w:t>
                  </w:r>
                </w:p>
                <w:p w:rsidR="004F4A26" w:rsidRDefault="004F4A26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4F4A26" w:rsidRDefault="004F4A26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4F4A26" w:rsidRDefault="004F4A26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4F4A26" w:rsidRDefault="004F4A26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4F4A26" w:rsidRDefault="004F4A26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4F4A26" w:rsidRDefault="004F4A26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4F4A26" w:rsidRDefault="004F4A26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4F4A26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4F4A26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921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1242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1281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E50E2D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E50E2D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4F4A26" w:rsidRDefault="004F4A26"/>
    <w:p w:rsidR="004F4A26" w:rsidRDefault="004F4A26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4F4A26" w:rsidRDefault="004F4A26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4F4A26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3B2F70" w:rsidRDefault="004F4A2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Pr="00E6120A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Pr="00E6120A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Pr="00E6120A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Pr="00E6120A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Pr="00E6120A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Pr="00E6120A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4F4A2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C95710" w:rsidRDefault="004F4A2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2019-7-15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4F4A2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C95710" w:rsidRDefault="004F4A2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2019-7-16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4F4A2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C95710" w:rsidRDefault="004F4A2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2019-7-17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4F4A2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C95710" w:rsidRDefault="004F4A2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2019-7-18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  <w:tr w:rsidR="004F4A26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C95710" w:rsidRDefault="004F4A26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2019-7-19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7700 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E50E2D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50E2D">
              <w:rPr>
                <w:rFonts w:ascii="Arial" w:hAnsi="Arial" w:cs="Arial"/>
                <w:color w:val="000000"/>
                <w:sz w:val="28"/>
                <w:szCs w:val="28"/>
              </w:rPr>
              <w:t>7600 </w:t>
            </w:r>
          </w:p>
        </w:tc>
      </w:tr>
    </w:tbl>
    <w:p w:rsidR="004F4A26" w:rsidRPr="003B2F70" w:rsidRDefault="004F4A26">
      <w:pPr>
        <w:rPr>
          <w:sz w:val="28"/>
          <w:szCs w:val="28"/>
          <w:lang w:val="zh-CN"/>
        </w:rPr>
      </w:pPr>
    </w:p>
    <w:p w:rsidR="004F4A26" w:rsidRDefault="004F4A26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4F4A26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4F4A2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7550-7600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7900-7900</w:t>
            </w:r>
          </w:p>
        </w:tc>
      </w:tr>
      <w:tr w:rsidR="004F4A2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7550-760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Default="004F4A26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7850-785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Default="004F4A26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7850-785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Default="004F4A26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785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4F4A26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Default="004F4A2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75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63266D" w:rsidRDefault="004F4A26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4F4A26" w:rsidRDefault="004F4A26">
      <w:pPr>
        <w:rPr>
          <w:lang w:val="zh-CN"/>
        </w:rPr>
      </w:pPr>
    </w:p>
    <w:p w:rsidR="004F4A26" w:rsidRDefault="004F4A26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4F4A26" w:rsidRDefault="004F4A26">
      <w:pPr>
        <w:widowControl/>
        <w:jc w:val="left"/>
        <w:rPr>
          <w:rFonts w:ascii="宋体"/>
          <w:kern w:val="0"/>
          <w:sz w:val="24"/>
          <w:szCs w:val="24"/>
        </w:rPr>
      </w:pPr>
      <w:r w:rsidRPr="00864088">
        <w:rPr>
          <w:rFonts w:ascii="宋体"/>
          <w:kern w:val="0"/>
          <w:sz w:val="24"/>
          <w:szCs w:val="24"/>
        </w:rPr>
        <w:pict>
          <v:shape id="_x0000_i1025" type="#_x0000_t75" style="width:416.25pt;height:303.75pt">
            <v:imagedata r:id="rId7" o:title=""/>
          </v:shape>
        </w:pict>
      </w:r>
    </w:p>
    <w:p w:rsidR="004F4A26" w:rsidRDefault="004F4A26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4F4A26" w:rsidRDefault="004F4A26">
      <w:pPr>
        <w:widowControl/>
        <w:jc w:val="left"/>
        <w:rPr>
          <w:rFonts w:ascii="宋体"/>
          <w:kern w:val="0"/>
          <w:sz w:val="24"/>
          <w:szCs w:val="24"/>
        </w:rPr>
      </w:pPr>
      <w:r w:rsidRPr="00864088">
        <w:rPr>
          <w:rFonts w:ascii="宋体"/>
          <w:kern w:val="0"/>
          <w:sz w:val="24"/>
          <w:szCs w:val="24"/>
        </w:rPr>
        <w:pict>
          <v:shape id="_x0000_i1026" type="#_x0000_t75" style="width:420pt;height:306pt">
            <v:imagedata r:id="rId8" o:title=""/>
          </v:shape>
        </w:pict>
      </w:r>
    </w:p>
    <w:p w:rsidR="004F4A26" w:rsidRPr="00426A23" w:rsidRDefault="004F4A26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bookmarkStart w:id="12" w:name="_Toc210271051"/>
      <w:bookmarkStart w:id="13" w:name="_Toc211404318"/>
      <w:bookmarkStart w:id="14" w:name="_Toc399511069"/>
      <w:r w:rsidRPr="00E9675C">
        <w:rPr>
          <w:rFonts w:cs="宋体" w:hint="eastAsia"/>
          <w:color w:val="000000"/>
        </w:rPr>
        <w:t>本周，国内苯酚市场行情震荡，消息面无利好，虽然成本面的压力仍存在，贸易商推涨不易后心态也略显不安，低价惜售情绪浓，加上酚酮工厂出货压力也存在，贸易商向下也难，持稳操作为主。华东地区参考价格</w:t>
      </w:r>
      <w:r w:rsidRPr="00E9675C">
        <w:rPr>
          <w:color w:val="000000"/>
        </w:rPr>
        <w:t>7500</w:t>
      </w:r>
      <w:r w:rsidRPr="00E9675C">
        <w:rPr>
          <w:rFonts w:cs="宋体" w:hint="eastAsia"/>
          <w:color w:val="000000"/>
        </w:rPr>
        <w:t>元</w:t>
      </w:r>
      <w:r w:rsidRPr="00E9675C">
        <w:rPr>
          <w:color w:val="000000"/>
        </w:rPr>
        <w:t>/</w:t>
      </w:r>
      <w:r w:rsidRPr="00E9675C">
        <w:rPr>
          <w:rFonts w:cs="宋体" w:hint="eastAsia"/>
          <w:color w:val="000000"/>
        </w:rPr>
        <w:t>吨自提，华南地区参考价格</w:t>
      </w:r>
      <w:r w:rsidRPr="00E9675C">
        <w:rPr>
          <w:color w:val="000000"/>
        </w:rPr>
        <w:t>7850</w:t>
      </w:r>
      <w:r w:rsidRPr="00E9675C">
        <w:rPr>
          <w:rFonts w:cs="宋体" w:hint="eastAsia"/>
          <w:color w:val="000000"/>
        </w:rPr>
        <w:t>元</w:t>
      </w:r>
      <w:r w:rsidRPr="00E9675C">
        <w:rPr>
          <w:color w:val="000000"/>
        </w:rPr>
        <w:t>/</w:t>
      </w:r>
      <w:r w:rsidRPr="00E9675C">
        <w:rPr>
          <w:rFonts w:cs="宋体" w:hint="eastAsia"/>
          <w:color w:val="000000"/>
        </w:rPr>
        <w:t>吨左右周边送到，华北地区参考价格</w:t>
      </w:r>
      <w:r w:rsidRPr="00E9675C">
        <w:rPr>
          <w:color w:val="000000"/>
        </w:rPr>
        <w:t>7600-7650</w:t>
      </w:r>
      <w:r w:rsidRPr="00E9675C">
        <w:rPr>
          <w:rFonts w:cs="宋体" w:hint="eastAsia"/>
          <w:color w:val="000000"/>
        </w:rPr>
        <w:t>元</w:t>
      </w:r>
      <w:r w:rsidRPr="00E9675C">
        <w:rPr>
          <w:color w:val="000000"/>
        </w:rPr>
        <w:t>/</w:t>
      </w:r>
      <w:r w:rsidRPr="00E9675C">
        <w:rPr>
          <w:rFonts w:cs="宋体" w:hint="eastAsia"/>
          <w:color w:val="000000"/>
        </w:rPr>
        <w:t>吨左右自提。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E9675C">
        <w:rPr>
          <w:rFonts w:cs="宋体" w:hint="eastAsia"/>
          <w:color w:val="000000"/>
        </w:rPr>
        <w:t>重点市场行情分述：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E9675C">
        <w:rPr>
          <w:rFonts w:cs="宋体" w:hint="eastAsia"/>
          <w:color w:val="000000"/>
        </w:rPr>
        <w:t>华东地区：本周，华东地区苯酚市场观望盘整，贸易商成本压力下让步意向不强，询盘气氛安静，表面报盘多持稳，但后市预期不佳，商谈坚挺不易，截止本周末，当地主流参考价格在</w:t>
      </w:r>
      <w:r w:rsidRPr="00E9675C">
        <w:rPr>
          <w:color w:val="000000"/>
        </w:rPr>
        <w:t>7500</w:t>
      </w:r>
      <w:r w:rsidRPr="00E9675C">
        <w:rPr>
          <w:rFonts w:cs="宋体" w:hint="eastAsia"/>
          <w:color w:val="000000"/>
        </w:rPr>
        <w:t>元</w:t>
      </w:r>
      <w:r w:rsidRPr="00E9675C">
        <w:rPr>
          <w:color w:val="000000"/>
        </w:rPr>
        <w:t>/</w:t>
      </w:r>
      <w:r w:rsidRPr="00E9675C">
        <w:rPr>
          <w:rFonts w:cs="宋体" w:hint="eastAsia"/>
          <w:color w:val="000000"/>
        </w:rPr>
        <w:t>吨。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E9675C">
        <w:rPr>
          <w:rFonts w:cs="宋体" w:hint="eastAsia"/>
          <w:color w:val="000000"/>
        </w:rPr>
        <w:t>华南地区：本周，华南地区苯酚市场行情偏弱，消息面趋于安静，工厂报盘坚挺持稳，下游补货情绪不高，买气一般，截止本周末，当地主流参考价格在</w:t>
      </w:r>
      <w:r w:rsidRPr="00E9675C">
        <w:rPr>
          <w:color w:val="000000"/>
        </w:rPr>
        <w:t>7850</w:t>
      </w:r>
      <w:r w:rsidRPr="00E9675C">
        <w:rPr>
          <w:rFonts w:cs="宋体" w:hint="eastAsia"/>
          <w:color w:val="000000"/>
        </w:rPr>
        <w:t>元</w:t>
      </w:r>
      <w:r w:rsidRPr="00E9675C">
        <w:rPr>
          <w:color w:val="000000"/>
        </w:rPr>
        <w:t>/</w:t>
      </w:r>
      <w:r w:rsidRPr="00E9675C">
        <w:rPr>
          <w:rFonts w:cs="宋体" w:hint="eastAsia"/>
          <w:color w:val="000000"/>
        </w:rPr>
        <w:t>吨附近，实单刚需为主。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color w:val="000000"/>
        </w:rPr>
      </w:pPr>
      <w:r w:rsidRPr="00E9675C">
        <w:rPr>
          <w:color w:val="000000"/>
        </w:rPr>
        <w:t xml:space="preserve">  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E9675C">
        <w:rPr>
          <w:rFonts w:cs="宋体" w:hint="eastAsia"/>
          <w:color w:val="000000"/>
        </w:rPr>
        <w:t>华北地区：本周，燕山周边地区苯酚市场区间整理，工厂报盘持稳，贸易商按合约进度出货，下游刚需随用随拿，买气清淡，交投一般，截止本周末，当地主流参考价格在</w:t>
      </w:r>
      <w:r w:rsidRPr="00E9675C">
        <w:rPr>
          <w:color w:val="000000"/>
        </w:rPr>
        <w:t>7600-7650</w:t>
      </w:r>
      <w:r w:rsidRPr="00E9675C">
        <w:rPr>
          <w:rFonts w:cs="宋体" w:hint="eastAsia"/>
          <w:color w:val="000000"/>
        </w:rPr>
        <w:t>元</w:t>
      </w:r>
      <w:r w:rsidRPr="00E9675C">
        <w:rPr>
          <w:color w:val="000000"/>
        </w:rPr>
        <w:t>/</w:t>
      </w:r>
      <w:r w:rsidRPr="00E9675C">
        <w:rPr>
          <w:rFonts w:cs="宋体" w:hint="eastAsia"/>
          <w:color w:val="000000"/>
        </w:rPr>
        <w:t>吨，实单刚需商谈。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E9675C">
        <w:rPr>
          <w:rFonts w:cs="宋体" w:hint="eastAsia"/>
          <w:color w:val="000000"/>
        </w:rPr>
        <w:t>后市预测：短期内需求利好依然难寻，苯酚可走软空间十分有限，但成本压力下让步也难，苯酚或延续盘整。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4F4A26" w:rsidRPr="00AD5260" w:rsidRDefault="004F4A26" w:rsidP="001F1EFD">
      <w:pPr>
        <w:ind w:firstLineChars="200" w:firstLine="31680"/>
        <w:rPr>
          <w:b/>
          <w:bCs/>
          <w:color w:val="000000"/>
        </w:rPr>
      </w:pPr>
    </w:p>
    <w:p w:rsidR="004F4A26" w:rsidRDefault="004F4A26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4F4A26" w:rsidRDefault="004F4A26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4F4A26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4F4A26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381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4F4A26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2019-07-16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307C0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307C0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4F4A26" w:rsidRPr="00015377" w:rsidRDefault="004F4A26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4F4A26" w:rsidRDefault="004F4A26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4F4A26" w:rsidRDefault="004F4A26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4F4A26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4F4A26" w:rsidRPr="001078C3" w:rsidRDefault="004F4A2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4F4A26" w:rsidRPr="001078C3" w:rsidTr="00531DA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4307C0" w:rsidRDefault="004F4A2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2019-7-15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3600 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</w:tr>
      <w:tr w:rsidR="004F4A26" w:rsidRPr="001078C3" w:rsidTr="00531DA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4307C0" w:rsidRDefault="004F4A2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2019-7-16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3600 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</w:tr>
      <w:tr w:rsidR="004F4A26" w:rsidRPr="001078C3" w:rsidTr="00531DA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4307C0" w:rsidRDefault="004F4A2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2019-7-17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3600 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</w:tr>
      <w:tr w:rsidR="004F4A26" w:rsidRPr="001078C3" w:rsidTr="00531DA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4307C0" w:rsidRDefault="004F4A2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2019-7-18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3600 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</w:tr>
      <w:tr w:rsidR="004F4A26" w:rsidRPr="001078C3" w:rsidTr="00531DA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A26" w:rsidRPr="004307C0" w:rsidRDefault="004F4A26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2019-7-19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3600 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A26" w:rsidRPr="004307C0" w:rsidRDefault="004F4A2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307C0">
              <w:rPr>
                <w:rFonts w:ascii="Arial" w:hAnsi="Arial" w:cs="Arial"/>
                <w:color w:val="000000"/>
                <w:sz w:val="28"/>
                <w:szCs w:val="28"/>
              </w:rPr>
              <w:t>3250 </w:t>
            </w:r>
          </w:p>
        </w:tc>
      </w:tr>
    </w:tbl>
    <w:p w:rsidR="004F4A26" w:rsidRPr="001078C3" w:rsidRDefault="004F4A26">
      <w:pPr>
        <w:rPr>
          <w:color w:val="FF0000"/>
          <w:sz w:val="28"/>
          <w:szCs w:val="28"/>
          <w:lang w:val="zh-CN"/>
        </w:rPr>
      </w:pPr>
    </w:p>
    <w:p w:rsidR="004F4A26" w:rsidRDefault="004F4A26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4F4A26" w:rsidRDefault="004F4A26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4F4A26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F4A26" w:rsidRDefault="004F4A26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4F4A2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3350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3250-3300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3350-340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A26" w:rsidRPr="005668C3" w:rsidRDefault="004F4A2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3300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335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3250-3300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3350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A26" w:rsidRPr="005668C3" w:rsidRDefault="004F4A2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3250-3300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Pr="00E37EAA" w:rsidRDefault="004F4A26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A26" w:rsidRPr="005668C3" w:rsidRDefault="004F4A2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4F4A26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A26" w:rsidRPr="005668C3" w:rsidRDefault="004F4A26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345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916504" w:rsidRDefault="004F4A26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4F4A26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26" w:rsidRDefault="004F4A26" w:rsidP="004F4A26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4D75A9" w:rsidRDefault="004F4A26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A26" w:rsidRPr="00E37EAA" w:rsidRDefault="004F4A26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275</w:t>
            </w:r>
          </w:p>
        </w:tc>
      </w:tr>
    </w:tbl>
    <w:p w:rsidR="004F4A26" w:rsidRDefault="004F4A26">
      <w:pPr>
        <w:rPr>
          <w:lang w:val="zh-CN"/>
        </w:rPr>
      </w:pPr>
    </w:p>
    <w:p w:rsidR="004F4A26" w:rsidRDefault="004F4A26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4F4A26" w:rsidRDefault="004F4A26">
      <w:pPr>
        <w:rPr>
          <w:lang w:val="zh-CN"/>
        </w:rPr>
      </w:pPr>
      <w:r w:rsidRPr="00864088">
        <w:rPr>
          <w:lang w:val="zh-CN"/>
        </w:rPr>
        <w:pict>
          <v:shape id="_x0000_i1027" type="#_x0000_t75" style="width:417.75pt;height:306.75pt">
            <v:imagedata r:id="rId9" o:title=""/>
          </v:shape>
        </w:pict>
      </w:r>
    </w:p>
    <w:p w:rsidR="004F4A26" w:rsidRDefault="004F4A26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4F4A26" w:rsidRPr="00FF11F0" w:rsidRDefault="004F4A26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864088">
        <w:rPr>
          <w:rFonts w:ascii="宋体"/>
          <w:kern w:val="0"/>
          <w:sz w:val="24"/>
          <w:szCs w:val="24"/>
        </w:rPr>
        <w:pict>
          <v:shape id="_x0000_i1028" type="#_x0000_t75" style="width:421.5pt;height:307.5pt">
            <v:imagedata r:id="rId10" o:title=""/>
          </v:shape>
        </w:pict>
      </w:r>
    </w:p>
    <w:p w:rsidR="004F4A26" w:rsidRPr="00426A23" w:rsidRDefault="004F4A26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E9675C">
        <w:rPr>
          <w:rFonts w:cs="宋体" w:hint="eastAsia"/>
        </w:rPr>
        <w:t>本周，国内丙酮市场居高盘整，贸易商出货尚可，报盘上扬，整体需求仍不十分乐观，贸易商联合挺价，中间商也配合拉涨，不过下游实质性的询盘补货有限，丙酮持续向好不易，继续关注实单进展。华东地区参考价格</w:t>
      </w:r>
      <w:r w:rsidRPr="00E9675C">
        <w:t>3450</w:t>
      </w:r>
      <w:r w:rsidRPr="00E9675C">
        <w:rPr>
          <w:rFonts w:cs="宋体" w:hint="eastAsia"/>
        </w:rPr>
        <w:t>元</w:t>
      </w:r>
      <w:r w:rsidRPr="00E9675C">
        <w:t>/</w:t>
      </w:r>
      <w:r w:rsidRPr="00E9675C">
        <w:rPr>
          <w:rFonts w:cs="宋体" w:hint="eastAsia"/>
        </w:rPr>
        <w:t>吨，华南地区参考价格</w:t>
      </w:r>
      <w:r w:rsidRPr="00E9675C">
        <w:t>3550-3600</w:t>
      </w:r>
      <w:r w:rsidRPr="00E9675C">
        <w:rPr>
          <w:rFonts w:cs="宋体" w:hint="eastAsia"/>
        </w:rPr>
        <w:t>元</w:t>
      </w:r>
      <w:r w:rsidRPr="00E9675C">
        <w:t>/</w:t>
      </w:r>
      <w:r w:rsidRPr="00E9675C">
        <w:rPr>
          <w:rFonts w:cs="宋体" w:hint="eastAsia"/>
        </w:rPr>
        <w:t>吨，华北地区参考价格</w:t>
      </w:r>
      <w:r w:rsidRPr="00E9675C">
        <w:t>3450</w:t>
      </w:r>
      <w:r w:rsidRPr="00E9675C">
        <w:rPr>
          <w:rFonts w:cs="宋体" w:hint="eastAsia"/>
        </w:rPr>
        <w:t>元</w:t>
      </w:r>
      <w:r w:rsidRPr="00E9675C">
        <w:t>/</w:t>
      </w:r>
      <w:r w:rsidRPr="00E9675C">
        <w:rPr>
          <w:rFonts w:cs="宋体" w:hint="eastAsia"/>
        </w:rPr>
        <w:t>吨，实单实谈。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E9675C">
        <w:rPr>
          <w:rFonts w:cs="宋体" w:hint="eastAsia"/>
        </w:rPr>
        <w:t>重点市场行情分述：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E9675C">
        <w:rPr>
          <w:rFonts w:cs="宋体" w:hint="eastAsia"/>
        </w:rPr>
        <w:t>华东地区：本周，华东地区丙酮市场运行整理，随着价格不断推高，场内补货氛围降低，即便贸易商继续坚挺，不过合约完成情况一般，截止本周末，当地主流参考价格在</w:t>
      </w:r>
      <w:r w:rsidRPr="00E9675C">
        <w:t>3450</w:t>
      </w:r>
      <w:r w:rsidRPr="00E9675C">
        <w:rPr>
          <w:rFonts w:cs="宋体" w:hint="eastAsia"/>
        </w:rPr>
        <w:t>元</w:t>
      </w:r>
      <w:r w:rsidRPr="00E9675C">
        <w:t>/</w:t>
      </w:r>
      <w:r w:rsidRPr="00E9675C">
        <w:rPr>
          <w:rFonts w:cs="宋体" w:hint="eastAsia"/>
        </w:rPr>
        <w:t>吨，但成交跟进有限，商谈略显安静，实单实谈有限。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E9675C">
        <w:rPr>
          <w:rFonts w:cs="宋体" w:hint="eastAsia"/>
        </w:rPr>
        <w:t>华南地区：本周，华南地区丙酮市场持续坚挺，国内工厂上调，当地现货偏紧，贸易商心态向好，挺价情绪浓厚，截止本周末，当地主流参考价格在</w:t>
      </w:r>
      <w:r w:rsidRPr="00E9675C">
        <w:t>3550-3600</w:t>
      </w:r>
      <w:r w:rsidRPr="00E9675C">
        <w:rPr>
          <w:rFonts w:cs="宋体" w:hint="eastAsia"/>
        </w:rPr>
        <w:t>元</w:t>
      </w:r>
      <w:r w:rsidRPr="00E9675C">
        <w:t>/</w:t>
      </w:r>
      <w:r w:rsidRPr="00E9675C">
        <w:rPr>
          <w:rFonts w:cs="宋体" w:hint="eastAsia"/>
        </w:rPr>
        <w:t>吨居高震荡，下游按需随用随拿。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E9675C">
        <w:rPr>
          <w:rFonts w:cs="宋体" w:hint="eastAsia"/>
        </w:rPr>
        <w:t>华北地区：本周，燕山周边地区丙酮市场谨慎盘整，工厂报盘坚挺持稳，贸易商也随行就市销售为主，不过买气稍显平淡，截止本周末，当地主流参考价格在</w:t>
      </w:r>
      <w:r w:rsidRPr="00E9675C">
        <w:t>3450</w:t>
      </w:r>
      <w:r w:rsidRPr="00E9675C">
        <w:rPr>
          <w:rFonts w:cs="宋体" w:hint="eastAsia"/>
        </w:rPr>
        <w:t>元</w:t>
      </w:r>
      <w:r w:rsidRPr="00E9675C">
        <w:t>/</w:t>
      </w:r>
      <w:r w:rsidRPr="00E9675C">
        <w:rPr>
          <w:rFonts w:cs="宋体" w:hint="eastAsia"/>
        </w:rPr>
        <w:t>吨，下游仍多按需，成交一般。</w:t>
      </w: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4F4A26" w:rsidRPr="00E9675C" w:rsidRDefault="004F4A26" w:rsidP="00E9675C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E9675C">
        <w:rPr>
          <w:rFonts w:cs="宋体" w:hint="eastAsia"/>
        </w:rPr>
        <w:t>后市预测：短期内成本面仍处于高位，后期供需矛盾与成本利好对峙，丙酮或消化整理，窄幅波动。</w:t>
      </w:r>
    </w:p>
    <w:sectPr w:rsidR="004F4A26" w:rsidRPr="00E9675C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A26" w:rsidRDefault="004F4A26">
      <w:r>
        <w:separator/>
      </w:r>
    </w:p>
  </w:endnote>
  <w:endnote w:type="continuationSeparator" w:id="1">
    <w:p w:rsidR="004F4A26" w:rsidRDefault="004F4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26" w:rsidRDefault="004F4A26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4F4A26" w:rsidRDefault="004F4A26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A26" w:rsidRDefault="004F4A26">
      <w:r>
        <w:separator/>
      </w:r>
    </w:p>
  </w:footnote>
  <w:footnote w:type="continuationSeparator" w:id="1">
    <w:p w:rsidR="004F4A26" w:rsidRDefault="004F4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26" w:rsidRDefault="004F4A26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4F4A26" w:rsidRDefault="004F4A26">
    <w:pPr>
      <w:pStyle w:val="Header"/>
      <w:pBdr>
        <w:bottom w:val="none" w:sz="0" w:space="0" w:color="auto"/>
      </w:pBdr>
    </w:pPr>
  </w:p>
  <w:p w:rsidR="004F4A26" w:rsidRDefault="004F4A26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D7276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385</TotalTime>
  <Pages>12</Pages>
  <Words>405</Words>
  <Characters>2313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34</cp:revision>
  <dcterms:created xsi:type="dcterms:W3CDTF">2019-04-12T06:44:00Z</dcterms:created>
  <dcterms:modified xsi:type="dcterms:W3CDTF">2019-07-19T06:48:00Z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