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rPr>
        <w:drawing>
          <wp:anchor distT="0" distB="0" distL="114300" distR="114300" simplePos="0" relativeHeight="251657216" behindDoc="1" locked="0" layoutInCell="1" allowOverlap="1">
            <wp:simplePos x="0" y="0"/>
            <wp:positionH relativeFrom="column">
              <wp:posOffset>-1465580</wp:posOffset>
            </wp:positionH>
            <wp:positionV relativeFrom="paragraph">
              <wp:posOffset>37465</wp:posOffset>
            </wp:positionV>
            <wp:extent cx="7560310" cy="10696575"/>
            <wp:effectExtent l="19050" t="0" r="2540" b="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560310" cy="10696575"/>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1943100</wp:posOffset>
                </wp:positionH>
                <wp:positionV relativeFrom="paragraph">
                  <wp:posOffset>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53pt;margin-top:0pt;height:59.4pt;width:126.6pt;z-index:251658240;mso-width-relative:page;mso-height-relative:page;" filled="f" stroked="f" coordsize="21600,21600" o:gfxdata="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L52wstcAAAAIAQAADwAAAAAAAAABACAAAAAiAAAAZHJzL2Rvd25y&#10;ZXYueG1sUEsBAhQAFAAAAAgAh07iQGf7sjGNAQAAAQMAAA4AAAAAAAAAAQAgAAAAJgEAAGRycy9l&#10;Mm9Eb2MueG1sUEsFBgAAAAAGAAYAWQEAACU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eastAsia="宋体"/>
          <w:lang w:val="en-US" w:eastAsia="zh-CN"/>
        </w:rPr>
      </w:pPr>
      <w:r>
        <w:rPr>
          <w:rFonts w:hint="eastAsia" w:ascii="宋体" w:hAnsi="宋体"/>
          <w:b/>
          <w:sz w:val="30"/>
          <w:szCs w:val="30"/>
        </w:rPr>
        <w:t>2019.</w:t>
      </w:r>
      <w:r>
        <w:rPr>
          <w:rFonts w:hint="eastAsia" w:ascii="宋体" w:hAnsi="宋体"/>
          <w:b/>
          <w:sz w:val="30"/>
          <w:szCs w:val="30"/>
          <w:lang w:val="en-US" w:eastAsia="zh-CN"/>
        </w:rPr>
        <w:t>8</w:t>
      </w:r>
      <w:r>
        <w:rPr>
          <w:rFonts w:hint="eastAsia" w:ascii="宋体" w:hAnsi="宋体"/>
          <w:b/>
          <w:sz w:val="30"/>
          <w:szCs w:val="30"/>
        </w:rPr>
        <w:t>.</w:t>
      </w:r>
      <w:bookmarkStart w:id="0" w:name="_top"/>
      <w:bookmarkEnd w:id="0"/>
      <w:r>
        <w:rPr>
          <w:rFonts w:hint="eastAsia" w:ascii="宋体" w:hAnsi="宋体"/>
          <w:b/>
          <w:sz w:val="30"/>
          <w:szCs w:val="30"/>
          <w:lang w:val="en-US" w:eastAsia="zh-CN"/>
        </w:rPr>
        <w:t>22</w:t>
      </w: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FCbeaHXAAAACgEAAA8AAAAAAAAAAQAgAAAAIgAAAGRy&#10;cy9kb3ducmV2LnhtbFBLAQIUABQAAAAIAIdO4kCaYPF/lAEAAAIDAAAOAAAAAAAAAAEAIAAAACYB&#10;AABkcnMvZTJvRG9jLnhtbFBLBQYAAAAABgAGAFkBAAAs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ascii="宋体" w:hAnsi="宋体"/>
          <w:b/>
          <w:sz w:val="32"/>
          <w:szCs w:val="32"/>
        </w:rPr>
      </w:pPr>
      <w:r>
        <w:rPr>
          <w:rFonts w:hint="eastAsia" w:ascii="宋体" w:hAnsi="宋体"/>
          <w:b/>
          <w:sz w:val="32"/>
          <w:szCs w:val="32"/>
        </w:rPr>
        <w:t>目 录</w:t>
      </w:r>
    </w:p>
    <w:p>
      <w:pPr>
        <w:pStyle w:val="16"/>
        <w:rPr>
          <w:rFonts w:ascii="Times New Roman" w:hAnsi="Times New Roman"/>
          <w:b w:val="0"/>
          <w:bCs w:val="0"/>
          <w:caps w:val="0"/>
          <w:color w:val="auto"/>
          <w:sz w:val="24"/>
          <w:szCs w:val="24"/>
        </w:rPr>
      </w:pPr>
      <w:r>
        <w:rPr>
          <w:b w:val="0"/>
          <w:color w:val="auto"/>
          <w:sz w:val="24"/>
          <w:szCs w:val="24"/>
        </w:rPr>
        <w:fldChar w:fldCharType="begin"/>
      </w:r>
      <w:r>
        <w:rPr>
          <w:b w:val="0"/>
          <w:color w:val="auto"/>
          <w:sz w:val="24"/>
          <w:szCs w:val="24"/>
        </w:rPr>
        <w:instrText xml:space="preserve"> TOC \o "1-3" \h \z </w:instrText>
      </w:r>
      <w:r>
        <w:rPr>
          <w:b w:val="0"/>
          <w:color w:val="auto"/>
          <w:sz w:val="24"/>
          <w:szCs w:val="24"/>
        </w:rPr>
        <w:fldChar w:fldCharType="separate"/>
      </w:r>
      <w:r>
        <w:fldChar w:fldCharType="begin"/>
      </w:r>
      <w:r>
        <w:instrText xml:space="preserve"> HYPERLINK \l "_Toc533771861" </w:instrText>
      </w:r>
      <w:r>
        <w:fldChar w:fldCharType="separate"/>
      </w:r>
      <w:r>
        <w:rPr>
          <w:rStyle w:val="31"/>
          <w:rFonts w:hint="eastAsia"/>
          <w:color w:val="auto"/>
          <w:sz w:val="24"/>
          <w:szCs w:val="24"/>
        </w:rPr>
        <w:t>一、国际原油市场回顾</w:t>
      </w:r>
      <w:r>
        <w:rPr>
          <w:color w:val="auto"/>
          <w:sz w:val="24"/>
          <w:szCs w:val="24"/>
        </w:rPr>
        <w:tab/>
      </w:r>
      <w:r>
        <w:rPr>
          <w:color w:val="auto"/>
          <w:sz w:val="24"/>
          <w:szCs w:val="24"/>
        </w:rPr>
        <w:fldChar w:fldCharType="begin"/>
      </w:r>
      <w:r>
        <w:rPr>
          <w:color w:val="auto"/>
          <w:sz w:val="24"/>
          <w:szCs w:val="24"/>
        </w:rPr>
        <w:instrText xml:space="preserve"> PAGEREF _Toc533771861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"_Toc533771862" </w:instrText>
      </w:r>
      <w:r>
        <w:fldChar w:fldCharType="separate"/>
      </w:r>
      <w:r>
        <w:rPr>
          <w:rStyle w:val="31"/>
          <w:rFonts w:ascii="宋体" w:hAnsi="宋体"/>
          <w:b/>
          <w:color w:val="auto"/>
          <w:sz w:val="24"/>
          <w:szCs w:val="24"/>
        </w:rPr>
        <w:t>1.1</w:t>
      </w:r>
      <w:r>
        <w:rPr>
          <w:rStyle w:val="31"/>
          <w:rFonts w:hint="eastAsia" w:ascii="宋体" w:hAnsi="宋体"/>
          <w:b/>
          <w:color w:val="auto"/>
          <w:sz w:val="24"/>
          <w:szCs w:val="24"/>
        </w:rPr>
        <w:t>国际原油收盘价涨跌情况（单位：美元</w:t>
      </w:r>
      <w:r>
        <w:rPr>
          <w:rStyle w:val="31"/>
          <w:rFonts w:ascii="宋体" w:hAnsi="宋体"/>
          <w:b/>
          <w:color w:val="auto"/>
          <w:sz w:val="24"/>
          <w:szCs w:val="24"/>
        </w:rPr>
        <w:t>/</w:t>
      </w:r>
      <w:r>
        <w:rPr>
          <w:rStyle w:val="31"/>
          <w:rFonts w:hint="eastAsia" w:ascii="宋体" w:hAnsi="宋体"/>
          <w:b/>
          <w:color w:val="auto"/>
          <w:sz w:val="24"/>
          <w:szCs w:val="24"/>
        </w:rPr>
        <w:t>桶）</w:t>
      </w:r>
      <w:r>
        <w:rPr>
          <w:color w:val="auto"/>
          <w:sz w:val="24"/>
          <w:szCs w:val="24"/>
        </w:rPr>
        <w:tab/>
      </w:r>
      <w:r>
        <w:rPr>
          <w:color w:val="auto"/>
          <w:sz w:val="24"/>
          <w:szCs w:val="24"/>
        </w:rPr>
        <w:fldChar w:fldCharType="begin"/>
      </w:r>
      <w:r>
        <w:rPr>
          <w:color w:val="auto"/>
          <w:sz w:val="24"/>
          <w:szCs w:val="24"/>
        </w:rPr>
        <w:instrText xml:space="preserve"> PAGEREF _Toc533771862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"_Toc533771863" </w:instrText>
      </w:r>
      <w:r>
        <w:fldChar w:fldCharType="separate"/>
      </w:r>
      <w:r>
        <w:rPr>
          <w:rStyle w:val="31"/>
          <w:rFonts w:ascii="宋体" w:hAnsi="宋体"/>
          <w:b/>
          <w:color w:val="auto"/>
          <w:sz w:val="24"/>
          <w:szCs w:val="24"/>
        </w:rPr>
        <w:t>1.2 201</w:t>
      </w:r>
      <w:r>
        <w:rPr>
          <w:rStyle w:val="31"/>
          <w:rFonts w:hint="eastAsia" w:ascii="宋体" w:hAnsi="宋体"/>
          <w:b/>
          <w:color w:val="auto"/>
          <w:sz w:val="24"/>
          <w:szCs w:val="24"/>
        </w:rPr>
        <w:t>9年国际原油价格走势图</w:t>
      </w:r>
      <w:r>
        <w:rPr>
          <w:color w:val="auto"/>
          <w:sz w:val="24"/>
          <w:szCs w:val="24"/>
        </w:rPr>
        <w:tab/>
      </w:r>
      <w:r>
        <w:rPr>
          <w:color w:val="auto"/>
          <w:sz w:val="24"/>
          <w:szCs w:val="24"/>
        </w:rPr>
        <w:fldChar w:fldCharType="begin"/>
      </w:r>
      <w:r>
        <w:rPr>
          <w:color w:val="auto"/>
          <w:sz w:val="24"/>
          <w:szCs w:val="24"/>
        </w:rPr>
        <w:instrText xml:space="preserve"> PAGEREF _Toc533771863 \h </w:instrText>
      </w:r>
      <w:r>
        <w:rPr>
          <w:color w:val="auto"/>
          <w:sz w:val="24"/>
          <w:szCs w:val="24"/>
        </w:rPr>
        <w:fldChar w:fldCharType="separate"/>
      </w:r>
      <w:r>
        <w:rPr>
          <w:color w:val="auto"/>
          <w:sz w:val="24"/>
          <w:szCs w:val="24"/>
        </w:rPr>
        <w:t>3</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"_Toc533771864" </w:instrText>
      </w:r>
      <w:r>
        <w:fldChar w:fldCharType="separate"/>
      </w:r>
      <w:r>
        <w:rPr>
          <w:rStyle w:val="31"/>
          <w:rFonts w:hint="eastAsia"/>
          <w:color w:val="auto"/>
          <w:sz w:val="24"/>
          <w:szCs w:val="24"/>
        </w:rPr>
        <w:t>二、近期影响国际原油市场的主要因素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_Toc533771864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"_Toc533771865" </w:instrText>
      </w:r>
      <w:r>
        <w:fldChar w:fldCharType="separate"/>
      </w:r>
      <w:r>
        <w:rPr>
          <w:rStyle w:val="31"/>
          <w:rFonts w:ascii="宋体" w:hAnsi="宋体"/>
          <w:b/>
          <w:color w:val="auto"/>
          <w:sz w:val="24"/>
          <w:szCs w:val="24"/>
        </w:rPr>
        <w:t>2.1</w:t>
      </w:r>
      <w:r>
        <w:rPr>
          <w:rStyle w:val="31"/>
          <w:rFonts w:hint="eastAsia" w:ascii="宋体" w:hAnsi="宋体"/>
          <w:b/>
          <w:color w:val="auto"/>
          <w:sz w:val="24"/>
          <w:szCs w:val="24"/>
        </w:rPr>
        <w:t>影响国际原油市场的主要因素</w:t>
      </w:r>
      <w:r>
        <w:rPr>
          <w:color w:val="auto"/>
          <w:sz w:val="24"/>
          <w:szCs w:val="24"/>
        </w:rPr>
        <w:tab/>
      </w:r>
      <w:r>
        <w:rPr>
          <w:color w:val="auto"/>
          <w:sz w:val="24"/>
          <w:szCs w:val="24"/>
        </w:rPr>
        <w:fldChar w:fldCharType="begin"/>
      </w:r>
      <w:r>
        <w:rPr>
          <w:color w:val="auto"/>
          <w:sz w:val="24"/>
          <w:szCs w:val="24"/>
        </w:rPr>
        <w:instrText xml:space="preserve"> PAGEREF _Toc533771865 \h </w:instrText>
      </w:r>
      <w:r>
        <w:rPr>
          <w:color w:val="auto"/>
          <w:sz w:val="24"/>
          <w:szCs w:val="24"/>
        </w:rPr>
        <w:fldChar w:fldCharType="separate"/>
      </w:r>
      <w:r>
        <w:rPr>
          <w:color w:val="auto"/>
          <w:sz w:val="24"/>
          <w:szCs w:val="24"/>
        </w:rPr>
        <w:t>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"_Toc533771866" </w:instrText>
      </w:r>
      <w:r>
        <w:fldChar w:fldCharType="separate"/>
      </w:r>
      <w:r>
        <w:rPr>
          <w:rStyle w:val="31"/>
          <w:rFonts w:ascii="宋体" w:hAnsi="宋体"/>
          <w:b/>
          <w:color w:val="auto"/>
          <w:sz w:val="24"/>
          <w:szCs w:val="24"/>
        </w:rPr>
        <w:t>2.2</w:t>
      </w:r>
      <w:r>
        <w:rPr>
          <w:rStyle w:val="31"/>
          <w:rFonts w:hint="eastAsia" w:ascii="宋体" w:hAnsi="宋体"/>
          <w:b/>
          <w:color w:val="auto"/>
          <w:sz w:val="24"/>
          <w:szCs w:val="24"/>
        </w:rPr>
        <w:t>国际市场</w:t>
      </w:r>
      <w:r>
        <w:rPr>
          <w:rStyle w:val="31"/>
          <w:rFonts w:ascii="宋体" w:hAnsi="宋体"/>
          <w:b/>
          <w:color w:val="auto"/>
          <w:sz w:val="24"/>
          <w:szCs w:val="24"/>
        </w:rPr>
        <w:t>MTBE</w:t>
      </w:r>
      <w:r>
        <w:rPr>
          <w:rStyle w:val="31"/>
          <w:rFonts w:hint="eastAsia" w:ascii="宋体" w:hAnsi="宋体"/>
          <w:b/>
          <w:color w:val="auto"/>
          <w:sz w:val="24"/>
          <w:szCs w:val="24"/>
        </w:rPr>
        <w:t>价格</w:t>
      </w:r>
      <w:r>
        <w:rPr>
          <w:color w:val="auto"/>
          <w:sz w:val="24"/>
          <w:szCs w:val="24"/>
        </w:rPr>
        <w:tab/>
      </w:r>
      <w:r>
        <w:rPr>
          <w:color w:val="auto"/>
          <w:sz w:val="24"/>
          <w:szCs w:val="24"/>
        </w:rPr>
        <w:fldChar w:fldCharType="begin"/>
      </w:r>
      <w:r>
        <w:rPr>
          <w:color w:val="auto"/>
          <w:sz w:val="24"/>
          <w:szCs w:val="24"/>
        </w:rPr>
        <w:instrText xml:space="preserve"> PAGEREF _Toc533771866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"_Toc533771867" </w:instrText>
      </w:r>
      <w:r>
        <w:fldChar w:fldCharType="separate"/>
      </w:r>
      <w:r>
        <w:rPr>
          <w:rStyle w:val="31"/>
          <w:rFonts w:hint="eastAsia"/>
          <w:color w:val="auto"/>
          <w:sz w:val="24"/>
          <w:szCs w:val="24"/>
        </w:rPr>
        <w:t>三、本周国内市场</w:t>
      </w:r>
      <w:r>
        <w:rPr>
          <w:color w:val="auto"/>
          <w:sz w:val="24"/>
          <w:szCs w:val="24"/>
        </w:rPr>
        <w:tab/>
      </w:r>
      <w:r>
        <w:rPr>
          <w:color w:val="auto"/>
          <w:sz w:val="24"/>
          <w:szCs w:val="24"/>
        </w:rPr>
        <w:fldChar w:fldCharType="begin"/>
      </w:r>
      <w:r>
        <w:rPr>
          <w:color w:val="auto"/>
          <w:sz w:val="24"/>
          <w:szCs w:val="24"/>
        </w:rPr>
        <w:instrText xml:space="preserve"> PAGEREF _Toc533771867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"_Toc533771868" </w:instrText>
      </w:r>
      <w:r>
        <w:fldChar w:fldCharType="separate"/>
      </w:r>
      <w:r>
        <w:rPr>
          <w:rStyle w:val="31"/>
          <w:rFonts w:ascii="宋体" w:hAnsi="宋体"/>
          <w:b/>
          <w:color w:val="auto"/>
          <w:sz w:val="24"/>
          <w:szCs w:val="24"/>
        </w:rPr>
        <w:t xml:space="preserve">3.1 </w:t>
      </w:r>
      <w:r>
        <w:rPr>
          <w:rStyle w:val="31"/>
          <w:rFonts w:hint="eastAsia" w:ascii="宋体" w:hAnsi="宋体"/>
          <w:b/>
          <w:color w:val="auto"/>
          <w:sz w:val="24"/>
          <w:szCs w:val="24"/>
        </w:rPr>
        <w:t>国内炼厂装置运行情况</w:t>
      </w:r>
      <w:r>
        <w:rPr>
          <w:color w:val="auto"/>
          <w:sz w:val="24"/>
          <w:szCs w:val="24"/>
        </w:rPr>
        <w:tab/>
      </w:r>
      <w:r>
        <w:rPr>
          <w:color w:val="auto"/>
          <w:sz w:val="24"/>
          <w:szCs w:val="24"/>
        </w:rPr>
        <w:fldChar w:fldCharType="begin"/>
      </w:r>
      <w:r>
        <w:rPr>
          <w:color w:val="auto"/>
          <w:sz w:val="24"/>
          <w:szCs w:val="24"/>
        </w:rPr>
        <w:instrText xml:space="preserve"> PAGEREF _Toc533771868 \h </w:instrText>
      </w:r>
      <w:r>
        <w:rPr>
          <w:color w:val="auto"/>
          <w:sz w:val="24"/>
          <w:szCs w:val="24"/>
        </w:rPr>
        <w:fldChar w:fldCharType="separate"/>
      </w:r>
      <w:r>
        <w:rPr>
          <w:color w:val="auto"/>
          <w:sz w:val="24"/>
          <w:szCs w:val="24"/>
        </w:rPr>
        <w:t>8</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"_Toc533771869" </w:instrText>
      </w:r>
      <w:r>
        <w:fldChar w:fldCharType="separate"/>
      </w:r>
      <w:r>
        <w:rPr>
          <w:rStyle w:val="31"/>
          <w:rFonts w:ascii="宋体" w:hAnsi="宋体"/>
          <w:b/>
          <w:color w:val="auto"/>
          <w:sz w:val="24"/>
          <w:szCs w:val="24"/>
        </w:rPr>
        <w:t>3.2</w:t>
      </w:r>
      <w:r>
        <w:rPr>
          <w:rStyle w:val="31"/>
          <w:rFonts w:hint="eastAsia" w:ascii="宋体" w:hAnsi="宋体"/>
          <w:b/>
          <w:color w:val="auto"/>
          <w:sz w:val="24"/>
          <w:szCs w:val="24"/>
        </w:rPr>
        <w:t>本周成品油市场行情</w:t>
      </w:r>
      <w:r>
        <w:rPr>
          <w:color w:val="auto"/>
          <w:sz w:val="24"/>
          <w:szCs w:val="24"/>
        </w:rPr>
        <w:tab/>
      </w:r>
      <w:r>
        <w:rPr>
          <w:color w:val="auto"/>
          <w:sz w:val="24"/>
          <w:szCs w:val="24"/>
        </w:rPr>
        <w:fldChar w:fldCharType="begin"/>
      </w:r>
      <w:r>
        <w:rPr>
          <w:color w:val="auto"/>
          <w:sz w:val="24"/>
          <w:szCs w:val="24"/>
        </w:rPr>
        <w:instrText xml:space="preserve"> PAGEREF _Toc533771869 \h </w:instrText>
      </w:r>
      <w:r>
        <w:rPr>
          <w:color w:val="auto"/>
          <w:sz w:val="24"/>
          <w:szCs w:val="24"/>
        </w:rPr>
        <w:fldChar w:fldCharType="separate"/>
      </w:r>
      <w:r>
        <w:rPr>
          <w:color w:val="auto"/>
          <w:sz w:val="24"/>
          <w:szCs w:val="24"/>
        </w:rPr>
        <w:t>9</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"_Toc533771870" </w:instrText>
      </w:r>
      <w:r>
        <w:fldChar w:fldCharType="separate"/>
      </w:r>
      <w:r>
        <w:rPr>
          <w:rStyle w:val="31"/>
          <w:rFonts w:ascii="宋体" w:hAnsi="宋体"/>
          <w:b/>
          <w:color w:val="auto"/>
          <w:sz w:val="24"/>
          <w:szCs w:val="24"/>
        </w:rPr>
        <w:t xml:space="preserve">3.3 </w:t>
      </w:r>
      <w:r>
        <w:rPr>
          <w:rStyle w:val="31"/>
          <w:rFonts w:hint="eastAsia" w:ascii="宋体" w:hAnsi="宋体"/>
          <w:b/>
          <w:color w:val="auto"/>
          <w:sz w:val="24"/>
          <w:szCs w:val="24"/>
        </w:rPr>
        <w:t>国内汽油价格周报</w:t>
      </w:r>
      <w:r>
        <w:rPr>
          <w:color w:val="auto"/>
          <w:sz w:val="24"/>
          <w:szCs w:val="24"/>
        </w:rPr>
        <w:tab/>
      </w:r>
      <w:r>
        <w:rPr>
          <w:color w:val="auto"/>
          <w:sz w:val="24"/>
          <w:szCs w:val="24"/>
        </w:rPr>
        <w:fldChar w:fldCharType="begin"/>
      </w:r>
      <w:r>
        <w:rPr>
          <w:color w:val="auto"/>
          <w:sz w:val="24"/>
          <w:szCs w:val="24"/>
        </w:rPr>
        <w:instrText xml:space="preserve"> PAGEREF _Toc533771870 \h </w:instrText>
      </w:r>
      <w:r>
        <w:rPr>
          <w:color w:val="auto"/>
          <w:sz w:val="24"/>
          <w:szCs w:val="24"/>
        </w:rPr>
        <w:fldChar w:fldCharType="separate"/>
      </w:r>
      <w:r>
        <w:rPr>
          <w:color w:val="auto"/>
          <w:sz w:val="24"/>
          <w:szCs w:val="24"/>
        </w:rPr>
        <w:t>10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"_Toc533771871" </w:instrText>
      </w:r>
      <w:r>
        <w:fldChar w:fldCharType="separate"/>
      </w:r>
      <w:r>
        <w:rPr>
          <w:rStyle w:val="31"/>
          <w:rFonts w:ascii="宋体" w:hAnsi="宋体"/>
          <w:b/>
          <w:color w:val="auto"/>
          <w:sz w:val="24"/>
          <w:szCs w:val="24"/>
        </w:rPr>
        <w:t>3.4</w:t>
      </w:r>
      <w:r>
        <w:rPr>
          <w:rStyle w:val="31"/>
          <w:rFonts w:hint="eastAsia" w:ascii="宋体" w:hAnsi="宋体"/>
          <w:b/>
          <w:color w:val="auto"/>
          <w:sz w:val="24"/>
          <w:szCs w:val="24"/>
        </w:rPr>
        <w:t>国内柴油价格周报</w:t>
      </w:r>
      <w:r>
        <w:rPr>
          <w:color w:val="auto"/>
          <w:sz w:val="24"/>
          <w:szCs w:val="24"/>
        </w:rPr>
        <w:tab/>
      </w:r>
      <w:r>
        <w:rPr>
          <w:color w:val="auto"/>
          <w:sz w:val="24"/>
          <w:szCs w:val="24"/>
        </w:rPr>
        <w:fldChar w:fldCharType="begin"/>
      </w:r>
      <w:r>
        <w:rPr>
          <w:color w:val="auto"/>
          <w:sz w:val="24"/>
          <w:szCs w:val="24"/>
        </w:rPr>
        <w:instrText xml:space="preserve"> PAGEREF _Toc533771871 \h </w:instrText>
      </w:r>
      <w:r>
        <w:rPr>
          <w:color w:val="auto"/>
          <w:sz w:val="24"/>
          <w:szCs w:val="24"/>
        </w:rPr>
        <w:fldChar w:fldCharType="separate"/>
      </w:r>
      <w:r>
        <w:rPr>
          <w:color w:val="auto"/>
          <w:sz w:val="24"/>
          <w:szCs w:val="24"/>
        </w:rPr>
        <w:t>14</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"_Toc533771872" </w:instrText>
      </w:r>
      <w:r>
        <w:fldChar w:fldCharType="separate"/>
      </w:r>
      <w:r>
        <w:rPr>
          <w:rStyle w:val="31"/>
          <w:rFonts w:ascii="宋体" w:hAnsi="宋体"/>
          <w:b/>
          <w:color w:val="auto"/>
          <w:sz w:val="24"/>
          <w:szCs w:val="24"/>
        </w:rPr>
        <w:t xml:space="preserve">3.5 </w:t>
      </w:r>
      <w:r>
        <w:rPr>
          <w:rStyle w:val="31"/>
          <w:rFonts w:hint="eastAsia" w:ascii="宋体" w:hAnsi="宋体"/>
          <w:b/>
          <w:color w:val="auto"/>
          <w:sz w:val="24"/>
          <w:szCs w:val="24"/>
        </w:rPr>
        <w:t>山东地炼汽油出厂价格周报</w:t>
      </w:r>
      <w:r>
        <w:rPr>
          <w:color w:val="auto"/>
          <w:sz w:val="24"/>
          <w:szCs w:val="24"/>
        </w:rPr>
        <w:tab/>
      </w:r>
      <w:r>
        <w:rPr>
          <w:color w:val="auto"/>
          <w:sz w:val="24"/>
          <w:szCs w:val="24"/>
        </w:rPr>
        <w:fldChar w:fldCharType="begin"/>
      </w:r>
      <w:r>
        <w:rPr>
          <w:color w:val="auto"/>
          <w:sz w:val="24"/>
          <w:szCs w:val="24"/>
        </w:rPr>
        <w:instrText xml:space="preserve"> PAGEREF _Toc533771872 \h </w:instrText>
      </w:r>
      <w:r>
        <w:rPr>
          <w:color w:val="auto"/>
          <w:sz w:val="24"/>
          <w:szCs w:val="24"/>
        </w:rPr>
        <w:fldChar w:fldCharType="separate"/>
      </w:r>
      <w:r>
        <w:rPr>
          <w:color w:val="auto"/>
          <w:sz w:val="24"/>
          <w:szCs w:val="24"/>
        </w:rPr>
        <w:t>16</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"_Toc533771873" </w:instrText>
      </w:r>
      <w:r>
        <w:fldChar w:fldCharType="separate"/>
      </w:r>
      <w:r>
        <w:rPr>
          <w:rStyle w:val="31"/>
          <w:rFonts w:ascii="宋体" w:hAnsi="宋体"/>
          <w:b/>
          <w:color w:val="auto"/>
          <w:sz w:val="24"/>
          <w:szCs w:val="24"/>
        </w:rPr>
        <w:t xml:space="preserve">3.6 </w:t>
      </w:r>
      <w:r>
        <w:rPr>
          <w:rStyle w:val="31"/>
          <w:rFonts w:hint="eastAsia" w:ascii="宋体" w:hAnsi="宋体"/>
          <w:b/>
          <w:color w:val="auto"/>
          <w:sz w:val="24"/>
          <w:szCs w:val="24"/>
        </w:rPr>
        <w:t>山东地炼柴油出厂价格周报</w:t>
      </w:r>
      <w:r>
        <w:rPr>
          <w:color w:val="auto"/>
          <w:sz w:val="24"/>
          <w:szCs w:val="24"/>
        </w:rPr>
        <w:tab/>
      </w:r>
      <w:r>
        <w:rPr>
          <w:color w:val="auto"/>
          <w:sz w:val="24"/>
          <w:szCs w:val="24"/>
        </w:rPr>
        <w:fldChar w:fldCharType="begin"/>
      </w:r>
      <w:r>
        <w:rPr>
          <w:color w:val="auto"/>
          <w:sz w:val="24"/>
          <w:szCs w:val="24"/>
        </w:rPr>
        <w:instrText xml:space="preserve"> PAGEREF _Toc533771873 \h </w:instrText>
      </w:r>
      <w:r>
        <w:rPr>
          <w:color w:val="auto"/>
          <w:sz w:val="24"/>
          <w:szCs w:val="24"/>
        </w:rPr>
        <w:fldChar w:fldCharType="separate"/>
      </w:r>
      <w:r>
        <w:rPr>
          <w:color w:val="auto"/>
          <w:sz w:val="24"/>
          <w:szCs w:val="24"/>
        </w:rPr>
        <w:t>18</w:t>
      </w:r>
      <w:r>
        <w:rPr>
          <w:color w:val="auto"/>
          <w:sz w:val="24"/>
          <w:szCs w:val="24"/>
        </w:rPr>
        <w:fldChar w:fldCharType="end"/>
      </w:r>
      <w:r>
        <w:rPr>
          <w:color w:val="auto"/>
          <w:sz w:val="24"/>
          <w:szCs w:val="24"/>
        </w:rPr>
        <w:fldChar w:fldCharType="end"/>
      </w:r>
    </w:p>
    <w:p>
      <w:pPr>
        <w:pStyle w:val="16"/>
        <w:rPr>
          <w:rFonts w:ascii="Times New Roman" w:hAnsi="Times New Roman"/>
          <w:b w:val="0"/>
          <w:bCs w:val="0"/>
          <w:caps w:val="0"/>
          <w:color w:val="auto"/>
          <w:sz w:val="24"/>
          <w:szCs w:val="24"/>
        </w:rPr>
      </w:pPr>
      <w:r>
        <w:fldChar w:fldCharType="begin"/>
      </w:r>
      <w:r>
        <w:instrText xml:space="preserve"> HYPERLINK \l "_Toc533771874" </w:instrText>
      </w:r>
      <w:r>
        <w:fldChar w:fldCharType="separate"/>
      </w:r>
      <w:r>
        <w:rPr>
          <w:rStyle w:val="31"/>
          <w:rFonts w:hint="eastAsia"/>
          <w:color w:val="auto"/>
          <w:sz w:val="24"/>
          <w:szCs w:val="24"/>
        </w:rPr>
        <w:t>四、</w:t>
      </w:r>
      <w:r>
        <w:rPr>
          <w:rStyle w:val="31"/>
          <w:color w:val="auto"/>
          <w:sz w:val="24"/>
          <w:szCs w:val="24"/>
        </w:rPr>
        <w:t>2017</w:t>
      </w:r>
      <w:r>
        <w:rPr>
          <w:rStyle w:val="31"/>
          <w:rFonts w:hint="eastAsia"/>
          <w:color w:val="auto"/>
          <w:sz w:val="24"/>
          <w:szCs w:val="24"/>
        </w:rPr>
        <w:t>年</w:t>
      </w:r>
      <w:r>
        <w:rPr>
          <w:rStyle w:val="31"/>
          <w:color w:val="auto"/>
          <w:sz w:val="24"/>
          <w:szCs w:val="24"/>
        </w:rPr>
        <w:t>10</w:t>
      </w:r>
      <w:r>
        <w:rPr>
          <w:rStyle w:val="31"/>
          <w:rFonts w:hint="eastAsia"/>
          <w:color w:val="auto"/>
          <w:sz w:val="24"/>
          <w:szCs w:val="24"/>
        </w:rPr>
        <w:t>月份进出口统计数据</w:t>
      </w:r>
      <w:r>
        <w:rPr>
          <w:color w:val="auto"/>
          <w:sz w:val="24"/>
          <w:szCs w:val="24"/>
        </w:rPr>
        <w:tab/>
      </w:r>
      <w:r>
        <w:rPr>
          <w:color w:val="auto"/>
          <w:sz w:val="24"/>
          <w:szCs w:val="24"/>
        </w:rPr>
        <w:fldChar w:fldCharType="begin"/>
      </w:r>
      <w:r>
        <w:rPr>
          <w:color w:val="auto"/>
          <w:sz w:val="24"/>
          <w:szCs w:val="24"/>
        </w:rPr>
        <w:instrText xml:space="preserve"> PAGEREF _Toc533771874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"_Toc533771875" </w:instrText>
      </w:r>
      <w:r>
        <w:fldChar w:fldCharType="separate"/>
      </w:r>
      <w:r>
        <w:rPr>
          <w:rStyle w:val="31"/>
          <w:rFonts w:ascii="宋体" w:hAnsi="宋体"/>
          <w:b/>
          <w:color w:val="auto"/>
          <w:sz w:val="24"/>
          <w:szCs w:val="24"/>
        </w:rPr>
        <w:t>4.1 2017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份全国</w:t>
      </w:r>
      <w:r>
        <w:rPr>
          <w:rStyle w:val="31"/>
          <w:color w:val="auto"/>
          <w:sz w:val="24"/>
          <w:szCs w:val="24"/>
        </w:rPr>
        <w:t> </w:t>
      </w:r>
      <w:r>
        <w:rPr>
          <w:rStyle w:val="31"/>
          <w:rFonts w:hint="eastAsia" w:ascii="宋体" w:hAnsi="宋体"/>
          <w:b/>
          <w:color w:val="auto"/>
          <w:sz w:val="24"/>
          <w:szCs w:val="24"/>
        </w:rPr>
        <w:t>车用汽油和航空汽油进出口统计数据</w:t>
      </w:r>
      <w:r>
        <w:rPr>
          <w:color w:val="auto"/>
          <w:sz w:val="24"/>
          <w:szCs w:val="24"/>
        </w:rPr>
        <w:tab/>
      </w:r>
      <w:r>
        <w:rPr>
          <w:color w:val="auto"/>
          <w:sz w:val="24"/>
          <w:szCs w:val="24"/>
        </w:rPr>
        <w:fldChar w:fldCharType="begin"/>
      </w:r>
      <w:r>
        <w:rPr>
          <w:color w:val="auto"/>
          <w:sz w:val="24"/>
          <w:szCs w:val="24"/>
        </w:rPr>
        <w:instrText xml:space="preserve"> PAGEREF _Toc533771875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"_Toc533771876" </w:instrText>
      </w:r>
      <w:r>
        <w:fldChar w:fldCharType="separate"/>
      </w:r>
      <w:r>
        <w:rPr>
          <w:rStyle w:val="31"/>
          <w:rFonts w:ascii="宋体" w:hAnsi="宋体"/>
          <w:b/>
          <w:color w:val="auto"/>
          <w:sz w:val="24"/>
          <w:szCs w:val="24"/>
        </w:rPr>
        <w:t>4.2 2017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月份全国轻柴油进出口统计数据</w:t>
      </w:r>
      <w:r>
        <w:rPr>
          <w:color w:val="auto"/>
          <w:sz w:val="24"/>
          <w:szCs w:val="24"/>
        </w:rPr>
        <w:tab/>
      </w:r>
      <w:r>
        <w:rPr>
          <w:color w:val="auto"/>
          <w:sz w:val="24"/>
          <w:szCs w:val="24"/>
        </w:rPr>
        <w:fldChar w:fldCharType="begin"/>
      </w:r>
      <w:r>
        <w:rPr>
          <w:color w:val="auto"/>
          <w:sz w:val="24"/>
          <w:szCs w:val="24"/>
        </w:rPr>
        <w:instrText xml:space="preserve"> PAGEREF _Toc533771876 \h </w:instrText>
      </w:r>
      <w:r>
        <w:rPr>
          <w:color w:val="auto"/>
          <w:sz w:val="24"/>
          <w:szCs w:val="24"/>
        </w:rPr>
        <w:fldChar w:fldCharType="separate"/>
      </w:r>
      <w:r>
        <w:rPr>
          <w:color w:val="auto"/>
          <w:sz w:val="24"/>
          <w:szCs w:val="24"/>
        </w:rPr>
        <w:t>20</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"_Toc533771877" </w:instrText>
      </w:r>
      <w:r>
        <w:fldChar w:fldCharType="separate"/>
      </w:r>
      <w:r>
        <w:rPr>
          <w:rStyle w:val="31"/>
          <w:rFonts w:ascii="宋体" w:hAnsi="宋体"/>
          <w:b/>
          <w:color w:val="auto"/>
          <w:sz w:val="24"/>
          <w:szCs w:val="24"/>
        </w:rPr>
        <w:t>4.3 2017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月份全国原油进出口统计数据</w:t>
      </w:r>
      <w:r>
        <w:rPr>
          <w:color w:val="auto"/>
          <w:sz w:val="24"/>
          <w:szCs w:val="24"/>
        </w:rPr>
        <w:tab/>
      </w:r>
      <w:r>
        <w:rPr>
          <w:color w:val="auto"/>
          <w:sz w:val="24"/>
          <w:szCs w:val="24"/>
        </w:rPr>
        <w:fldChar w:fldCharType="begin"/>
      </w:r>
      <w:r>
        <w:rPr>
          <w:color w:val="auto"/>
          <w:sz w:val="24"/>
          <w:szCs w:val="24"/>
        </w:rPr>
        <w:instrText xml:space="preserve"> PAGEREF _Toc533771877 \h </w:instrText>
      </w:r>
      <w:r>
        <w:rPr>
          <w:color w:val="auto"/>
          <w:sz w:val="24"/>
          <w:szCs w:val="24"/>
        </w:rPr>
        <w:fldChar w:fldCharType="separate"/>
      </w:r>
      <w:r>
        <w:rPr>
          <w:color w:val="auto"/>
          <w:sz w:val="24"/>
          <w:szCs w:val="24"/>
        </w:rPr>
        <w:t>21</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"_Toc533771878" </w:instrText>
      </w:r>
      <w:r>
        <w:fldChar w:fldCharType="separate"/>
      </w:r>
      <w:r>
        <w:rPr>
          <w:rStyle w:val="31"/>
          <w:rFonts w:ascii="宋体" w:hAnsi="宋体"/>
          <w:b/>
          <w:color w:val="auto"/>
          <w:sz w:val="24"/>
          <w:szCs w:val="24"/>
        </w:rPr>
        <w:t>4.4 2017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月份全国航空煤油进出口统计数据</w:t>
      </w:r>
      <w:r>
        <w:rPr>
          <w:color w:val="auto"/>
          <w:sz w:val="24"/>
          <w:szCs w:val="24"/>
        </w:rPr>
        <w:tab/>
      </w:r>
      <w:r>
        <w:rPr>
          <w:color w:val="auto"/>
          <w:sz w:val="24"/>
          <w:szCs w:val="24"/>
        </w:rPr>
        <w:fldChar w:fldCharType="begin"/>
      </w:r>
      <w:r>
        <w:rPr>
          <w:color w:val="auto"/>
          <w:sz w:val="24"/>
          <w:szCs w:val="24"/>
        </w:rPr>
        <w:instrText xml:space="preserve"> PAGEREF _Toc533771878 \h </w:instrText>
      </w:r>
      <w:r>
        <w:rPr>
          <w:color w:val="auto"/>
          <w:sz w:val="24"/>
          <w:szCs w:val="24"/>
        </w:rPr>
        <w:fldChar w:fldCharType="separate"/>
      </w:r>
      <w:r>
        <w:rPr>
          <w:color w:val="auto"/>
          <w:sz w:val="24"/>
          <w:szCs w:val="24"/>
        </w:rPr>
        <w:t>22</w:t>
      </w:r>
      <w:r>
        <w:rPr>
          <w:color w:val="auto"/>
          <w:sz w:val="24"/>
          <w:szCs w:val="24"/>
        </w:rPr>
        <w:fldChar w:fldCharType="end"/>
      </w:r>
      <w:r>
        <w:rPr>
          <w:color w:val="auto"/>
          <w:sz w:val="24"/>
          <w:szCs w:val="24"/>
        </w:rPr>
        <w:fldChar w:fldCharType="end"/>
      </w:r>
    </w:p>
    <w:p>
      <w:pPr>
        <w:pStyle w:val="20"/>
        <w:rPr>
          <w:smallCaps w:val="0"/>
          <w:color w:val="auto"/>
          <w:sz w:val="24"/>
          <w:szCs w:val="24"/>
        </w:rPr>
      </w:pPr>
      <w:r>
        <w:fldChar w:fldCharType="begin"/>
      </w:r>
      <w:r>
        <w:instrText xml:space="preserve"> HYPERLINK \l "_Toc533771879" </w:instrText>
      </w:r>
      <w:r>
        <w:fldChar w:fldCharType="separate"/>
      </w:r>
      <w:r>
        <w:rPr>
          <w:rStyle w:val="31"/>
          <w:rFonts w:ascii="宋体" w:hAnsi="宋体"/>
          <w:b/>
          <w:color w:val="auto"/>
          <w:sz w:val="24"/>
          <w:szCs w:val="24"/>
        </w:rPr>
        <w:t>4.5 2017</w:t>
      </w:r>
      <w:r>
        <w:rPr>
          <w:rStyle w:val="31"/>
          <w:rFonts w:hint="eastAsia" w:ascii="宋体" w:hAnsi="宋体"/>
          <w:b/>
          <w:color w:val="auto"/>
          <w:sz w:val="24"/>
          <w:szCs w:val="24"/>
        </w:rPr>
        <w:t>年</w:t>
      </w:r>
      <w:r>
        <w:rPr>
          <w:rStyle w:val="31"/>
          <w:rFonts w:ascii="宋体" w:hAnsi="宋体"/>
          <w:b/>
          <w:color w:val="auto"/>
          <w:sz w:val="24"/>
          <w:szCs w:val="24"/>
        </w:rPr>
        <w:t>10</w:t>
      </w:r>
      <w:r>
        <w:rPr>
          <w:rStyle w:val="31"/>
          <w:rFonts w:hint="eastAsia" w:ascii="宋体" w:hAnsi="宋体"/>
          <w:b/>
          <w:color w:val="auto"/>
          <w:sz w:val="24"/>
          <w:szCs w:val="24"/>
        </w:rPr>
        <w:t>月份全国其他煤油进出口统计数据</w:t>
      </w:r>
      <w:r>
        <w:rPr>
          <w:color w:val="auto"/>
          <w:sz w:val="24"/>
          <w:szCs w:val="24"/>
        </w:rPr>
        <w:tab/>
      </w:r>
      <w:r>
        <w:rPr>
          <w:color w:val="auto"/>
          <w:sz w:val="24"/>
          <w:szCs w:val="24"/>
        </w:rPr>
        <w:fldChar w:fldCharType="begin"/>
      </w:r>
      <w:r>
        <w:rPr>
          <w:color w:val="auto"/>
          <w:sz w:val="24"/>
          <w:szCs w:val="24"/>
        </w:rPr>
        <w:instrText xml:space="preserve"> PAGEREF _Toc533771879 \h </w:instrText>
      </w:r>
      <w:r>
        <w:rPr>
          <w:color w:val="auto"/>
          <w:sz w:val="24"/>
          <w:szCs w:val="24"/>
        </w:rPr>
        <w:fldChar w:fldCharType="separate"/>
      </w:r>
      <w:r>
        <w:rPr>
          <w:color w:val="auto"/>
          <w:sz w:val="24"/>
          <w:szCs w:val="24"/>
        </w:rPr>
        <w:t>24</w:t>
      </w:r>
      <w:r>
        <w:rPr>
          <w:color w:val="auto"/>
          <w:sz w:val="24"/>
          <w:szCs w:val="24"/>
        </w:rPr>
        <w:fldChar w:fldCharType="end"/>
      </w:r>
      <w:r>
        <w:rPr>
          <w:color w:val="auto"/>
          <w:sz w:val="24"/>
          <w:szCs w:val="24"/>
        </w:rPr>
        <w:fldChar w:fldCharType="end"/>
      </w:r>
    </w:p>
    <w:p>
      <w:pPr>
        <w:pStyle w:val="2"/>
        <w:spacing w:before="120" w:after="0" w:line="240" w:lineRule="auto"/>
        <w:rPr>
          <w:rFonts w:ascii="宋体" w:hAnsi="宋体"/>
          <w:b/>
          <w:sz w:val="24"/>
          <w:szCs w:val="24"/>
        </w:rPr>
      </w:pPr>
      <w:r>
        <w:rPr>
          <w:rFonts w:ascii="宋体" w:hAnsi="宋体"/>
          <w:b/>
          <w:kern w:val="2"/>
          <w:sz w:val="24"/>
          <w:szCs w:val="24"/>
        </w:rPr>
        <w:fldChar w:fldCharType="end"/>
      </w: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1" w:name="_Toc533771861"/>
      <w:r>
        <w:rPr>
          <w:rFonts w:hint="eastAsia"/>
        </w:rPr>
        <w:t>一、国际原油市场回顾</w:t>
      </w:r>
      <w:bookmarkEnd w:id="1"/>
      <w:r>
        <w:rPr>
          <w:rFonts w:hint="eastAsia"/>
        </w:rPr>
        <w:t> </w:t>
      </w:r>
    </w:p>
    <w:p>
      <w:pPr>
        <w:pStyle w:val="3"/>
        <w:spacing w:before="120" w:after="120" w:line="240" w:lineRule="auto"/>
        <w:rPr>
          <w:rFonts w:ascii="宋体" w:hAnsi="宋体"/>
          <w:b/>
          <w:sz w:val="30"/>
          <w:szCs w:val="30"/>
        </w:rPr>
      </w:pPr>
      <w:bookmarkStart w:id="2" w:name="_Toc533771862"/>
      <w:r>
        <w:rPr>
          <w:rFonts w:hint="eastAsia" w:ascii="宋体" w:hAnsi="宋体"/>
          <w:b/>
          <w:sz w:val="30"/>
          <w:szCs w:val="30"/>
        </w:rPr>
        <w:t>1.1国际原油收盘价涨跌情况（单位：美元/桶）</w:t>
      </w:r>
      <w:bookmarkEnd w:id="2"/>
    </w:p>
    <w:tbl>
      <w:tblPr>
        <w:tblStyle w:val="24"/>
        <w:tblW w:w="8662" w:type="dxa"/>
        <w:tblInd w:w="0" w:type="dxa"/>
        <w:tblLayout w:type="fixed"/>
        <w:tblCellMar>
          <w:top w:w="15" w:type="dxa"/>
          <w:left w:w="15" w:type="dxa"/>
          <w:bottom w:w="15" w:type="dxa"/>
          <w:right w:w="15" w:type="dxa"/>
        </w:tblCellMar>
      </w:tblPr>
      <w:tblGrid>
        <w:gridCol w:w="1291"/>
        <w:gridCol w:w="709"/>
        <w:gridCol w:w="709"/>
        <w:gridCol w:w="5953"/>
      </w:tblGrid>
      <w:tr>
        <w:tblPrEx>
          <w:tblLayout w:type="fixed"/>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Theme="minorEastAsia" w:hAnsiTheme="minorEastAsia" w:eastAsiaTheme="minorEastAsia" w:cstheme="minorEastAsia"/>
                <w:b/>
                <w:color w:val="000000"/>
                <w:sz w:val="24"/>
                <w:szCs w:val="24"/>
              </w:rPr>
            </w:pPr>
            <w:r>
              <w:rPr>
                <w:rFonts w:hint="eastAsia" w:asciiTheme="minorEastAsia" w:hAnsiTheme="minorEastAsia" w:eastAsiaTheme="minorEastAsia" w:cstheme="minorEastAsia"/>
                <w:b/>
                <w:color w:val="000000"/>
                <w:kern w:val="0"/>
                <w:sz w:val="24"/>
                <w:szCs w:val="24"/>
                <w:lang w:bidi="ar"/>
              </w:rPr>
              <w:t>影响因素</w:t>
            </w:r>
          </w:p>
        </w:tc>
      </w:tr>
      <w:tr>
        <w:tblPrEx>
          <w:tblLayout w:type="fixed"/>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2019/8/21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55.68</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60.3</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美国EIA原油库存下降，但汽油与精炼油库存录得上涨。</w:t>
            </w:r>
          </w:p>
        </w:tc>
      </w:tr>
      <w:tr>
        <w:tblPrEx>
          <w:tblLayout w:type="fixed"/>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2019/8/20</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56.34</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60.03</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美国原油库存下降的预期提振油价，但上行空间仍受原油需求面忧虑的限制。</w:t>
            </w:r>
          </w:p>
        </w:tc>
      </w:tr>
      <w:tr>
        <w:tblPrEx>
          <w:tblLayout w:type="fixed"/>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2019/8/19</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56.21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59.74</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沙特油田设施遭无人机攻击令市场对供应面临威胁的担忧增加，同时中美贸易紧张局势有所缓解为原油等风险资产提供支撑。</w:t>
            </w:r>
          </w:p>
        </w:tc>
      </w:tr>
      <w:tr>
        <w:tblPrEx>
          <w:tblLayout w:type="fixed"/>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2019/8/16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54.87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58.64</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OPEC下调原油需求增长预期并预测原油供应将再度过剩限制了油价的反弹幅度。</w:t>
            </w:r>
          </w:p>
        </w:tc>
      </w:tr>
      <w:tr>
        <w:tblPrEx>
          <w:tblLayout w:type="fixed"/>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2019/8/15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54.47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jc w:val="cente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58.23</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rPr>
                <w:rFonts w:hint="eastAsia" w:asciiTheme="minorEastAsia" w:hAnsiTheme="minorEastAsia" w:eastAsiaTheme="minorEastAsia" w:cstheme="minorEastAsia"/>
                <w:color w:val="333335"/>
                <w:sz w:val="24"/>
                <w:szCs w:val="24"/>
                <w:shd w:val="clear" w:color="auto" w:fill="FFFFFF"/>
              </w:rPr>
            </w:pPr>
            <w:r>
              <w:rPr>
                <w:rFonts w:hint="eastAsia" w:asciiTheme="minorEastAsia" w:hAnsiTheme="minorEastAsia" w:eastAsiaTheme="minorEastAsia" w:cstheme="minorEastAsia"/>
                <w:color w:val="333335"/>
                <w:sz w:val="24"/>
                <w:szCs w:val="24"/>
                <w:shd w:val="clear" w:color="auto" w:fill="FFFFFF"/>
              </w:rPr>
              <w:t>美国原油库存利空以及原油需求受经济影响放缓的担忧令油价承压。</w:t>
            </w:r>
          </w:p>
        </w:tc>
      </w:tr>
    </w:tbl>
    <w:p>
      <w:pPr>
        <w:widowControl/>
        <w:wordWrap w:val="0"/>
        <w:spacing w:after="90" w:line="288" w:lineRule="auto"/>
        <w:ind w:left="238"/>
        <w:jc w:val="left"/>
        <w:rPr>
          <w:rFonts w:hint="eastAsia" w:asciiTheme="minorEastAsia" w:hAnsiTheme="minorEastAsia" w:eastAsiaTheme="minorEastAsia" w:cstheme="minorEastAsia"/>
          <w:b/>
          <w:kern w:val="0"/>
          <w:sz w:val="24"/>
          <w:szCs w:val="24"/>
        </w:rPr>
      </w:pPr>
    </w:p>
    <w:p/>
    <w:p>
      <w:pPr>
        <w:pStyle w:val="3"/>
        <w:spacing w:before="120" w:after="120" w:line="240" w:lineRule="auto"/>
        <w:rPr>
          <w:rFonts w:ascii="宋体" w:hAnsi="宋体"/>
          <w:b/>
          <w:sz w:val="30"/>
          <w:szCs w:val="30"/>
        </w:rPr>
      </w:pPr>
      <w:bookmarkStart w:id="3" w:name="_Toc533771863"/>
      <w:r>
        <w:rPr>
          <w:rFonts w:hint="eastAsia" w:ascii="宋体" w:hAnsi="宋体"/>
          <w:b/>
          <w:sz w:val="30"/>
          <w:szCs w:val="30"/>
        </w:rPr>
        <w:t>1.</w:t>
      </w:r>
      <w:r>
        <w:rPr>
          <w:rFonts w:ascii="宋体" w:hAnsi="宋体"/>
          <w:b/>
          <w:sz w:val="30"/>
          <w:szCs w:val="30"/>
        </w:rPr>
        <w:t>2</w:t>
      </w:r>
      <w:r>
        <w:rPr>
          <w:rFonts w:hint="eastAsia" w:ascii="宋体" w:hAnsi="宋体"/>
          <w:b/>
          <w:sz w:val="30"/>
          <w:szCs w:val="30"/>
        </w:rPr>
        <w:t xml:space="preserve"> </w:t>
      </w:r>
      <w:r>
        <w:rPr>
          <w:rFonts w:ascii="宋体" w:hAnsi="宋体"/>
          <w:b/>
          <w:sz w:val="30"/>
          <w:szCs w:val="30"/>
        </w:rPr>
        <w:t>20</w:t>
      </w:r>
      <w:r>
        <w:rPr>
          <w:rFonts w:hint="eastAsia" w:ascii="宋体" w:hAnsi="宋体"/>
          <w:b/>
          <w:sz w:val="30"/>
          <w:szCs w:val="30"/>
        </w:rPr>
        <w:t>18</w:t>
      </w:r>
      <w:r>
        <w:rPr>
          <w:rFonts w:ascii="宋体" w:hAnsi="宋体"/>
          <w:b/>
          <w:sz w:val="30"/>
          <w:szCs w:val="30"/>
        </w:rPr>
        <w:t>年</w:t>
      </w:r>
      <w:r>
        <w:rPr>
          <w:rFonts w:hint="eastAsia" w:ascii="宋体" w:hAnsi="宋体"/>
          <w:b/>
          <w:sz w:val="30"/>
          <w:szCs w:val="30"/>
        </w:rPr>
        <w:t>国际</w:t>
      </w:r>
      <w:r>
        <w:rPr>
          <w:rFonts w:ascii="宋体" w:hAnsi="宋体"/>
          <w:b/>
          <w:sz w:val="30"/>
          <w:szCs w:val="30"/>
        </w:rPr>
        <w:t>原油价格走势图</w:t>
      </w:r>
      <w:bookmarkEnd w:id="3"/>
    </w:p>
    <w:p>
      <w:pPr>
        <w:jc w:val="center"/>
      </w:pPr>
    </w:p>
    <w:p>
      <w:pPr>
        <w:jc w:val="center"/>
      </w:pPr>
      <w:r>
        <w:drawing>
          <wp:inline distT="0" distB="0" distL="114300" distR="114300">
            <wp:extent cx="5590540" cy="3953510"/>
            <wp:effectExtent l="0" t="0" r="1016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590540" cy="3953510"/>
                    </a:xfrm>
                    <a:prstGeom prst="rect">
                      <a:avLst/>
                    </a:prstGeom>
                    <a:noFill/>
                    <a:ln>
                      <a:noFill/>
                    </a:ln>
                  </pic:spPr>
                </pic:pic>
              </a:graphicData>
            </a:graphic>
          </wp:inline>
        </w:drawing>
      </w:r>
    </w:p>
    <w:p>
      <w:pPr>
        <w:jc w:val="center"/>
      </w:pPr>
    </w:p>
    <w:p>
      <w:pPr>
        <w:pStyle w:val="2"/>
        <w:spacing w:before="120" w:after="0" w:line="240" w:lineRule="auto"/>
      </w:pPr>
      <w:bookmarkStart w:id="4" w:name="_Toc533771864"/>
      <w:r>
        <w:t>二、</w:t>
      </w:r>
      <w:r>
        <w:rPr>
          <w:rFonts w:hint="eastAsia"/>
        </w:rPr>
        <w:t>近期影响国际原油市场的主要因素</w:t>
      </w:r>
      <w:bookmarkEnd w:id="4"/>
    </w:p>
    <w:p>
      <w:pPr>
        <w:pStyle w:val="3"/>
        <w:spacing w:before="120" w:after="120" w:line="240" w:lineRule="auto"/>
        <w:rPr>
          <w:rFonts w:ascii="宋体" w:hAnsi="宋体"/>
          <w:b/>
          <w:sz w:val="30"/>
          <w:szCs w:val="30"/>
        </w:rPr>
      </w:pPr>
      <w:bookmarkStart w:id="5" w:name="_Toc533771865"/>
      <w:r>
        <w:rPr>
          <w:rFonts w:hint="eastAsia" w:ascii="宋体" w:hAnsi="宋体"/>
          <w:b/>
          <w:sz w:val="30"/>
          <w:szCs w:val="30"/>
        </w:rPr>
        <w:t>2.1影响国际原油市场的主要因素</w:t>
      </w:r>
      <w:bookmarkEnd w:id="5"/>
    </w:p>
    <w:p>
      <w:pPr>
        <w:ind w:firstLine="551" w:firstLineChars="196"/>
        <w:outlineLvl w:val="1"/>
        <w:rPr>
          <w:rFonts w:hint="eastAsia" w:ascii="黑体" w:hAnsi="宋体" w:eastAsia="黑体"/>
          <w:b/>
          <w:color w:val="000000"/>
          <w:sz w:val="28"/>
          <w:szCs w:val="28"/>
        </w:rPr>
      </w:pPr>
      <w:bookmarkStart w:id="6" w:name="_Toc10115991"/>
      <w:r>
        <w:rPr>
          <w:rFonts w:hint="eastAsia" w:ascii="黑体" w:hAnsi="宋体" w:eastAsia="黑体"/>
          <w:b/>
          <w:color w:val="000000"/>
          <w:sz w:val="28"/>
          <w:szCs w:val="28"/>
        </w:rPr>
        <w:t>1.美国原油库存情况</w:t>
      </w:r>
      <w:bookmarkEnd w:id="6"/>
      <w:r>
        <w:rPr>
          <w:rFonts w:hint="eastAsia" w:ascii="黑体" w:hAnsi="宋体" w:eastAsia="黑体"/>
          <w:b/>
          <w:color w:val="000000"/>
          <w:sz w:val="28"/>
          <w:szCs w:val="28"/>
        </w:rPr>
        <w:t xml:space="preserve"> </w:t>
      </w:r>
    </w:p>
    <w:p>
      <w:pPr>
        <w:pStyle w:val="23"/>
        <w:spacing w:line="360" w:lineRule="auto"/>
        <w:ind w:firstLine="560" w:firstLineChars="200"/>
        <w:rPr>
          <w:rFonts w:hint="eastAsia" w:ascii="Times New Roman" w:hAnsi="Times New Roman" w:cs="Times New Roman"/>
          <w:kern w:val="2"/>
          <w:sz w:val="21"/>
        </w:rPr>
      </w:pPr>
      <w:bookmarkStart w:id="7" w:name="_Toc10115992"/>
      <w:r>
        <w:rPr>
          <w:rFonts w:hint="eastAsia" w:asciiTheme="minorEastAsia" w:hAnsiTheme="minorEastAsia" w:eastAsiaTheme="minorEastAsia" w:cstheme="minorEastAsia"/>
          <w:color w:val="333335"/>
          <w:kern w:val="2"/>
          <w:sz w:val="28"/>
          <w:szCs w:val="28"/>
          <w:shd w:val="clear" w:color="auto" w:fill="FFFFFF"/>
        </w:rPr>
        <w:t>本周美国能源署(EIA)周三(8月14日)公布的数据显示，美国上周原油库存意外增加，因炼厂削减产出，而当周汽油和馏分油库存则下降。EIA公布，美国截至8月9日当周EIA原油库存变动实际增加158万桶，预期降低219万桶，前值增加238万桶;美国截至8月9日当周EIA汽油库存实际公布减少141.20万桶，预期增加61.6万桶，前值增加443.7万桶;美国截至8月9日当周EIA精炼油库存实际公布减少193.80万桶，预期增加87.5万桶，前值增加152.9万桶。EIA称，俄克拉荷马库欣仓库的原油库存减少250万桶。美国石油协会(API)公布的数据显示，美国截至8月9日当周API原油库存增加370万桶，预期减少276.1万桶;汽油库存增加370万桶;精炼油库存减少130万桶。</w:t>
      </w:r>
    </w:p>
    <w:p>
      <w:pPr>
        <w:pStyle w:val="23"/>
        <w:spacing w:line="360" w:lineRule="auto"/>
        <w:ind w:firstLine="562" w:firstLineChars="200"/>
        <w:rPr>
          <w:rFonts w:hint="eastAsia" w:asciiTheme="minorEastAsia" w:hAnsiTheme="minorEastAsia" w:eastAsiaTheme="minorEastAsia" w:cstheme="minorEastAsia"/>
          <w:sz w:val="24"/>
          <w:szCs w:val="24"/>
        </w:rPr>
      </w:pPr>
      <w:r>
        <w:rPr>
          <w:rFonts w:hint="eastAsia" w:ascii="黑体" w:eastAsia="黑体"/>
          <w:b/>
          <w:sz w:val="28"/>
          <w:szCs w:val="28"/>
        </w:rPr>
        <w:t>2.美国经济形势</w:t>
      </w:r>
      <w:bookmarkEnd w:id="7"/>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8" w:name="_Toc10115993"/>
      <w:r>
        <w:rPr>
          <w:rFonts w:hint="eastAsia" w:asciiTheme="minorEastAsia" w:hAnsiTheme="minorEastAsia" w:eastAsiaTheme="minorEastAsia" w:cstheme="minorEastAsia"/>
          <w:color w:val="333335"/>
          <w:kern w:val="2"/>
          <w:sz w:val="28"/>
          <w:szCs w:val="28"/>
          <w:shd w:val="clear" w:color="auto" w:fill="FFFFFF"/>
        </w:rPr>
        <w:t>本周由于零售商塔吉特和劳氏业绩超预期，短暂消除了人们对经济衰退的部分担忧，美股攀升。因会议纪要未表明美联储准备大幅降息，美国股市收窄涨幅。</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截至收盘，道指上涨240.29点，报26202.73点，涨幅为0.9%;标普500上涨23.92点，报2924.43点，涨幅为0.8%;纳指上涨71.65点，报8020.21点，涨幅为0.9%。</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在美联储公布最近一次政策会议的会议纪要后，期货市场对今年美联储政策宽松幅度的预期几乎没有变化。</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1月联邦基金期货显示2019年底利率料在1.49%，会议纪要发布前夕为1.485%。有效联邦基金利率目前为2.13%，意味着市场预期今年美联储还将降息近65个基点。</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联邦基金期货显示，市场预期9月底之前有超过25个基点的降息，到明年8月底有1整个百分点的降息。</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会议上虽然一些委员赞成降息50个基点，但也有部分与会者希望维持利率不变。双方的观点力度两相平衡，使此次纪要公布对市场的影响中性。而且在7月议息会议之后，内外部形势又有了新的发展，这份会议纪要其实已经“过时”了。</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金融博客零对冲表示，美联储会议纪要中提及“资产购买”不少于6次，美联储明确表明，在标普500指数低于历史高位不到5%的时候，FOMC就已经在考虑下一轮QE了，多位委员表示，美联储过去十年本可以更激进地使用QE。</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零对冲写道，美联储为何要转向QE?这是因为其它央行都在这么做;此外纪要中还不下15次地提及有效下限(EffectiveLowerBound)，有效下限是负利率政策的核心代号;由此可见特朗普应该继续维持其对鲍威尔的高压政策，因为这看起来似乎已经在起作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因业绩好于预期，折扣零售商塔吉特股价创下历史新高，该公司的业绩为分析师提供了进一步的证据，证明实体店和在线销售的结合是有价值的。</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家居装修零售商劳氏的业绩也十分亮丽。该公司第二季度净利润从15.2亿美元增至16.8亿美元，合每股收益2.14美元，销售额增长0.5%，至209.9亿美元。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塔吉特、劳氏和家得宝等公司的业绩至少暂时缓解了市场对美国经济的担忧。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另外，美国总统特朗普周三收回了他此前关于财政刺激的言论，称他不打算通过将资本利得挂钩指数来减税，因为这样做会被视为“有点精英主义”，会让富人受益。</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经济数据面</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美国全国房地产经纪商协会周三报告，美国7月二手房销售同比增长2.5%，按年计为542万套，高于540万套的预测中值。</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意大利总理孔特周二辞职后，一个潜在的中左翼联合政府的出现似乎降低了提前举行大选的可能性。意大利10年期国债收益率下跌2个基点，至1.333%。</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其他市场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WTI10月原油期货收跌0.45美元，跌幅0.80%，报55.68美元/桶。</w:t>
      </w:r>
    </w:p>
    <w:p>
      <w:pPr>
        <w:pStyle w:val="23"/>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ind w:firstLine="562" w:firstLineChars="200"/>
        <w:outlineLvl w:val="1"/>
        <w:rPr>
          <w:rFonts w:hint="eastAsia" w:ascii="黑体" w:eastAsia="黑体"/>
          <w:b/>
          <w:sz w:val="28"/>
          <w:szCs w:val="28"/>
        </w:rPr>
      </w:pPr>
      <w:r>
        <w:rPr>
          <w:rFonts w:hint="eastAsia" w:ascii="黑体" w:eastAsia="黑体"/>
          <w:b/>
          <w:sz w:val="28"/>
          <w:szCs w:val="28"/>
        </w:rPr>
        <w:t>3.世界经济形势</w:t>
      </w:r>
      <w:bookmarkEnd w:id="8"/>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8月22日消息，摩根士丹利表示，随着制造业疲弱开始蔓延，一些全球经济体的下行趋势正变得具有传染性。摩根士丹利警告客户，“经济放缓的车轮正在转动。”</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“尽管我们一直在下调增长预测，但我们仍然强调，风险仍明显偏向下行，”该行首席经济学家Chetan Ahya在周二发布的一份报告中警告称，“我们预计，如果贸易紧张局势进一步升级……将在三个季度内陷入全球经济衰退(即全球经济增速低于2.5%)。”</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Ahya补充说，金融环境趋紧的风险很高，而且还在上升，这将引发全球经济衰退。</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这位经济学家写道，尽管有人声称美国仍是全球经济减速的一个例外，但国际经济放缓的影响已经渗透到美国的数据中。 Ahya强调了过去7个月非农就业数据“动能明显减弱”，7月份的6个月平均就业人数从1月份的23.4万人降至14.1万人。</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最近的制造业晴雨表也令人担忧。7月份IHS Markit制造业采购经理人指数(PMI)从6月份的50.6降至50.4，为2009年9月以来的最低水平。PMI高于50表示经济处于扩张状态，低于50表示收缩。</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IHS Markit首席商业经济学家克里斯-威廉姆森于8月1日表示，“国内企业支出下降和出口下滑是经济衰退的主要驱动因素，随着前景变得更加黯淡，企业会加大削减支出力度。”美国制造商对未来一年产出的预期已降至自2012年首次发布可比数据以来的最低水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该报告中的就业指标跌至2013年7月以来的最低水平。</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摩根士丹利报告显示，如果贸易阻力不减弱，企业投资和其他劳动力市场指标可能会进一步下滑。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“关税上涨可能会加剧企业利润率和盈利能力目前面临的下行压力。因此，企业可能很快进入下一阶段，削减招聘，“Ahya补充道，“事实上，股市波动在一定程度上推动了8月份消费者信心下降。”</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到目前为止，8月份是美国股市近年来最动荡的月份之一，标准普尔500指数有一半以上的交易日波动幅度在1%以上。尽管标准普尔500种股票指数今年以来上涨了超15%，但由于投资者担忧市场最新的经济衰退预警，该指数本月累计下跌了2.5%以上。</w:t>
      </w:r>
    </w:p>
    <w:p>
      <w:pPr>
        <w:pStyle w:val="23"/>
        <w:ind w:firstLine="562" w:firstLineChars="200"/>
        <w:rPr>
          <w:rFonts w:ascii="黑体" w:eastAsia="黑体"/>
          <w:b/>
          <w:sz w:val="28"/>
          <w:szCs w:val="28"/>
        </w:rPr>
      </w:pPr>
      <w:r>
        <w:rPr>
          <w:rFonts w:hint="eastAsia" w:ascii="黑体" w:eastAsia="黑体"/>
          <w:b/>
          <w:sz w:val="28"/>
          <w:szCs w:val="28"/>
        </w:rPr>
        <w:t>4、后市预测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9" w:name="_Toc533771866"/>
      <w:r>
        <w:rPr>
          <w:rFonts w:hint="eastAsia" w:asciiTheme="minorEastAsia" w:hAnsiTheme="minorEastAsia" w:eastAsiaTheme="minorEastAsia" w:cstheme="minorEastAsia"/>
          <w:color w:val="333335"/>
          <w:kern w:val="2"/>
          <w:sz w:val="28"/>
          <w:szCs w:val="28"/>
          <w:shd w:val="clear" w:color="auto" w:fill="FFFFFF"/>
        </w:rPr>
        <w:t>本周美国WTI原油原油价格在54.47- 56.34美元/桶。布伦特原油价格在58.23- 60.3美元/桶震荡。周内国际油价格上升走势。虽然上周美国原油库存降幅超过预期，但美联储会议纪要令降息预期适度降温，这令油价反弹空间受限。美国WTI原油期货价格盘中最低触及55.82美元/桶，布伦特原油期货价格盘中最高触及61.41美元/桶。基本面利好因素：美国能源信息署(EIA)周三(8月21日)公布报告显示，截至8月16日当周，美国原油库存减少273.2万桶至4.378亿桶，市场预估为减少188.9万桶。更多数据显示，上周俄克拉荷马州库欣原油库存减少248.5万桶，连续7周录得下滑。此外，上周美国国内原油产量继续持平于1230万桶/日。据《华盛顿邮报》19日报道，美国商务部长罗斯宣布，该部门将把华为购买美国产品的“临时许可证”再延长90天，截止日期大约是11月19日。不过证券时报报道，8月19日晚间，华为针对美国商务部延期“临时通用许可证”做出声明，表示反对美国商务部将另外46家华为实体列入实体清单，美国选择在这个时间点做出这个决定，再次证明该决定是政治驱动的结果，与美国国家安全毫无关系。美国油服公司贝克休斯(Baker Hughes)周五(8月16日)公布数据显示，截至8月16日当周，美国石油活跃钻井数增加6座至770座，7周来首次录得增长且创4月来最大单周增幅。美国石油活跃钻井数7月累计减少了17座，为3月来最大降幅。连续八个月录得减少创2016年5月以来最长月线连降周期，当时曾连续九个月录得减少。6月减少7座，而5月减少5座。因美国油企开始减少新钻井的建造，从而将注意力转向盈利增长而非产量增长。科威特石油部长法迪勒(Khaled al-Fadhel)周一(8月12日)发表讲话称，该国已经“完全履行”减产承诺，目前的减产幅度远高于承诺的规模。法迪勒指出：“7月科威特减产执行率已经高达160%。”与此同时，他认为市场对全球经济放缓拖累原油需求表现的担忧“被夸大了”，相信下半年全球原油需求将会抬头，有助于逐步削减库存水平。作为石油输出国组织(OPEC)最大产油国，近来数月沙特原油出口一直不足700万桶/日，并明确表态7月和8月该国原油出口将会继续低于700万桶/日，从而“避免原油库存的不断攀升，尤其是在当前供应过剩的情况下”。对于8月和9月，沙特也表示会继续限制出口，从而降低供应过剩水平。虽然OPEC减产行动稳步推进，但全球经济放缓迹象愈发明显以及贸易局势紧张化，均令原油需求前景悲观。基本面利空因素：备受关注的美联储7月会议纪要最终公布，纪要显示此次降息决定是美联储官员一致同意。不过再次证明决策者将此次降息视为“周期中期调整”。这令市场对美联储进一步降息的预期下降，部分分析师甚至认为在FOMC会议纪要公布之后，美联储可能不太会再降息。美国能源信息署(EIA)周三(8月21日)公布报告显示，截至8月16日当周，美国精炼油库存增加261万桶，市场预估为增加58.4万桶。美国汽油库存增加31.2万桶，市场预估为增加6.9万桶。石油输出国组织(OPEC)周五(8月16日)发布最新月报指出，经济放缓忧虑将在2019年内成为原油需求面的重大威胁，同时非OPEC产油国产量持续攀升也将在2020年带来供应过剩压力。在最新月报中，OPEC将2019年全球原油需求增长预期下调4万桶/日至110万桶/日，并指出2020年恐重新陷入供应过剩局面。美国2年期和10年期国债收益率曲线自2007年来首次出现倒挂，引发市场对美国经济即将陷入衰退的担忧。同时国际货币基金组织(IMF)近期也再次下调了对全球经济增长的预期，因中美贸易争端仍在继续，英国退欧担忧挥之不去，通胀依然温和。IMF在周二发布的一份报告中表示，2019年全球经济预计将增长3.2%。修正后的经济增长数据比IMF 4月份的预测低0.1个百分点，也比IMF年初的增长预测低0.3个百分点。国际能源署(IEA)周五(8月9日)发布最新月报显示，下调今明两年全球原油需求增速预期，因经济放缓迹象愈发明显以及中美贸易紧张关系带来利空影响。IEA目前预期2019年全球原油需求增速为110万桶/日，2020年为130万桶/日，较之前预期分别下调10万桶/日和5万桶/日。</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预测下周WTI油价将触及53-57美元/桶，布油在之后几个月触及57-61美元/桶。</w:t>
      </w:r>
    </w:p>
    <w:p>
      <w:pPr>
        <w:pStyle w:val="3"/>
        <w:spacing w:before="120" w:after="120" w:line="240" w:lineRule="auto"/>
      </w:pPr>
      <w:r>
        <w:rPr>
          <w:rFonts w:hint="eastAsia" w:ascii="宋体" w:hAnsi="宋体"/>
          <w:b/>
          <w:sz w:val="30"/>
          <w:szCs w:val="30"/>
          <w:highlight w:val="none"/>
        </w:rPr>
        <w:t>2.2国际市场MTBE价格</w:t>
      </w:r>
      <w:bookmarkEnd w:id="9"/>
    </w:p>
    <w:tbl>
      <w:tblPr>
        <w:tblStyle w:val="24"/>
        <w:tblW w:w="7230" w:type="dxa"/>
        <w:tblInd w:w="0" w:type="dxa"/>
        <w:shd w:val="clear" w:color="auto" w:fill="auto"/>
        <w:tblLayout w:type="fixed"/>
        <w:tblCellMar>
          <w:top w:w="0" w:type="dxa"/>
          <w:left w:w="0" w:type="dxa"/>
          <w:bottom w:w="0" w:type="dxa"/>
          <w:right w:w="0" w:type="dxa"/>
        </w:tblCellMar>
      </w:tblPr>
      <w:tblGrid>
        <w:gridCol w:w="1365"/>
        <w:gridCol w:w="2085"/>
        <w:gridCol w:w="1950"/>
        <w:gridCol w:w="1830"/>
      </w:tblGrid>
      <w:tr>
        <w:tblPrEx>
          <w:shd w:val="clear" w:color="auto" w:fill="auto"/>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bookmarkStart w:id="10" w:name="_Toc533771867"/>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single" w:color="000000" w:sz="4" w:space="0"/>
              <w:right w:val="nil"/>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single" w:color="000000" w:sz="4" w:space="0"/>
              <w:right w:val="single" w:color="000000" w:sz="4" w:space="0"/>
            </w:tcBorders>
            <w:shd w:val="clear" w:color="auto" w:fill="00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8月21日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717.00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174.13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714.00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8月20日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685.00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171.11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703.25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8月19日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654.50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173.57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712.00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8月16日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667.50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173.00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710.00 </w:t>
            </w:r>
          </w:p>
        </w:tc>
      </w:tr>
      <w:tr>
        <w:tblPrEx>
          <w:tblLayout w:type="fixed"/>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8月15日</w:t>
            </w:r>
          </w:p>
        </w:tc>
        <w:tc>
          <w:tcPr>
            <w:tcW w:w="20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663.50 </w:t>
            </w:r>
          </w:p>
        </w:tc>
        <w:tc>
          <w:tcPr>
            <w:tcW w:w="195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165.56 </w:t>
            </w:r>
          </w:p>
        </w:tc>
        <w:tc>
          <w:tcPr>
            <w:tcW w:w="1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698.00 </w:t>
            </w:r>
          </w:p>
        </w:tc>
      </w:tr>
    </w:tbl>
    <w:p>
      <w:pPr>
        <w:rPr>
          <w:rFonts w:ascii="宋体" w:hAnsi="宋体"/>
          <w:color w:val="000000"/>
        </w:rPr>
      </w:pPr>
    </w:p>
    <w:p>
      <w:pPr>
        <w:rPr>
          <w:rFonts w:ascii="宋体" w:hAnsi="宋体"/>
          <w:color w:val="000000"/>
        </w:rPr>
      </w:pPr>
    </w:p>
    <w:p>
      <w:pPr>
        <w:pStyle w:val="2"/>
        <w:spacing w:before="120" w:after="0" w:line="240" w:lineRule="auto"/>
        <w:rPr>
          <w:rFonts w:ascii="黑体" w:hAnsi="宋体" w:eastAsia="黑体"/>
          <w:b/>
          <w:szCs w:val="30"/>
        </w:rPr>
      </w:pPr>
      <w:r>
        <w:rPr>
          <w:rFonts w:hint="eastAsia"/>
        </w:rPr>
        <w:t>三</w:t>
      </w:r>
      <w:r>
        <w:rPr>
          <w:rFonts w:hint="eastAsia"/>
          <w:b/>
        </w:rPr>
        <w:t>、本周国内市场</w:t>
      </w:r>
      <w:bookmarkEnd w:id="10"/>
    </w:p>
    <w:p>
      <w:pPr>
        <w:pStyle w:val="3"/>
        <w:spacing w:before="120" w:after="120" w:line="240" w:lineRule="auto"/>
        <w:rPr>
          <w:rFonts w:ascii="宋体" w:hAnsi="宋体"/>
          <w:b/>
          <w:sz w:val="30"/>
          <w:szCs w:val="30"/>
          <w:highlight w:val="none"/>
        </w:rPr>
      </w:pPr>
      <w:bookmarkStart w:id="11" w:name="_Toc533771868"/>
      <w:r>
        <w:rPr>
          <w:rFonts w:hint="eastAsia" w:ascii="宋体" w:hAnsi="宋体"/>
          <w:b/>
          <w:sz w:val="30"/>
          <w:szCs w:val="30"/>
          <w:highlight w:val="none"/>
        </w:rPr>
        <w:t>3.1 国内炼厂装置运行情况</w:t>
      </w:r>
      <w:bookmarkEnd w:id="11"/>
    </w:p>
    <w:p>
      <w:pPr>
        <w:rPr>
          <w:rFonts w:ascii="宋体" w:hAnsi="宋体"/>
          <w:sz w:val="28"/>
          <w:szCs w:val="28"/>
          <w:highlight w:val="none"/>
        </w:rPr>
      </w:pPr>
      <w:r>
        <w:rPr>
          <w:rFonts w:hint="eastAsia" w:ascii="宋体" w:hAnsi="宋体"/>
          <w:sz w:val="28"/>
          <w:szCs w:val="28"/>
          <w:highlight w:val="none"/>
        </w:rPr>
        <w:t>（1）国内主营炼厂装置检修情况</w:t>
      </w:r>
    </w:p>
    <w:tbl>
      <w:tblPr>
        <w:tblStyle w:val="24"/>
        <w:tblW w:w="9109" w:type="dxa"/>
        <w:jc w:val="center"/>
        <w:tblInd w:w="0" w:type="dxa"/>
        <w:tblLayout w:type="fixed"/>
        <w:tblCellMar>
          <w:top w:w="0" w:type="dxa"/>
          <w:left w:w="108" w:type="dxa"/>
          <w:bottom w:w="0" w:type="dxa"/>
          <w:right w:w="108" w:type="dxa"/>
        </w:tblCellMar>
      </w:tblPr>
      <w:tblGrid>
        <w:gridCol w:w="1482"/>
        <w:gridCol w:w="1466"/>
        <w:gridCol w:w="1774"/>
        <w:gridCol w:w="2351"/>
        <w:gridCol w:w="2036"/>
      </w:tblGrid>
      <w:tr>
        <w:tblPrEx>
          <w:tblLayout w:type="fixed"/>
          <w:tblCellMar>
            <w:top w:w="0" w:type="dxa"/>
            <w:left w:w="108" w:type="dxa"/>
            <w:bottom w:w="0" w:type="dxa"/>
            <w:right w:w="108" w:type="dxa"/>
          </w:tblCellMar>
        </w:tblPrEx>
        <w:trPr>
          <w:trHeight w:val="90" w:hRule="atLeast"/>
          <w:jc w:val="center"/>
        </w:trPr>
        <w:tc>
          <w:tcPr>
            <w:tcW w:w="1482" w:type="dxa"/>
            <w:tcBorders>
              <w:top w:val="single" w:color="auto" w:sz="4" w:space="0"/>
              <w:left w:val="single" w:color="auto" w:sz="4" w:space="0"/>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炼厂名称</w:t>
            </w:r>
          </w:p>
        </w:tc>
        <w:tc>
          <w:tcPr>
            <w:tcW w:w="1466"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检修装置</w:t>
            </w:r>
          </w:p>
        </w:tc>
        <w:tc>
          <w:tcPr>
            <w:tcW w:w="1774" w:type="dxa"/>
            <w:tcBorders>
              <w:top w:val="single" w:color="auto" w:sz="4" w:space="0"/>
              <w:left w:val="nil"/>
              <w:bottom w:val="single" w:color="auto" w:sz="4" w:space="0"/>
              <w:right w:val="single" w:color="auto" w:sz="4" w:space="0"/>
            </w:tcBorders>
            <w:shd w:val="clear" w:color="auto" w:fill="00CCFF"/>
          </w:tcPr>
          <w:p>
            <w:pPr>
              <w:widowControl/>
              <w:jc w:val="left"/>
              <w:rPr>
                <w:rFonts w:ascii="宋体" w:hAnsi="宋体" w:cs="宋体"/>
                <w:kern w:val="0"/>
                <w:szCs w:val="21"/>
              </w:rPr>
            </w:pPr>
            <w:r>
              <w:rPr>
                <w:rFonts w:hint="eastAsia" w:ascii="宋体" w:hAnsi="宋体" w:cs="宋体"/>
                <w:kern w:val="0"/>
                <w:szCs w:val="21"/>
              </w:rPr>
              <w:t>检修产能（万吨）</w:t>
            </w:r>
          </w:p>
        </w:tc>
        <w:tc>
          <w:tcPr>
            <w:tcW w:w="2351"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起始时间</w:t>
            </w:r>
          </w:p>
        </w:tc>
        <w:tc>
          <w:tcPr>
            <w:tcW w:w="2036" w:type="dxa"/>
            <w:tcBorders>
              <w:top w:val="single" w:color="auto" w:sz="4" w:space="0"/>
              <w:left w:val="nil"/>
              <w:bottom w:val="single" w:color="auto" w:sz="4" w:space="0"/>
              <w:right w:val="single" w:color="auto" w:sz="4" w:space="0"/>
            </w:tcBorders>
            <w:shd w:val="clear" w:color="auto" w:fill="00CCFF"/>
          </w:tcPr>
          <w:p>
            <w:pPr>
              <w:widowControl/>
              <w:jc w:val="center"/>
              <w:rPr>
                <w:rFonts w:ascii="宋体" w:hAnsi="宋体" w:cs="宋体"/>
                <w:kern w:val="0"/>
                <w:szCs w:val="21"/>
              </w:rPr>
            </w:pPr>
            <w:r>
              <w:rPr>
                <w:rFonts w:hint="eastAsia" w:ascii="宋体" w:hAnsi="宋体" w:cs="宋体"/>
                <w:kern w:val="0"/>
                <w:szCs w:val="21"/>
              </w:rPr>
              <w:t>结束时间</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石家庄炼化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150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2019-4-20</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青岛炼化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全厂检修</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eastAsia="宋体"/>
                <w:szCs w:val="21"/>
                <w:lang w:val="en-US" w:eastAsia="zh-CN"/>
              </w:rPr>
            </w:pPr>
            <w:r>
              <w:rPr>
                <w:rFonts w:hint="eastAsia" w:ascii="宋体" w:hAnsi="宋体"/>
                <w:color w:val="FF0000"/>
                <w:szCs w:val="21"/>
              </w:rPr>
              <w:t>2019-5-</w:t>
            </w:r>
            <w:r>
              <w:rPr>
                <w:rFonts w:hint="eastAsia" w:ascii="宋体" w:hAnsi="宋体"/>
                <w:color w:val="FF0000"/>
                <w:szCs w:val="21"/>
                <w:lang w:val="en-US" w:eastAsia="zh-CN"/>
              </w:rPr>
              <w:t>25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color w:val="FF0000"/>
                <w:szCs w:val="21"/>
              </w:rPr>
              <w:t>2019-</w:t>
            </w:r>
            <w:r>
              <w:rPr>
                <w:rFonts w:hint="eastAsia" w:ascii="宋体" w:hAnsi="宋体"/>
                <w:color w:val="FF0000"/>
                <w:szCs w:val="21"/>
                <w:lang w:val="en-US" w:eastAsia="zh-CN"/>
              </w:rPr>
              <w:t>8</w:t>
            </w:r>
            <w:r>
              <w:rPr>
                <w:rFonts w:hint="eastAsia" w:ascii="宋体" w:hAnsi="宋体"/>
                <w:color w:val="FF0000"/>
                <w:szCs w:val="21"/>
              </w:rPr>
              <w:t>-</w:t>
            </w:r>
            <w:r>
              <w:rPr>
                <w:rFonts w:hint="eastAsia" w:ascii="宋体" w:hAnsi="宋体"/>
                <w:color w:val="FF0000"/>
                <w:szCs w:val="21"/>
                <w:lang w:val="en-US" w:eastAsia="zh-CN"/>
              </w:rPr>
              <w:t>8</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武汉石化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月初</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szCs w:val="21"/>
                <w:lang w:eastAsia="zh-CN"/>
              </w:rPr>
            </w:pPr>
            <w:r>
              <w:rPr>
                <w:rFonts w:hint="eastAsia" w:ascii="宋体" w:hAnsi="宋体"/>
                <w:szCs w:val="21"/>
              </w:rPr>
              <w:t>2019-4</w:t>
            </w:r>
            <w:r>
              <w:rPr>
                <w:rFonts w:hint="eastAsia" w:ascii="宋体" w:hAnsi="宋体"/>
                <w:szCs w:val="21"/>
                <w:lang w:eastAsia="zh-CN"/>
              </w:rPr>
              <w:t>月底</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3#常减压</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金陵石化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1#连续重整</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80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2019-3-31</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2019-5-24</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高桥石化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2019-3-15</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1#渣油加氢</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200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2019-5-25</w:t>
            </w:r>
          </w:p>
        </w:tc>
      </w:tr>
      <w:tr>
        <w:tblPrEx>
          <w:tblLayout w:type="fixed"/>
          <w:tblCellMar>
            <w:top w:w="0" w:type="dxa"/>
            <w:left w:w="108" w:type="dxa"/>
            <w:bottom w:w="0" w:type="dxa"/>
            <w:right w:w="108" w:type="dxa"/>
          </w:tblCellMar>
        </w:tblPrEx>
        <w:trPr>
          <w:trHeight w:val="176" w:hRule="atLeast"/>
          <w:jc w:val="center"/>
        </w:trPr>
        <w:tc>
          <w:tcPr>
            <w:tcW w:w="1482" w:type="dxa"/>
            <w:tcBorders>
              <w:top w:val="single" w:color="auto" w:sz="4" w:space="0"/>
              <w:left w:val="single" w:color="auto" w:sz="4" w:space="0"/>
              <w:bottom w:val="single" w:color="auto" w:sz="4" w:space="0"/>
              <w:right w:val="single" w:color="auto" w:sz="4" w:space="0"/>
            </w:tcBorders>
          </w:tcPr>
          <w:p>
            <w:pPr>
              <w:jc w:val="center"/>
              <w:rPr>
                <w:rFonts w:ascii="宋体" w:hAnsi="宋体"/>
                <w:szCs w:val="21"/>
              </w:rPr>
            </w:pPr>
            <w:r>
              <w:rPr>
                <w:rFonts w:hint="eastAsia" w:ascii="宋体" w:hAnsi="宋体"/>
                <w:szCs w:val="21"/>
              </w:rPr>
              <w:t>茂名石化</w:t>
            </w:r>
          </w:p>
        </w:tc>
        <w:tc>
          <w:tcPr>
            <w:tcW w:w="1466"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3#催化裂化</w:t>
            </w:r>
          </w:p>
        </w:tc>
        <w:tc>
          <w:tcPr>
            <w:tcW w:w="1774" w:type="dxa"/>
            <w:tcBorders>
              <w:top w:val="single" w:color="auto" w:sz="4" w:space="0"/>
              <w:left w:val="nil"/>
              <w:bottom w:val="single" w:color="auto" w:sz="4" w:space="0"/>
              <w:right w:val="single" w:color="auto" w:sz="4" w:space="0"/>
            </w:tcBorders>
          </w:tcPr>
          <w:p>
            <w:pPr>
              <w:jc w:val="center"/>
              <w:rPr>
                <w:rFonts w:ascii="宋体" w:hAnsi="宋体"/>
                <w:szCs w:val="21"/>
              </w:rPr>
            </w:pPr>
            <w:r>
              <w:rPr>
                <w:rFonts w:hint="eastAsia" w:ascii="宋体" w:hAnsi="宋体"/>
                <w:szCs w:val="21"/>
              </w:rPr>
              <w:t>140</w:t>
            </w:r>
          </w:p>
        </w:tc>
        <w:tc>
          <w:tcPr>
            <w:tcW w:w="235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2019-4-10</w:t>
            </w:r>
          </w:p>
        </w:tc>
        <w:tc>
          <w:tcPr>
            <w:tcW w:w="203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szCs w:val="21"/>
              </w:rPr>
            </w:pPr>
            <w:r>
              <w:rPr>
                <w:rFonts w:hint="eastAsia" w:ascii="宋体" w:hAnsi="宋体"/>
                <w:szCs w:val="21"/>
              </w:rPr>
              <w:t>2019-5-20</w:t>
            </w:r>
          </w:p>
        </w:tc>
      </w:tr>
    </w:tbl>
    <w:p>
      <w:pPr>
        <w:rPr>
          <w:rFonts w:ascii="宋体" w:hAnsi="宋体"/>
          <w:sz w:val="28"/>
          <w:szCs w:val="28"/>
        </w:rPr>
      </w:pPr>
    </w:p>
    <w:p>
      <w:pPr>
        <w:rPr>
          <w:rFonts w:hint="eastAsia" w:ascii="宋体" w:hAnsi="宋体"/>
          <w:sz w:val="28"/>
          <w:szCs w:val="28"/>
          <w:highlight w:val="none"/>
        </w:rPr>
      </w:pPr>
    </w:p>
    <w:p>
      <w:pPr>
        <w:rPr>
          <w:rFonts w:ascii="宋体" w:hAnsi="宋体"/>
          <w:sz w:val="28"/>
          <w:szCs w:val="28"/>
          <w:highlight w:val="none"/>
        </w:rPr>
      </w:pPr>
      <w:r>
        <w:rPr>
          <w:rFonts w:hint="eastAsia" w:ascii="宋体" w:hAnsi="宋体"/>
          <w:sz w:val="28"/>
          <w:szCs w:val="28"/>
          <w:highlight w:val="none"/>
        </w:rPr>
        <w:t>（2）国内地方炼厂装置检修情况</w:t>
      </w:r>
    </w:p>
    <w:tbl>
      <w:tblPr>
        <w:tblStyle w:val="24"/>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9"/>
        <w:gridCol w:w="1260"/>
        <w:gridCol w:w="1854"/>
        <w:gridCol w:w="1977"/>
        <w:gridCol w:w="2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炼厂名称 </w:t>
            </w:r>
          </w:p>
        </w:tc>
        <w:tc>
          <w:tcPr>
            <w:tcW w:w="1260"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检修装置</w:t>
            </w:r>
          </w:p>
        </w:tc>
        <w:tc>
          <w:tcPr>
            <w:tcW w:w="1854" w:type="dxa"/>
            <w:shd w:val="clear" w:color="auto" w:fill="00CCFF"/>
            <w:noWrap/>
            <w:vAlign w:val="bottom"/>
          </w:tcPr>
          <w:p>
            <w:pPr>
              <w:widowControl/>
              <w:jc w:val="left"/>
              <w:rPr>
                <w:rFonts w:ascii="宋体" w:hAnsi="宋体" w:cs="宋体"/>
                <w:kern w:val="0"/>
                <w:szCs w:val="21"/>
              </w:rPr>
            </w:pPr>
            <w:r>
              <w:rPr>
                <w:rFonts w:hint="eastAsia" w:ascii="宋体" w:hAnsi="宋体" w:cs="宋体"/>
                <w:kern w:val="0"/>
                <w:szCs w:val="21"/>
              </w:rPr>
              <w:t xml:space="preserve">检修产能（万吨） </w:t>
            </w:r>
          </w:p>
        </w:tc>
        <w:tc>
          <w:tcPr>
            <w:tcW w:w="1977"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停工</w:t>
            </w:r>
            <w:r>
              <w:rPr>
                <w:rFonts w:hint="eastAsia" w:ascii="宋体" w:hAnsi="宋体" w:cs="宋体"/>
                <w:kern w:val="0"/>
                <w:szCs w:val="21"/>
              </w:rPr>
              <w:t>时间</w:t>
            </w:r>
          </w:p>
        </w:tc>
        <w:tc>
          <w:tcPr>
            <w:tcW w:w="2523" w:type="dxa"/>
            <w:shd w:val="clear" w:color="auto" w:fill="00CCFF"/>
            <w:noWrap/>
            <w:vAlign w:val="bottom"/>
          </w:tcPr>
          <w:p>
            <w:pPr>
              <w:widowControl/>
              <w:jc w:val="center"/>
              <w:rPr>
                <w:rFonts w:ascii="宋体" w:hAnsi="宋体" w:cs="宋体"/>
                <w:kern w:val="0"/>
                <w:szCs w:val="21"/>
              </w:rPr>
            </w:pPr>
            <w:r>
              <w:rPr>
                <w:rFonts w:hint="eastAsia" w:ascii="宋体" w:hAnsi="宋体" w:cs="宋体"/>
                <w:kern w:val="0"/>
                <w:szCs w:val="21"/>
                <w:lang w:eastAsia="zh-CN"/>
              </w:rPr>
              <w:t>开工</w:t>
            </w:r>
            <w:r>
              <w:rPr>
                <w:rFonts w:hint="eastAsia"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海右（晨曦）石化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cs="宋体"/>
                <w:kern w:val="0"/>
                <w:szCs w:val="21"/>
              </w:rPr>
            </w:pPr>
            <w:r>
              <w:rPr>
                <w:rFonts w:hint="eastAsia" w:ascii="宋体" w:hAnsi="宋体" w:cs="宋体"/>
                <w:kern w:val="0"/>
                <w:szCs w:val="21"/>
              </w:rPr>
              <w:t>2018-5-1</w:t>
            </w:r>
          </w:p>
        </w:tc>
        <w:tc>
          <w:tcPr>
            <w:tcW w:w="2523" w:type="dxa"/>
            <w:noWrap/>
            <w:vAlign w:val="center"/>
          </w:tcPr>
          <w:p>
            <w:pPr>
              <w:widowControl/>
              <w:jc w:val="center"/>
              <w:rPr>
                <w:rFonts w:hint="default" w:ascii="宋体" w:hAnsi="宋体" w:eastAsia="宋体" w:cs="宋体"/>
                <w:kern w:val="0"/>
                <w:szCs w:val="21"/>
                <w:lang w:val="en-US" w:eastAsia="zh-CN"/>
              </w:rPr>
            </w:pPr>
            <w:r>
              <w:rPr>
                <w:rFonts w:hint="eastAsia" w:ascii="宋体" w:hAnsi="宋体" w:cs="宋体"/>
                <w:color w:val="FF0000"/>
                <w:kern w:val="0"/>
                <w:szCs w:val="21"/>
                <w:lang w:eastAsia="zh-CN"/>
              </w:rPr>
              <w:t>待定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金诚石化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230</w:t>
            </w:r>
          </w:p>
        </w:tc>
        <w:tc>
          <w:tcPr>
            <w:tcW w:w="1977" w:type="dxa"/>
            <w:noWrap/>
            <w:vAlign w:val="center"/>
          </w:tcPr>
          <w:p>
            <w:pPr>
              <w:widowControl/>
              <w:jc w:val="center"/>
              <w:rPr>
                <w:rFonts w:ascii="宋体" w:hAnsi="宋体"/>
                <w:szCs w:val="21"/>
              </w:rPr>
            </w:pPr>
            <w:r>
              <w:rPr>
                <w:rFonts w:hint="eastAsia" w:ascii="宋体" w:hAnsi="宋体"/>
                <w:szCs w:val="21"/>
              </w:rPr>
              <w:t>2018-12-1</w:t>
            </w:r>
          </w:p>
        </w:tc>
        <w:tc>
          <w:tcPr>
            <w:tcW w:w="2523" w:type="dxa"/>
            <w:noWrap/>
          </w:tcPr>
          <w:p>
            <w:pPr>
              <w:jc w:val="center"/>
              <w:rPr>
                <w:rFonts w:ascii="宋体" w:hAnsi="宋体"/>
                <w:szCs w:val="21"/>
              </w:rPr>
            </w:pPr>
            <w:r>
              <w:rPr>
                <w:rFonts w:hint="eastAsia" w:ascii="宋体" w:hAnsi="宋体"/>
                <w:szCs w:val="21"/>
              </w:rPr>
              <w:t>2019-2-25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岚桥石化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350</w:t>
            </w:r>
          </w:p>
        </w:tc>
        <w:tc>
          <w:tcPr>
            <w:tcW w:w="1977" w:type="dxa"/>
            <w:noWrap/>
            <w:vAlign w:val="center"/>
          </w:tcPr>
          <w:p>
            <w:pPr>
              <w:widowControl/>
              <w:jc w:val="center"/>
              <w:rPr>
                <w:rFonts w:ascii="宋体" w:hAnsi="宋体"/>
                <w:szCs w:val="21"/>
              </w:rPr>
            </w:pPr>
            <w:r>
              <w:rPr>
                <w:rFonts w:hint="eastAsia" w:ascii="宋体" w:hAnsi="宋体"/>
                <w:szCs w:val="21"/>
              </w:rPr>
              <w:t>2018-12-15</w:t>
            </w:r>
          </w:p>
        </w:tc>
        <w:tc>
          <w:tcPr>
            <w:tcW w:w="2523" w:type="dxa"/>
            <w:noWrap/>
          </w:tcPr>
          <w:p>
            <w:pPr>
              <w:jc w:val="center"/>
              <w:rPr>
                <w:rFonts w:ascii="宋体" w:hAnsi="宋体"/>
                <w:szCs w:val="21"/>
              </w:rPr>
            </w:pPr>
            <w:r>
              <w:rPr>
                <w:rFonts w:hint="eastAsia" w:ascii="宋体" w:hAnsi="宋体"/>
                <w:szCs w:val="21"/>
              </w:rPr>
              <w:t>2019-1-5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2189" w:type="dxa"/>
            <w:noWrap/>
          </w:tcPr>
          <w:p>
            <w:pPr>
              <w:jc w:val="center"/>
              <w:rPr>
                <w:rFonts w:ascii="宋体" w:hAnsi="宋体"/>
                <w:szCs w:val="21"/>
              </w:rPr>
            </w:pPr>
            <w:r>
              <w:rPr>
                <w:rFonts w:hint="eastAsia" w:ascii="宋体" w:hAnsi="宋体"/>
                <w:szCs w:val="21"/>
              </w:rPr>
              <w:t>尚能石化</w:t>
            </w:r>
          </w:p>
        </w:tc>
        <w:tc>
          <w:tcPr>
            <w:tcW w:w="1260" w:type="dxa"/>
            <w:noWrap/>
          </w:tcPr>
          <w:p>
            <w:pPr>
              <w:jc w:val="center"/>
              <w:rPr>
                <w:rFonts w:ascii="宋体" w:hAnsi="宋体"/>
                <w:szCs w:val="21"/>
              </w:rPr>
            </w:pPr>
            <w:r>
              <w:rPr>
                <w:rFonts w:hint="eastAsia" w:ascii="宋体" w:hAnsi="宋体"/>
                <w:szCs w:val="21"/>
              </w:rPr>
              <w:t>常减压</w:t>
            </w:r>
          </w:p>
        </w:tc>
        <w:tc>
          <w:tcPr>
            <w:tcW w:w="1854" w:type="dxa"/>
            <w:noWrap/>
          </w:tcPr>
          <w:p>
            <w:pPr>
              <w:jc w:val="center"/>
              <w:rPr>
                <w:rFonts w:ascii="宋体" w:hAnsi="宋体"/>
                <w:szCs w:val="21"/>
              </w:rPr>
            </w:pPr>
            <w:r>
              <w:rPr>
                <w:rFonts w:hint="eastAsia" w:ascii="宋体" w:hAnsi="宋体"/>
                <w:szCs w:val="21"/>
              </w:rPr>
              <w:t>200</w:t>
            </w:r>
          </w:p>
        </w:tc>
        <w:tc>
          <w:tcPr>
            <w:tcW w:w="1977" w:type="dxa"/>
            <w:noWrap/>
            <w:vAlign w:val="center"/>
          </w:tcPr>
          <w:p>
            <w:pPr>
              <w:widowControl/>
              <w:jc w:val="center"/>
              <w:rPr>
                <w:rFonts w:ascii="宋体" w:hAnsi="宋体"/>
                <w:szCs w:val="21"/>
              </w:rPr>
            </w:pPr>
            <w:r>
              <w:rPr>
                <w:rFonts w:hint="eastAsia" w:ascii="宋体" w:hAnsi="宋体"/>
                <w:szCs w:val="21"/>
              </w:rPr>
              <w:t>2018-11-18</w:t>
            </w:r>
          </w:p>
        </w:tc>
        <w:tc>
          <w:tcPr>
            <w:tcW w:w="2523" w:type="dxa"/>
            <w:noWrap/>
          </w:tcPr>
          <w:p>
            <w:pPr>
              <w:jc w:val="center"/>
              <w:rPr>
                <w:rFonts w:hint="default" w:ascii="宋体" w:hAnsi="宋体" w:eastAsia="宋体"/>
                <w:szCs w:val="21"/>
                <w:lang w:val="en-US" w:eastAsia="zh-CN"/>
              </w:rPr>
            </w:pPr>
            <w:r>
              <w:rPr>
                <w:rFonts w:hint="eastAsia" w:ascii="宋体" w:hAnsi="宋体"/>
                <w:szCs w:val="21"/>
              </w:rPr>
              <w:t>2019-</w:t>
            </w:r>
            <w:r>
              <w:rPr>
                <w:rFonts w:hint="eastAsia" w:ascii="宋体" w:hAnsi="宋体"/>
                <w:szCs w:val="21"/>
                <w:lang w:val="en-US" w:eastAsia="zh-CN"/>
              </w:rPr>
              <w:t>4</w:t>
            </w:r>
            <w:r>
              <w:rPr>
                <w:rFonts w:hint="eastAsia" w:ascii="宋体" w:hAnsi="宋体"/>
                <w:szCs w:val="21"/>
              </w:rPr>
              <w:t>-</w:t>
            </w:r>
            <w:r>
              <w:rPr>
                <w:rFonts w:hint="eastAsia" w:ascii="宋体" w:hAnsi="宋体"/>
                <w:szCs w:val="21"/>
                <w:lang w:val="en-US" w:eastAsia="zh-CN"/>
              </w:rPr>
              <w:t>17</w:t>
            </w:r>
          </w:p>
        </w:tc>
      </w:tr>
    </w:tbl>
    <w:p>
      <w:pPr>
        <w:rPr>
          <w:rFonts w:ascii="宋体" w:hAnsi="宋体"/>
          <w:b/>
          <w:sz w:val="30"/>
          <w:szCs w:val="30"/>
        </w:rPr>
      </w:pPr>
    </w:p>
    <w:p>
      <w:pPr>
        <w:pStyle w:val="3"/>
        <w:spacing w:before="120" w:after="120" w:line="240" w:lineRule="auto"/>
        <w:rPr>
          <w:rFonts w:hint="eastAsia" w:ascii="宋体" w:hAnsi="宋体"/>
          <w:b/>
          <w:sz w:val="30"/>
          <w:szCs w:val="30"/>
          <w:highlight w:val="none"/>
        </w:rPr>
      </w:pPr>
      <w:bookmarkStart w:id="12" w:name="_Toc533771869"/>
      <w:r>
        <w:rPr>
          <w:rFonts w:hint="eastAsia" w:ascii="宋体" w:hAnsi="宋体"/>
          <w:b/>
          <w:sz w:val="30"/>
          <w:szCs w:val="30"/>
          <w:highlight w:val="none"/>
        </w:rPr>
        <w:t>3.2本周成品油市场行情</w:t>
      </w:r>
      <w:bookmarkEnd w:id="12"/>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bookmarkStart w:id="13" w:name="_Toc533771870"/>
      <w:r>
        <w:rPr>
          <w:sz w:val="28"/>
          <w:szCs w:val="28"/>
        </w:rPr>
        <w:t>本周，国际原油期货呈现上行走势，据测算第二个工作日参考原油变化率为2.79%。受此影响，国内成品油市场购销氛围略显清淡，各地主营单位汽柴油销售执行优惠政策。与此同时，山东地炼汽柴油行情先扬后抑，部分炼厂报价开始理性回调，且成交保持100元/吨左右优惠。具体来看出货方面：外盘油价续涨提振业者心态，区内油市看涨气氛热烈，下游买家购进操作频繁，市场交投气氛温和。临近周末，随着原油涨势减弱，中间商多持币观望，下游用户则按需小单采购，因此地炼整体出货表现不佳，库存普遍处于中低位。</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后市前瞻：进入下周，国际原油期价保持震荡态势，以WTI为例，主流运行区间在54-58(均值56)美元/桶之间。在缺少消息面明确指引下，山东地炼成品油行情恐将持续盘整态势，买卖双方操作十分谨慎，市场交投气氛平平。综上所述，预计下周山东地炼汽柴油价格稳中个别涨跌不一。</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本周(8月16日-8月22日)，华北地区主营汽柴油高位盘整，市场交投气氛依然清淡。分析来看，本周二零售价兑现大幅下调，但国际油价连续上涨抵消部分利空影响，且新一轮变化率转为正向区间运行，消息方面指引尚可。山东地炼汽柴行情温和上调，外采成本继续推涨。与此同时，部分主营局部地区汽柴资源仍不充裕，故区内主营汽柴行情维持坚挺，但临近月底主营销售进度差别不一，个别主营窄幅波动或暗中加大优惠力度。下游业者逢低谨慎按需补仓，补仓完成后退市消库，市场交投气氛转为清淡。后市来看，国际原油或震荡偏强走势，变化率有望继续正向拉宽运行，本轮零售价存上调预期。预计短期华北汽柴油或窄幅波动为主，整体购销氛围难改清淡。</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华南地区成品油行情继续上涨，市场购销气氛平淡。具体来看，原油期货价格震荡走高，零售价下调如期兑现，而后新一轮计价周期，变化率正向开端，消息方面表现尚可。受此影响，山东地炼汽柴油价格连续小涨，主营单位外采成本居高难下，汽柴油价格顺势走高，其中柴油价格已涨至到位价。由于价格涨至高位，下游业者抵触情绪升温，市场交投气氛清淡难改。后市来看，原油期货不乏震荡小涨可能，零售价存上调预期，消息方面支撑尚可。另外，下旬主营单位销售进度不一，预计下周华南地区汽柴油行情或保持坚挺，交投气氛改善不易。</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华东地区成品油仍有走高，市场交投气氛表现一般。具体来看，国际油价震荡上涨，周二零售价兑现下调，新一轮变化率则转为正向运行，消息面对市场支撑逐步显现。尽管此前零售价下调预期强烈，但由于华东主营外采成本进一步推涨，迫于成本压力，且后期原油上涨提振作用下，汽柴行情进一步走高，部分主营销售进度较差，暗中维持宽松优惠。下游用户心态不一，部分业者适度补充库存，但市场整体购销行情不太旺盛。后市而言，国际油价或仍震荡走高，加之外采成本居高不下，预计短期华东地区成品油行情依旧坚挺运行，部分单位价格或仍有上涨，市场交投气氛维持平淡。</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华中地区终端需求分化 区内呈现汽强柴弱格局 具体分析如下，本周国际油价接连收涨，但依然难改零售价兑现下调的局面，故消息面较为震荡。而地炼受原油带动近期报价不断走高，主营外采成本有所支撑。再加上柴油终端需求提升缓慢，而汽油消耗仍维持稳好，故本周区内主营汽油报价在涨跌调整之后逐渐呈现上涨势头，而柴油明显推涨乏力。各主营单位根据自身销售情况灵活调整优惠政策，下游消库观望，入市趋于谨慎，整体购销气氛平平。后市来看，国际原油或仍有一定支撑，本轮零售价上调概率较大，消息面向好发展。故预计短期内区内汽柴价格或较为坚挺，部分单位报价仍有走高，不过部分欠量单位出货将维持宽松优惠，下游入市心态或有好转，但因前期有所备货，入市采购较为有限。</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西南地区柴油行情跌后反弹，汽油行情保持震荡上行，整体交投氛围平淡。分析来看：本周二成品油零售价下调兑现，但由于周内国际油价震荡上行，新一轮变化率转为正向，消息面利好支撑力度增加。主营单位销售策略不一，汽柴价格涨跌互现。其中，柴油需求疲软，且主营批发价格前期涨至高位，随着零售价下调，部分地区价格回落;汽油需求面仍有支撑，加之，部分地区主营汽油资源偏紧，因此价格多有推涨。业者前期多已备货到位，周内多消库为主，市场成交量淡。不过，市场在看涨气氛之下，四川主营却降价促销，业者集中补货，当地成交一度向好。就后市而言，国际油价或继续保持震荡上行，变化率正向发展，上调预期对市场较有提振。预计短期内西南地区汽柴行情或继续走高。不过，主营柴油价格多接近批发限价，后期上涨空间不大。业者消库之余按需采购，市场成交难见活跃。</w:t>
      </w:r>
    </w:p>
    <w:p>
      <w:pPr>
        <w:pStyle w:val="23"/>
        <w:keepNext w:val="0"/>
        <w:keepLines w:val="0"/>
        <w:pageBreakBefore w:val="0"/>
        <w:widowControl/>
        <w:suppressLineNumbers w:val="0"/>
        <w:kinsoku/>
        <w:wordWrap/>
        <w:overflowPunct/>
        <w:topLinePunct w:val="0"/>
        <w:autoSpaceDE/>
        <w:autoSpaceDN/>
        <w:bidi w:val="0"/>
        <w:adjustRightInd/>
        <w:snapToGrid/>
        <w:spacing w:line="360" w:lineRule="auto"/>
        <w:ind w:firstLine="560" w:firstLineChars="200"/>
        <w:textAlignment w:val="auto"/>
        <w:rPr>
          <w:sz w:val="28"/>
          <w:szCs w:val="28"/>
        </w:rPr>
      </w:pPr>
      <w:r>
        <w:rPr>
          <w:sz w:val="28"/>
          <w:szCs w:val="28"/>
        </w:rPr>
        <w:t>西北地炼汽柴行情跌后趋稳，市场成交气氛平平。分析来看：本周二成品油零售价下调兑现，区内销售公司价格提前下调，汽柴均跌100元/吨。进入新一轮计价周期，国际油价上涨为主，变化率正向区间延伸，上调预期表现明显。不过，柴油需求提升有限，汽油需求亦趋于平稳。再者，业者前期适量补货，周内消库库存为主，入市补货有限，市场成交刚需为主。就后市而言，国际油价震荡走高，变化率正向延伸，上调预期对市场较有支撑，预计短线西北地炼汽柴行情维持坚挺。业者按需适量补货，市场成交或有一定改善。</w:t>
      </w:r>
    </w:p>
    <w:p>
      <w:pPr>
        <w:pStyle w:val="3"/>
        <w:spacing w:before="120" w:after="120" w:line="240" w:lineRule="auto"/>
        <w:rPr>
          <w:rFonts w:ascii="宋体" w:hAnsi="宋体"/>
          <w:b/>
          <w:sz w:val="30"/>
          <w:szCs w:val="30"/>
        </w:rPr>
      </w:pPr>
      <w:r>
        <w:rPr>
          <w:rFonts w:hint="eastAsia" w:ascii="宋体" w:hAnsi="宋体"/>
          <w:b/>
          <w:sz w:val="30"/>
          <w:szCs w:val="30"/>
        </w:rPr>
        <w:t>3.3 国内汽油价格周报</w:t>
      </w:r>
      <w:bookmarkEnd w:id="13"/>
    </w:p>
    <w:p>
      <w:pPr>
        <w:rPr>
          <w:rFonts w:hint="eastAsia"/>
        </w:rPr>
      </w:pPr>
      <w:r>
        <w:rPr>
          <w:rFonts w:hint="eastAsia"/>
        </w:rPr>
        <w:t>单位：元/吨</w:t>
      </w:r>
    </w:p>
    <w:p/>
    <w:tbl>
      <w:tblPr>
        <w:tblStyle w:val="24"/>
        <w:tblW w:w="9495" w:type="dxa"/>
        <w:tblInd w:w="0" w:type="dxa"/>
        <w:shd w:val="clear" w:color="auto" w:fill="auto"/>
        <w:tblLayout w:type="fixed"/>
        <w:tblCellMar>
          <w:top w:w="0" w:type="dxa"/>
          <w:left w:w="0" w:type="dxa"/>
          <w:bottom w:w="0" w:type="dxa"/>
          <w:right w:w="0" w:type="dxa"/>
        </w:tblCellMar>
      </w:tblPr>
      <w:tblGrid>
        <w:gridCol w:w="825"/>
        <w:gridCol w:w="1080"/>
        <w:gridCol w:w="1005"/>
        <w:gridCol w:w="825"/>
        <w:gridCol w:w="1080"/>
        <w:gridCol w:w="1080"/>
        <w:gridCol w:w="1080"/>
        <w:gridCol w:w="1260"/>
        <w:gridCol w:w="1260"/>
      </w:tblGrid>
      <w:tr>
        <w:tblPrEx>
          <w:shd w:val="clear" w:color="auto" w:fill="auto"/>
          <w:tblLayout w:type="fixed"/>
          <w:tblCellMar>
            <w:top w:w="0" w:type="dxa"/>
            <w:left w:w="0" w:type="dxa"/>
            <w:bottom w:w="0" w:type="dxa"/>
            <w:right w:w="0" w:type="dxa"/>
          </w:tblCellMar>
        </w:tblPrEx>
        <w:trPr>
          <w:trHeight w:val="480" w:hRule="atLeast"/>
        </w:trPr>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2019-8-22</w:t>
            </w:r>
          </w:p>
        </w:tc>
        <w:tc>
          <w:tcPr>
            <w:tcW w:w="12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2019-8-15</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6670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6660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6640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6630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6630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6640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140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6970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6930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6930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7250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7400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90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6710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c>
          <w:tcPr>
            <w:tcW w:w="1260" w:type="dxa"/>
            <w:tcBorders>
              <w:top w:val="single" w:color="000000" w:sz="4" w:space="0"/>
              <w:left w:val="single" w:color="000000" w:sz="4" w:space="0"/>
              <w:bottom w:val="single" w:color="000000" w:sz="4" w:space="0"/>
              <w:right w:val="single" w:color="000000" w:sz="4" w:space="0"/>
            </w:tcBorders>
            <w:shd w:val="clear" w:color="auto" w:fill="8DB4E2"/>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1560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7860</w:t>
            </w:r>
          </w:p>
        </w:tc>
        <w:tc>
          <w:tcPr>
            <w:tcW w:w="1260" w:type="dxa"/>
            <w:tcBorders>
              <w:top w:val="single" w:color="000000" w:sz="4" w:space="0"/>
              <w:left w:val="single" w:color="000000" w:sz="4" w:space="0"/>
              <w:bottom w:val="single" w:color="000000" w:sz="4" w:space="0"/>
              <w:right w:val="single" w:color="000000" w:sz="4" w:space="0"/>
            </w:tcBorders>
            <w:shd w:val="clear" w:color="auto" w:fill="C7EDCC"/>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-235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8305</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8540</w:t>
            </w:r>
          </w:p>
        </w:tc>
      </w:tr>
      <w:tr>
        <w:tblPrEx>
          <w:tblLayout w:type="fixed"/>
          <w:tblCellMar>
            <w:top w:w="0" w:type="dxa"/>
            <w:left w:w="0" w:type="dxa"/>
            <w:bottom w:w="0" w:type="dxa"/>
            <w:right w:w="0" w:type="dxa"/>
          </w:tblCellMar>
        </w:tblPrEx>
        <w:trPr>
          <w:trHeight w:val="285"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both"/>
              <w:textAlignment w:val="bottom"/>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2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bl>
    <w:p>
      <w:pPr>
        <w:widowControl/>
        <w:jc w:val="both"/>
        <w:rPr>
          <w:rFonts w:ascii="宋体" w:hAnsi="宋体" w:cs="宋体"/>
          <w:kern w:val="0"/>
          <w:szCs w:val="21"/>
        </w:rPr>
      </w:pPr>
    </w:p>
    <w:p>
      <w:pPr>
        <w:pStyle w:val="3"/>
        <w:spacing w:before="120" w:after="120" w:line="240" w:lineRule="auto"/>
        <w:rPr>
          <w:rFonts w:ascii="宋体" w:hAnsi="宋体"/>
          <w:b/>
          <w:sz w:val="30"/>
          <w:szCs w:val="30"/>
        </w:rPr>
      </w:pPr>
      <w:bookmarkStart w:id="14" w:name="_Toc533771871"/>
      <w:r>
        <w:rPr>
          <w:rFonts w:hint="eastAsia" w:ascii="宋体" w:hAnsi="宋体"/>
          <w:b/>
          <w:sz w:val="30"/>
          <w:szCs w:val="30"/>
        </w:rPr>
        <w:t>3.4国内柴油价格周报</w:t>
      </w:r>
      <w:bookmarkEnd w:id="14"/>
    </w:p>
    <w:p>
      <w:pPr>
        <w:widowControl/>
        <w:rPr>
          <w:rFonts w:hint="eastAsia" w:ascii="宋体" w:hAnsi="宋体" w:cs="宋体"/>
          <w:kern w:val="0"/>
          <w:sz w:val="20"/>
          <w:szCs w:val="20"/>
        </w:rPr>
      </w:pPr>
      <w:r>
        <w:rPr>
          <w:rFonts w:hint="eastAsia" w:ascii="宋体" w:hAnsi="宋体" w:cs="宋体"/>
          <w:kern w:val="0"/>
          <w:sz w:val="20"/>
          <w:szCs w:val="20"/>
        </w:rPr>
        <w:t>单位：元/吨</w:t>
      </w:r>
    </w:p>
    <w:p>
      <w:pPr>
        <w:widowControl/>
        <w:rPr>
          <w:rFonts w:ascii="宋体" w:hAnsi="宋体" w:cs="宋体"/>
          <w:kern w:val="0"/>
          <w:sz w:val="20"/>
          <w:szCs w:val="20"/>
        </w:rPr>
      </w:pPr>
    </w:p>
    <w:tbl>
      <w:tblPr>
        <w:tblStyle w:val="24"/>
        <w:tblW w:w="9555" w:type="dxa"/>
        <w:tblInd w:w="0" w:type="dxa"/>
        <w:shd w:val="clear" w:color="auto" w:fill="auto"/>
        <w:tblLayout w:type="fixed"/>
        <w:tblCellMar>
          <w:top w:w="0" w:type="dxa"/>
          <w:left w:w="0" w:type="dxa"/>
          <w:bottom w:w="0" w:type="dxa"/>
          <w:right w:w="0" w:type="dxa"/>
        </w:tblCellMar>
      </w:tblPr>
      <w:tblGrid>
        <w:gridCol w:w="780"/>
        <w:gridCol w:w="1080"/>
        <w:gridCol w:w="1080"/>
        <w:gridCol w:w="825"/>
        <w:gridCol w:w="795"/>
        <w:gridCol w:w="1080"/>
        <w:gridCol w:w="885"/>
        <w:gridCol w:w="1515"/>
        <w:gridCol w:w="1515"/>
      </w:tblGrid>
      <w:tr>
        <w:tblPrEx>
          <w:shd w:val="clear" w:color="auto" w:fill="auto"/>
          <w:tblLayout w:type="fixed"/>
          <w:tblCellMar>
            <w:top w:w="0" w:type="dxa"/>
            <w:left w:w="0" w:type="dxa"/>
            <w:bottom w:w="0" w:type="dxa"/>
            <w:right w:w="0" w:type="dxa"/>
          </w:tblCellMar>
        </w:tblPrEx>
        <w:trPr>
          <w:trHeight w:val="480" w:hRule="atLeast"/>
        </w:trPr>
        <w:tc>
          <w:tcPr>
            <w:tcW w:w="7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bookmarkStart w:id="15" w:name="_Toc533771872"/>
            <w:r>
              <w:rPr>
                <w:rFonts w:hint="eastAsia" w:ascii="宋体" w:hAnsi="宋体" w:eastAsia="宋体" w:cs="宋体"/>
                <w:i w:val="0"/>
                <w:color w:val="000000"/>
                <w:kern w:val="0"/>
                <w:sz w:val="20"/>
                <w:szCs w:val="20"/>
                <w:u w:val="none"/>
                <w:lang w:val="en-US" w:eastAsia="zh-CN" w:bidi="ar"/>
              </w:rPr>
              <w:t>地区</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82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2019-8-22</w:t>
            </w:r>
          </w:p>
        </w:tc>
        <w:tc>
          <w:tcPr>
            <w:tcW w:w="15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2019-8-15</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上海市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FF00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南京市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南通市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无锡市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江阴市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盐城市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连云港市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杭州市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温州市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华东</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舟山市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7010</w:t>
            </w:r>
          </w:p>
        </w:tc>
        <w:tc>
          <w:tcPr>
            <w:tcW w:w="1515" w:type="dxa"/>
            <w:tcBorders>
              <w:top w:val="single" w:color="000000" w:sz="4" w:space="0"/>
              <w:left w:val="single" w:color="000000" w:sz="4" w:space="0"/>
              <w:bottom w:val="single" w:color="000000" w:sz="4" w:space="0"/>
              <w:right w:val="single" w:color="000000" w:sz="4" w:space="0"/>
            </w:tcBorders>
            <w:shd w:val="clear" w:color="auto" w:fill="00B05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广州市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茂名市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6780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惠州市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潮州市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福州市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厦门市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海口市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北京市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北京市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天津市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6710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石家庄市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-30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6710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6730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唐山市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中海油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任丘市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6690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太原市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-205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6895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日照市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烟台市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青岛市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华北</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德州市</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德州市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6770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6840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郑州市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6760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开封市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-70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6760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商丘市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6830</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6930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九江市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南昌市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长沙市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6925</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武汉市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华中</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合肥市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-220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7020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成都市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-220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7020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-60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7160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南宁市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贵阳市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新宋体" w:hAnsi="新宋体" w:eastAsia="新宋体" w:cs="新宋体"/>
                <w:i w:val="0"/>
                <w:color w:val="000000"/>
                <w:sz w:val="20"/>
                <w:szCs w:val="20"/>
                <w:u w:val="none"/>
              </w:rPr>
            </w:pPr>
            <w:r>
              <w:rPr>
                <w:rFonts w:hint="eastAsia" w:ascii="新宋体" w:hAnsi="新宋体" w:eastAsia="新宋体" w:cs="新宋体"/>
                <w:i w:val="0"/>
                <w:color w:val="000000"/>
                <w:kern w:val="0"/>
                <w:sz w:val="20"/>
                <w:szCs w:val="20"/>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昆明市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中石油</w:t>
            </w:r>
          </w:p>
        </w:tc>
        <w:tc>
          <w:tcPr>
            <w:tcW w:w="825" w:type="dxa"/>
            <w:tcBorders>
              <w:top w:val="single" w:color="333333" w:sz="4" w:space="0"/>
              <w:left w:val="single" w:color="333333" w:sz="4" w:space="0"/>
              <w:bottom w:val="nil"/>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333333" w:sz="4" w:space="0"/>
              <w:left w:val="single" w:color="333333" w:sz="4" w:space="0"/>
              <w:bottom w:val="nil"/>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c>
          <w:tcPr>
            <w:tcW w:w="1515" w:type="dxa"/>
            <w:tcBorders>
              <w:top w:val="single" w:color="000000" w:sz="4" w:space="0"/>
              <w:left w:val="single" w:color="000000" w:sz="4" w:space="0"/>
              <w:bottom w:val="single" w:color="000000" w:sz="4" w:space="0"/>
              <w:right w:val="single" w:color="000000" w:sz="4" w:space="0"/>
            </w:tcBorders>
            <w:shd w:val="clear" w:color="auto" w:fill="8DB4E2"/>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大连市</w:t>
            </w:r>
          </w:p>
        </w:tc>
        <w:tc>
          <w:tcPr>
            <w:tcW w:w="1080" w:type="dxa"/>
            <w:tcBorders>
              <w:top w:val="single" w:color="333333" w:sz="4" w:space="0"/>
              <w:left w:val="single" w:color="333333" w:sz="4" w:space="0"/>
              <w:bottom w:val="single" w:color="333333"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6450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6400</w:t>
            </w:r>
          </w:p>
        </w:tc>
      </w:tr>
      <w:tr>
        <w:tblPrEx>
          <w:tblLayout w:type="fixed"/>
          <w:tblCellMar>
            <w:top w:w="0" w:type="dxa"/>
            <w:left w:w="0" w:type="dxa"/>
            <w:bottom w:w="0" w:type="dxa"/>
            <w:right w:w="0" w:type="dxa"/>
          </w:tblCellMar>
        </w:tblPrEx>
        <w:trPr>
          <w:trHeight w:val="285" w:hRule="atLeast"/>
        </w:trPr>
        <w:tc>
          <w:tcPr>
            <w:tcW w:w="7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西北</w:t>
            </w:r>
          </w:p>
        </w:tc>
        <w:tc>
          <w:tcPr>
            <w:tcW w:w="1080" w:type="dxa"/>
            <w:tcBorders>
              <w:top w:val="single" w:color="333333" w:sz="4" w:space="0"/>
              <w:left w:val="single" w:color="333333" w:sz="4" w:space="0"/>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西安市</w:t>
            </w:r>
          </w:p>
        </w:tc>
        <w:tc>
          <w:tcPr>
            <w:tcW w:w="1080" w:type="dxa"/>
            <w:tcBorders>
              <w:top w:val="single" w:color="333333" w:sz="4" w:space="0"/>
              <w:left w:val="single" w:color="333333" w:sz="4" w:space="0"/>
              <w:bottom w:val="single" w:color="333333"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中石化</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885" w:type="dxa"/>
            <w:tcBorders>
              <w:top w:val="single" w:color="333333" w:sz="4" w:space="0"/>
              <w:left w:val="nil"/>
              <w:bottom w:val="single" w:color="333333" w:sz="4" w:space="0"/>
              <w:right w:val="single" w:color="333333"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5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6700</w:t>
            </w:r>
          </w:p>
        </w:tc>
      </w:tr>
    </w:tbl>
    <w:p>
      <w:pPr>
        <w:pStyle w:val="3"/>
        <w:spacing w:before="120" w:after="120" w:line="240" w:lineRule="auto"/>
        <w:rPr>
          <w:rFonts w:ascii="宋体" w:hAnsi="宋体"/>
          <w:b/>
          <w:sz w:val="30"/>
          <w:szCs w:val="30"/>
        </w:rPr>
      </w:pPr>
    </w:p>
    <w:p>
      <w:pPr>
        <w:pStyle w:val="3"/>
        <w:spacing w:before="120" w:after="120" w:line="240" w:lineRule="auto"/>
        <w:rPr>
          <w:rFonts w:ascii="宋体" w:hAnsi="宋体"/>
          <w:b/>
          <w:sz w:val="30"/>
          <w:szCs w:val="30"/>
        </w:rPr>
      </w:pPr>
      <w:r>
        <w:rPr>
          <w:rFonts w:hint="eastAsia" w:ascii="宋体" w:hAnsi="宋体"/>
          <w:b/>
          <w:sz w:val="30"/>
          <w:szCs w:val="30"/>
        </w:rPr>
        <w:t>3.5 山东地炼汽油出厂价格周报</w:t>
      </w:r>
      <w:bookmarkEnd w:id="15"/>
    </w:p>
    <w:p>
      <w:pPr>
        <w:widowControl/>
        <w:jc w:val="both"/>
        <w:rPr>
          <w:rFonts w:hint="eastAsia" w:ascii="宋体" w:hAnsi="宋体" w:cs="宋体"/>
          <w:kern w:val="0"/>
          <w:sz w:val="20"/>
          <w:szCs w:val="20"/>
        </w:rPr>
      </w:pPr>
      <w:r>
        <w:rPr>
          <w:rFonts w:hint="eastAsia" w:ascii="宋体" w:hAnsi="宋体" w:cs="宋体"/>
          <w:kern w:val="0"/>
          <w:sz w:val="20"/>
          <w:szCs w:val="20"/>
        </w:rPr>
        <w:t>单位：元/吨</w:t>
      </w:r>
    </w:p>
    <w:p>
      <w:pPr>
        <w:widowControl/>
        <w:jc w:val="both"/>
        <w:rPr>
          <w:rFonts w:hint="eastAsia" w:ascii="宋体" w:hAnsi="宋体" w:cs="宋体"/>
          <w:kern w:val="0"/>
          <w:sz w:val="20"/>
          <w:szCs w:val="20"/>
        </w:rPr>
      </w:pPr>
    </w:p>
    <w:tbl>
      <w:tblPr>
        <w:tblStyle w:val="24"/>
        <w:tblW w:w="9285" w:type="dxa"/>
        <w:tblInd w:w="0" w:type="dxa"/>
        <w:shd w:val="clear" w:color="auto" w:fill="auto"/>
        <w:tblLayout w:type="fixed"/>
        <w:tblCellMar>
          <w:top w:w="0" w:type="dxa"/>
          <w:left w:w="0" w:type="dxa"/>
          <w:bottom w:w="0" w:type="dxa"/>
          <w:right w:w="0" w:type="dxa"/>
        </w:tblCellMar>
      </w:tblPr>
      <w:tblGrid>
        <w:gridCol w:w="1065"/>
        <w:gridCol w:w="1080"/>
        <w:gridCol w:w="1080"/>
        <w:gridCol w:w="1080"/>
        <w:gridCol w:w="1080"/>
        <w:gridCol w:w="1080"/>
        <w:gridCol w:w="1410"/>
        <w:gridCol w:w="1410"/>
      </w:tblGrid>
      <w:tr>
        <w:tblPrEx>
          <w:shd w:val="clear" w:color="auto" w:fill="auto"/>
          <w:tblLayout w:type="fixed"/>
          <w:tblCellMar>
            <w:top w:w="0" w:type="dxa"/>
            <w:left w:w="0" w:type="dxa"/>
            <w:bottom w:w="0" w:type="dxa"/>
            <w:right w:w="0" w:type="dxa"/>
          </w:tblCellMar>
        </w:tblPrEx>
        <w:trPr>
          <w:trHeight w:val="240" w:hRule="atLeast"/>
        </w:trPr>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2019-8-22</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2019-8-15</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6550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6790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7000 </w:t>
            </w:r>
          </w:p>
        </w:tc>
        <w:tc>
          <w:tcPr>
            <w:tcW w:w="1410" w:type="dxa"/>
            <w:tcBorders>
              <w:top w:val="single" w:color="993366" w:sz="4" w:space="0"/>
              <w:left w:val="single" w:color="993366" w:sz="4" w:space="0"/>
              <w:bottom w:val="single" w:color="993366" w:sz="4" w:space="0"/>
              <w:right w:val="single" w:color="993366" w:sz="4"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东方华龙</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7020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7020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6645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6645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6795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6795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6600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6705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6713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6856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6865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-9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7004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7013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6540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6540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6670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7290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7320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7450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7480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7090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6680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6680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6880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6880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6660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6690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6780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6810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7100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7100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7000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6800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6970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6970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6660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6530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230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6810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6580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国Ⅲ93#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万通化工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国四93#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济南天蓝石油</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清源石化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7300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7300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750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7350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7150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7050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6250</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6850</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6050</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6790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6740 </w:t>
            </w:r>
          </w:p>
        </w:tc>
      </w:tr>
      <w:tr>
        <w:tblPrEx>
          <w:tblLayout w:type="fixed"/>
          <w:tblCellMar>
            <w:top w:w="0" w:type="dxa"/>
            <w:left w:w="0" w:type="dxa"/>
            <w:bottom w:w="0" w:type="dxa"/>
            <w:right w:w="0" w:type="dxa"/>
          </w:tblCellMar>
        </w:tblPrEx>
        <w:trPr>
          <w:trHeight w:val="285"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7090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7040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6900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6900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93#</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7050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7050 </w:t>
            </w:r>
          </w:p>
        </w:tc>
      </w:tr>
      <w:tr>
        <w:tblPrEx>
          <w:tblLayout w:type="fixed"/>
          <w:tblCellMar>
            <w:top w:w="0" w:type="dxa"/>
            <w:left w:w="0" w:type="dxa"/>
            <w:bottom w:w="0" w:type="dxa"/>
            <w:right w:w="0" w:type="dxa"/>
          </w:tblCellMar>
        </w:tblPrEx>
        <w:trPr>
          <w:trHeight w:val="450" w:hRule="atLeast"/>
        </w:trPr>
        <w:tc>
          <w:tcPr>
            <w:tcW w:w="106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97#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汽油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41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bl>
    <w:p>
      <w:pPr>
        <w:widowControl/>
        <w:jc w:val="both"/>
        <w:rPr>
          <w:rFonts w:hint="eastAsia" w:ascii="宋体" w:hAnsi="宋体" w:cs="宋体"/>
          <w:kern w:val="0"/>
          <w:sz w:val="20"/>
          <w:szCs w:val="20"/>
        </w:rPr>
      </w:pPr>
    </w:p>
    <w:p>
      <w:pPr>
        <w:pStyle w:val="3"/>
        <w:spacing w:before="120" w:after="120" w:line="240" w:lineRule="auto"/>
        <w:rPr>
          <w:rFonts w:ascii="宋体" w:hAnsi="宋体"/>
          <w:b/>
          <w:sz w:val="30"/>
          <w:szCs w:val="30"/>
        </w:rPr>
      </w:pPr>
      <w:bookmarkStart w:id="16" w:name="_Toc533771873"/>
      <w:r>
        <w:rPr>
          <w:rFonts w:hint="eastAsia" w:ascii="宋体" w:hAnsi="宋体"/>
          <w:b/>
          <w:sz w:val="30"/>
          <w:szCs w:val="30"/>
        </w:rPr>
        <w:t>3.6 山东地炼柴油出厂价格周报</w:t>
      </w:r>
      <w:bookmarkEnd w:id="16"/>
    </w:p>
    <w:p>
      <w:pPr>
        <w:widowControl/>
        <w:rPr>
          <w:rFonts w:hint="eastAsia" w:ascii="宋体" w:hAnsi="宋体" w:cs="宋体"/>
          <w:kern w:val="0"/>
          <w:sz w:val="20"/>
          <w:szCs w:val="20"/>
        </w:rPr>
      </w:pPr>
      <w:r>
        <w:rPr>
          <w:rFonts w:hint="eastAsia" w:ascii="宋体" w:hAnsi="宋体" w:cs="宋体"/>
          <w:kern w:val="0"/>
          <w:sz w:val="20"/>
          <w:szCs w:val="20"/>
        </w:rPr>
        <w:t>单位：元/吨</w:t>
      </w:r>
    </w:p>
    <w:tbl>
      <w:tblPr>
        <w:tblStyle w:val="24"/>
        <w:tblW w:w="9030" w:type="dxa"/>
        <w:tblInd w:w="0" w:type="dxa"/>
        <w:shd w:val="clear" w:color="auto" w:fill="auto"/>
        <w:tblLayout w:type="fixed"/>
        <w:tblCellMar>
          <w:top w:w="0" w:type="dxa"/>
          <w:left w:w="0" w:type="dxa"/>
          <w:bottom w:w="0" w:type="dxa"/>
          <w:right w:w="0" w:type="dxa"/>
        </w:tblCellMar>
      </w:tblPr>
      <w:tblGrid>
        <w:gridCol w:w="675"/>
        <w:gridCol w:w="1875"/>
        <w:gridCol w:w="1080"/>
        <w:gridCol w:w="1080"/>
        <w:gridCol w:w="1080"/>
        <w:gridCol w:w="1080"/>
        <w:gridCol w:w="1080"/>
        <w:gridCol w:w="1080"/>
      </w:tblGrid>
      <w:tr>
        <w:tblPrEx>
          <w:shd w:val="clear" w:color="auto" w:fill="auto"/>
          <w:tblLayout w:type="fixed"/>
          <w:tblCellMar>
            <w:top w:w="0" w:type="dxa"/>
            <w:left w:w="0" w:type="dxa"/>
            <w:bottom w:w="0" w:type="dxa"/>
            <w:right w:w="0" w:type="dxa"/>
          </w:tblCellMar>
        </w:tblPrEx>
        <w:trPr>
          <w:trHeight w:val="2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2019-8-22</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2019-8-15</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利津石化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80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6580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神驰化工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6530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6560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正和集团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w:t>
            </w: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华星石化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垦利石化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海科集团</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海科瑞林</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恒源石化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6550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京博石化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永鑫化工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东明石化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7#</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玉皇盛世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40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6960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6920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汇丰石化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6510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6610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寿光联盟</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弘润石化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6700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昌邑石化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常压</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寿光鲁清</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6360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6390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胜华化工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中海石油东营石化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亚通石化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化二炼厂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长城炼厂</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0#常柴</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鑫泰石化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高青宏远</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海化石化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安邦石化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亿源石化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石大科技石化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FFFF00"/>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晨曦化工</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 xml:space="preserve">5955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FF0000"/>
                <w:sz w:val="18"/>
                <w:szCs w:val="18"/>
                <w:u w:val="none"/>
              </w:rPr>
            </w:pPr>
            <w:r>
              <w:rPr>
                <w:rFonts w:hint="default" w:ascii="Tahoma" w:hAnsi="Tahoma" w:eastAsia="Tahoma" w:cs="Tahoma"/>
                <w:i w:val="0"/>
                <w:color w:val="FF0000"/>
                <w:kern w:val="0"/>
                <w:sz w:val="18"/>
                <w:szCs w:val="18"/>
                <w:u w:val="none"/>
                <w:lang w:val="en-US" w:eastAsia="zh-CN" w:bidi="ar"/>
              </w:rPr>
              <w:t xml:space="preserve">5955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山东</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6900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榆林炼厂铁路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-20#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永坪炼厂铁路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延安炼厂铁路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西安临潼公路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6800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6500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西安临潼铁路</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6600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6300</w:t>
            </w:r>
          </w:p>
        </w:tc>
      </w:tr>
      <w:tr>
        <w:tblPrEx>
          <w:tblLayout w:type="fixed"/>
          <w:tblCellMar>
            <w:top w:w="0" w:type="dxa"/>
            <w:left w:w="0" w:type="dxa"/>
            <w:bottom w:w="0" w:type="dxa"/>
            <w:right w:w="0" w:type="dxa"/>
          </w:tblCellMar>
        </w:tblPrEx>
        <w:trPr>
          <w:trHeight w:val="28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加氢0#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30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6900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6870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浙江</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金澳科技</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催化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6150</w:t>
            </w:r>
          </w:p>
        </w:tc>
      </w:tr>
      <w:tr>
        <w:tblPrEx>
          <w:tblLayout w:type="fixed"/>
          <w:tblCellMar>
            <w:top w:w="0" w:type="dxa"/>
            <w:left w:w="0" w:type="dxa"/>
            <w:bottom w:w="0" w:type="dxa"/>
            <w:right w:w="0" w:type="dxa"/>
          </w:tblCellMar>
        </w:tblPrEx>
        <w:trPr>
          <w:trHeight w:val="255" w:hRule="atLeast"/>
        </w:trPr>
        <w:tc>
          <w:tcPr>
            <w:tcW w:w="6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陕西</w:t>
            </w:r>
          </w:p>
        </w:tc>
        <w:tc>
          <w:tcPr>
            <w:tcW w:w="1875"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宁夏宝塔石化</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-10#</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柴油</w:t>
            </w:r>
          </w:p>
        </w:tc>
        <w:tc>
          <w:tcPr>
            <w:tcW w:w="1080" w:type="dxa"/>
            <w:tcBorders>
              <w:top w:val="single" w:color="993366" w:sz="4" w:space="0"/>
              <w:left w:val="single" w:color="993366" w:sz="4" w:space="0"/>
              <w:bottom w:val="single" w:color="993366"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c>
          <w:tcPr>
            <w:tcW w:w="1080" w:type="dxa"/>
            <w:tcBorders>
              <w:top w:val="single" w:color="993366" w:sz="4" w:space="0"/>
              <w:left w:val="single" w:color="993366" w:sz="4" w:space="0"/>
              <w:bottom w:val="single" w:color="993366" w:sz="4" w:space="0"/>
              <w:right w:val="single" w:color="993366"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ahoma" w:hAnsi="Tahoma" w:eastAsia="Tahoma" w:cs="Tahoma"/>
                <w:i w:val="0"/>
                <w:color w:val="000000"/>
                <w:sz w:val="18"/>
                <w:szCs w:val="18"/>
                <w:u w:val="none"/>
              </w:rPr>
            </w:pPr>
            <w:r>
              <w:rPr>
                <w:rFonts w:hint="default" w:ascii="Tahoma" w:hAnsi="Tahoma" w:eastAsia="Tahoma" w:cs="Tahoma"/>
                <w:i w:val="0"/>
                <w:color w:val="000000"/>
                <w:kern w:val="0"/>
                <w:sz w:val="18"/>
                <w:szCs w:val="18"/>
                <w:u w:val="none"/>
                <w:lang w:val="en-US" w:eastAsia="zh-CN" w:bidi="ar"/>
              </w:rPr>
              <w:t xml:space="preserve">0 </w:t>
            </w:r>
          </w:p>
        </w:tc>
      </w:tr>
    </w:tbl>
    <w:p>
      <w:pPr>
        <w:widowControl/>
        <w:rPr>
          <w:rFonts w:hint="eastAsia" w:ascii="宋体" w:hAnsi="宋体" w:cs="宋体"/>
          <w:kern w:val="0"/>
          <w:sz w:val="18"/>
          <w:szCs w:val="18"/>
        </w:rPr>
      </w:pPr>
    </w:p>
    <w:p>
      <w:pPr>
        <w:pStyle w:val="2"/>
        <w:spacing w:before="120" w:after="0" w:line="240" w:lineRule="auto"/>
        <w:rPr>
          <w:b/>
        </w:rPr>
      </w:pPr>
      <w:bookmarkStart w:id="17" w:name="_Toc533771874"/>
      <w:r>
        <w:rPr>
          <w:rFonts w:hint="eastAsia"/>
          <w:b/>
        </w:rPr>
        <w:t>四、2017年10月份进出口统计数据</w:t>
      </w:r>
      <w:bookmarkEnd w:id="17"/>
    </w:p>
    <w:p>
      <w:pPr>
        <w:pStyle w:val="3"/>
        <w:spacing w:before="120" w:after="120" w:line="240" w:lineRule="auto"/>
        <w:rPr>
          <w:rFonts w:ascii="宋体" w:hAnsi="宋体"/>
          <w:b/>
          <w:sz w:val="30"/>
          <w:szCs w:val="30"/>
        </w:rPr>
      </w:pPr>
      <w:bookmarkStart w:id="18" w:name="_Toc533771875"/>
      <w:r>
        <w:rPr>
          <w:rFonts w:hint="eastAsia" w:ascii="宋体" w:hAnsi="宋体"/>
          <w:b/>
          <w:sz w:val="30"/>
          <w:szCs w:val="30"/>
        </w:rPr>
        <w:t>4.1 2017年10份全国</w:t>
      </w:r>
      <w:r>
        <w:rPr>
          <w:color w:val="000000"/>
          <w:sz w:val="30"/>
          <w:szCs w:val="30"/>
        </w:rPr>
        <w:t> </w:t>
      </w:r>
      <w:r>
        <w:rPr>
          <w:rFonts w:ascii="宋体" w:hAnsi="宋体"/>
          <w:b/>
          <w:sz w:val="30"/>
          <w:szCs w:val="30"/>
        </w:rPr>
        <w:t>车用汽油和航空</w:t>
      </w:r>
      <w:r>
        <w:rPr>
          <w:rFonts w:hint="eastAsia" w:ascii="宋体" w:hAnsi="宋体"/>
          <w:b/>
          <w:sz w:val="30"/>
          <w:szCs w:val="30"/>
        </w:rPr>
        <w:t>汽</w:t>
      </w:r>
      <w:r>
        <w:rPr>
          <w:rFonts w:ascii="宋体" w:hAnsi="宋体"/>
          <w:b/>
          <w:sz w:val="30"/>
          <w:szCs w:val="30"/>
        </w:rPr>
        <w:t>油</w:t>
      </w:r>
      <w:r>
        <w:rPr>
          <w:rFonts w:hint="eastAsia" w:ascii="宋体" w:hAnsi="宋体"/>
          <w:b/>
          <w:sz w:val="30"/>
          <w:szCs w:val="30"/>
        </w:rPr>
        <w:t>进出口统计数据</w:t>
      </w:r>
      <w:bookmarkEnd w:id="18"/>
    </w:p>
    <w:p>
      <w:pPr>
        <w:wordWrap w:val="0"/>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0"/>
        <w:gridCol w:w="1641"/>
        <w:gridCol w:w="1641"/>
        <w:gridCol w:w="1798"/>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shd w:val="clear" w:color="auto" w:fill="00CCFF"/>
          </w:tcPr>
          <w:p>
            <w:pPr>
              <w:rPr>
                <w:rFonts w:ascii="宋体" w:hAnsi="宋体" w:cs="宋体"/>
                <w:b/>
                <w:bCs/>
                <w:szCs w:val="21"/>
              </w:rPr>
            </w:pPr>
            <w:r>
              <w:rPr>
                <w:b/>
                <w:bCs/>
                <w:szCs w:val="21"/>
              </w:rPr>
              <w:t>产销国</w:t>
            </w:r>
          </w:p>
        </w:tc>
        <w:tc>
          <w:tcPr>
            <w:tcW w:w="1641" w:type="dxa"/>
            <w:shd w:val="clear" w:color="auto" w:fill="00CCFF"/>
          </w:tcPr>
          <w:p>
            <w:pPr>
              <w:rPr>
                <w:rFonts w:ascii="宋体" w:hAnsi="宋体" w:cs="宋体"/>
                <w:b/>
                <w:bCs/>
                <w:szCs w:val="21"/>
              </w:rPr>
            </w:pPr>
            <w:r>
              <w:rPr>
                <w:b/>
                <w:bCs/>
                <w:szCs w:val="21"/>
              </w:rPr>
              <w:t>进口数量</w:t>
            </w:r>
          </w:p>
        </w:tc>
        <w:tc>
          <w:tcPr>
            <w:tcW w:w="1641" w:type="dxa"/>
            <w:shd w:val="clear" w:color="auto" w:fill="00CCFF"/>
          </w:tcPr>
          <w:p>
            <w:pPr>
              <w:rPr>
                <w:rFonts w:ascii="宋体" w:hAnsi="宋体" w:cs="宋体"/>
                <w:b/>
                <w:bCs/>
                <w:szCs w:val="21"/>
              </w:rPr>
            </w:pPr>
            <w:r>
              <w:rPr>
                <w:b/>
                <w:bCs/>
                <w:szCs w:val="21"/>
              </w:rPr>
              <w:t>进口美元</w:t>
            </w:r>
          </w:p>
        </w:tc>
        <w:tc>
          <w:tcPr>
            <w:tcW w:w="1798" w:type="dxa"/>
            <w:shd w:val="clear" w:color="auto" w:fill="00CCFF"/>
          </w:tcPr>
          <w:p>
            <w:pPr>
              <w:rPr>
                <w:rFonts w:ascii="宋体" w:hAnsi="宋体" w:cs="宋体"/>
                <w:b/>
                <w:bCs/>
                <w:szCs w:val="21"/>
              </w:rPr>
            </w:pPr>
            <w:r>
              <w:rPr>
                <w:b/>
                <w:bCs/>
                <w:szCs w:val="21"/>
              </w:rPr>
              <w:t>出口数量</w:t>
            </w:r>
          </w:p>
        </w:tc>
        <w:tc>
          <w:tcPr>
            <w:tcW w:w="1960"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澳门</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7587771</w:t>
            </w:r>
          </w:p>
        </w:tc>
        <w:tc>
          <w:tcPr>
            <w:tcW w:w="1960" w:type="dxa"/>
          </w:tcPr>
          <w:p>
            <w:pPr>
              <w:rPr>
                <w:rFonts w:ascii="宋体" w:hAnsi="宋体" w:cs="宋体"/>
                <w:szCs w:val="21"/>
              </w:rPr>
            </w:pPr>
            <w:r>
              <w:rPr>
                <w:szCs w:val="21"/>
              </w:rPr>
              <w:t>3,301,058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德国</w:t>
            </w:r>
          </w:p>
        </w:tc>
        <w:tc>
          <w:tcPr>
            <w:tcW w:w="1641" w:type="dxa"/>
          </w:tcPr>
          <w:p>
            <w:pPr>
              <w:rPr>
                <w:rFonts w:ascii="宋体" w:hAnsi="宋体" w:cs="宋体"/>
                <w:szCs w:val="21"/>
              </w:rPr>
            </w:pPr>
            <w:r>
              <w:rPr>
                <w:szCs w:val="21"/>
              </w:rPr>
              <w:t>22210</w:t>
            </w:r>
          </w:p>
        </w:tc>
        <w:tc>
          <w:tcPr>
            <w:tcW w:w="1641" w:type="dxa"/>
          </w:tcPr>
          <w:p>
            <w:pPr>
              <w:rPr>
                <w:rFonts w:ascii="宋体" w:hAnsi="宋体" w:cs="宋体"/>
                <w:szCs w:val="21"/>
              </w:rPr>
            </w:pPr>
            <w:r>
              <w:rPr>
                <w:szCs w:val="21"/>
              </w:rPr>
              <w:t>156,730</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法国</w:t>
            </w:r>
          </w:p>
        </w:tc>
        <w:tc>
          <w:tcPr>
            <w:tcW w:w="1641" w:type="dxa"/>
          </w:tcPr>
          <w:p>
            <w:pPr>
              <w:rPr>
                <w:rFonts w:ascii="宋体" w:hAnsi="宋体" w:cs="宋体"/>
                <w:szCs w:val="21"/>
              </w:rPr>
            </w:pPr>
            <w:r>
              <w:rPr>
                <w:szCs w:val="21"/>
              </w:rPr>
              <w:t>15000</w:t>
            </w:r>
          </w:p>
        </w:tc>
        <w:tc>
          <w:tcPr>
            <w:tcW w:w="1641" w:type="dxa"/>
          </w:tcPr>
          <w:p>
            <w:pPr>
              <w:rPr>
                <w:rFonts w:ascii="宋体" w:hAnsi="宋体" w:cs="宋体"/>
                <w:szCs w:val="21"/>
              </w:rPr>
            </w:pPr>
            <w:r>
              <w:rPr>
                <w:szCs w:val="21"/>
              </w:rPr>
              <w:t>56,581</w:t>
            </w:r>
          </w:p>
        </w:tc>
        <w:tc>
          <w:tcPr>
            <w:tcW w:w="1798" w:type="dxa"/>
          </w:tcPr>
          <w:p>
            <w:pPr>
              <w:rPr>
                <w:rFonts w:ascii="宋体" w:hAnsi="宋体" w:cs="宋体"/>
                <w:szCs w:val="21"/>
              </w:rPr>
            </w:pPr>
            <w:r>
              <w:rPr>
                <w:szCs w:val="21"/>
              </w:rPr>
              <w:t>0</w:t>
            </w:r>
          </w:p>
        </w:tc>
        <w:tc>
          <w:tcPr>
            <w:tcW w:w="1960"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菲律宾</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3646718</w:t>
            </w:r>
          </w:p>
        </w:tc>
        <w:tc>
          <w:tcPr>
            <w:tcW w:w="1960" w:type="dxa"/>
          </w:tcPr>
          <w:p>
            <w:pPr>
              <w:rPr>
                <w:rFonts w:ascii="宋体" w:hAnsi="宋体" w:cs="宋体"/>
                <w:szCs w:val="21"/>
              </w:rPr>
            </w:pPr>
            <w:r>
              <w:rPr>
                <w:szCs w:val="21"/>
              </w:rPr>
              <w:t>2,007,026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韩国</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34000000</w:t>
            </w:r>
          </w:p>
        </w:tc>
        <w:tc>
          <w:tcPr>
            <w:tcW w:w="1960" w:type="dxa"/>
          </w:tcPr>
          <w:p>
            <w:pPr>
              <w:rPr>
                <w:rFonts w:ascii="宋体" w:hAnsi="宋体" w:cs="宋体"/>
                <w:szCs w:val="21"/>
              </w:rPr>
            </w:pPr>
            <w:r>
              <w:rPr>
                <w:szCs w:val="21"/>
              </w:rPr>
              <w:t>19,040,000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马来西亚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218774200</w:t>
            </w:r>
          </w:p>
        </w:tc>
        <w:tc>
          <w:tcPr>
            <w:tcW w:w="1960" w:type="dxa"/>
          </w:tcPr>
          <w:p>
            <w:pPr>
              <w:rPr>
                <w:rFonts w:ascii="宋体" w:hAnsi="宋体" w:cs="宋体"/>
                <w:szCs w:val="21"/>
              </w:rPr>
            </w:pPr>
            <w:r>
              <w:rPr>
                <w:szCs w:val="21"/>
              </w:rPr>
              <w:t>118,252,430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960" w:type="dxa"/>
          </w:tcPr>
          <w:p>
            <w:pPr>
              <w:rPr>
                <w:rFonts w:ascii="宋体" w:hAnsi="宋体" w:cs="宋体"/>
                <w:bCs/>
                <w:szCs w:val="21"/>
              </w:rPr>
            </w:pPr>
            <w:r>
              <w:rPr>
                <w:bCs/>
                <w:szCs w:val="21"/>
              </w:rPr>
              <w:t>缅甸</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2693872</w:t>
            </w:r>
          </w:p>
        </w:tc>
        <w:tc>
          <w:tcPr>
            <w:tcW w:w="1960" w:type="dxa"/>
          </w:tcPr>
          <w:p>
            <w:pPr>
              <w:rPr>
                <w:rFonts w:ascii="宋体" w:hAnsi="宋体" w:cs="宋体"/>
                <w:szCs w:val="21"/>
              </w:rPr>
            </w:pPr>
            <w:r>
              <w:rPr>
                <w:szCs w:val="21"/>
              </w:rPr>
              <w:t>1,314,836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新加坡</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641653961</w:t>
            </w:r>
          </w:p>
        </w:tc>
        <w:tc>
          <w:tcPr>
            <w:tcW w:w="1960" w:type="dxa"/>
          </w:tcPr>
          <w:p>
            <w:pPr>
              <w:rPr>
                <w:rFonts w:ascii="宋体" w:hAnsi="宋体" w:cs="宋体"/>
                <w:szCs w:val="21"/>
              </w:rPr>
            </w:pPr>
            <w:r>
              <w:rPr>
                <w:szCs w:val="21"/>
              </w:rPr>
              <w:t>357,448,350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印度尼西亚</w:t>
            </w:r>
          </w:p>
        </w:tc>
        <w:tc>
          <w:tcPr>
            <w:tcW w:w="1641" w:type="dxa"/>
          </w:tcPr>
          <w:p>
            <w:pPr>
              <w:rPr>
                <w:rFonts w:ascii="宋体" w:hAnsi="宋体" w:cs="宋体"/>
                <w:szCs w:val="21"/>
              </w:rPr>
            </w:pPr>
            <w:r>
              <w:rPr>
                <w:szCs w:val="21"/>
              </w:rPr>
              <w:t>0</w:t>
            </w:r>
          </w:p>
        </w:tc>
        <w:tc>
          <w:tcPr>
            <w:tcW w:w="1641" w:type="dxa"/>
          </w:tcPr>
          <w:p>
            <w:pPr>
              <w:rPr>
                <w:rFonts w:ascii="宋体" w:hAnsi="宋体" w:cs="宋体"/>
                <w:szCs w:val="21"/>
              </w:rPr>
            </w:pPr>
            <w:r>
              <w:rPr>
                <w:szCs w:val="21"/>
              </w:rPr>
              <w:t>0</w:t>
            </w:r>
          </w:p>
        </w:tc>
        <w:tc>
          <w:tcPr>
            <w:tcW w:w="1798" w:type="dxa"/>
          </w:tcPr>
          <w:p>
            <w:pPr>
              <w:rPr>
                <w:rFonts w:ascii="宋体" w:hAnsi="宋体" w:cs="宋体"/>
                <w:szCs w:val="21"/>
              </w:rPr>
            </w:pPr>
            <w:r>
              <w:rPr>
                <w:szCs w:val="21"/>
              </w:rPr>
              <w:t>61420166</w:t>
            </w:r>
          </w:p>
        </w:tc>
        <w:tc>
          <w:tcPr>
            <w:tcW w:w="1960" w:type="dxa"/>
          </w:tcPr>
          <w:p>
            <w:pPr>
              <w:rPr>
                <w:rFonts w:ascii="宋体" w:hAnsi="宋体" w:cs="宋体"/>
                <w:szCs w:val="21"/>
              </w:rPr>
            </w:pPr>
            <w:r>
              <w:rPr>
                <w:szCs w:val="21"/>
              </w:rPr>
              <w:t>31,301,552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60" w:type="dxa"/>
          </w:tcPr>
          <w:p>
            <w:pPr>
              <w:rPr>
                <w:rFonts w:ascii="宋体" w:hAnsi="宋体" w:cs="宋体"/>
                <w:bCs/>
                <w:szCs w:val="21"/>
              </w:rPr>
            </w:pPr>
            <w:r>
              <w:rPr>
                <w:bCs/>
                <w:szCs w:val="21"/>
              </w:rPr>
              <w:t>2017</w:t>
            </w:r>
          </w:p>
        </w:tc>
        <w:tc>
          <w:tcPr>
            <w:tcW w:w="1641" w:type="dxa"/>
          </w:tcPr>
          <w:p>
            <w:pPr>
              <w:rPr>
                <w:rFonts w:ascii="宋体" w:hAnsi="宋体" w:cs="宋体"/>
                <w:bCs/>
                <w:szCs w:val="21"/>
              </w:rPr>
            </w:pPr>
            <w:r>
              <w:rPr>
                <w:bCs/>
                <w:szCs w:val="21"/>
              </w:rPr>
              <w:t>37210</w:t>
            </w:r>
          </w:p>
        </w:tc>
        <w:tc>
          <w:tcPr>
            <w:tcW w:w="1641" w:type="dxa"/>
          </w:tcPr>
          <w:p>
            <w:pPr>
              <w:rPr>
                <w:rFonts w:ascii="宋体" w:hAnsi="宋体" w:cs="宋体"/>
                <w:bCs/>
                <w:szCs w:val="21"/>
              </w:rPr>
            </w:pPr>
            <w:r>
              <w:rPr>
                <w:bCs/>
                <w:szCs w:val="21"/>
              </w:rPr>
              <w:t>213,311</w:t>
            </w:r>
          </w:p>
        </w:tc>
        <w:tc>
          <w:tcPr>
            <w:tcW w:w="1798" w:type="dxa"/>
          </w:tcPr>
          <w:p>
            <w:pPr>
              <w:rPr>
                <w:rFonts w:ascii="宋体" w:hAnsi="宋体" w:cs="宋体"/>
                <w:bCs/>
                <w:szCs w:val="21"/>
              </w:rPr>
            </w:pPr>
            <w:r>
              <w:rPr>
                <w:bCs/>
                <w:szCs w:val="21"/>
              </w:rPr>
              <w:t>969776688</w:t>
            </w:r>
          </w:p>
        </w:tc>
        <w:tc>
          <w:tcPr>
            <w:tcW w:w="1960" w:type="dxa"/>
          </w:tcPr>
          <w:p>
            <w:pPr>
              <w:rPr>
                <w:rFonts w:ascii="宋体" w:hAnsi="宋体" w:cs="宋体"/>
                <w:bCs/>
                <w:szCs w:val="21"/>
              </w:rPr>
            </w:pPr>
            <w:r>
              <w:rPr>
                <w:bCs/>
                <w:szCs w:val="21"/>
              </w:rPr>
              <w:t>532,665,252</w:t>
            </w:r>
          </w:p>
        </w:tc>
      </w:tr>
    </w:tbl>
    <w:p>
      <w:pPr>
        <w:rPr>
          <w:rFonts w:ascii="宋体" w:hAnsi="宋体"/>
        </w:rPr>
      </w:pPr>
    </w:p>
    <w:p>
      <w:pPr>
        <w:pStyle w:val="3"/>
        <w:spacing w:before="120" w:after="120" w:line="240" w:lineRule="auto"/>
        <w:rPr>
          <w:rFonts w:ascii="宋体" w:hAnsi="宋体"/>
          <w:b/>
          <w:sz w:val="30"/>
          <w:szCs w:val="30"/>
        </w:rPr>
      </w:pPr>
      <w:bookmarkStart w:id="19" w:name="_Toc533771876"/>
      <w:r>
        <w:rPr>
          <w:rFonts w:hint="eastAsia" w:ascii="宋体" w:hAnsi="宋体"/>
          <w:b/>
          <w:sz w:val="30"/>
          <w:szCs w:val="30"/>
        </w:rPr>
        <w:t>4.2 2017年10月份全国轻柴油进出口统计数据</w:t>
      </w:r>
      <w:bookmarkEnd w:id="19"/>
    </w:p>
    <w:p>
      <w:pPr>
        <w:wordWrap w:val="0"/>
        <w:jc w:val="right"/>
        <w:rPr>
          <w:rFonts w:ascii="宋体" w:hAnsi="宋体"/>
        </w:rPr>
      </w:pPr>
      <w:r>
        <w:rPr>
          <w:rFonts w:hint="eastAsia" w:ascii="宋体" w:hAnsi="宋体"/>
        </w:rPr>
        <w:t>单位：千克，美元</w:t>
      </w:r>
    </w:p>
    <w:tbl>
      <w:tblPr>
        <w:tblStyle w:val="24"/>
        <w:tblW w:w="100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726"/>
        <w:gridCol w:w="1726"/>
        <w:gridCol w:w="1882"/>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shd w:val="clear" w:color="auto" w:fill="00CCFF"/>
          </w:tcPr>
          <w:p>
            <w:pPr>
              <w:rPr>
                <w:rFonts w:ascii="宋体" w:hAnsi="宋体" w:cs="宋体"/>
                <w:b/>
                <w:bCs/>
                <w:szCs w:val="21"/>
              </w:rPr>
            </w:pPr>
            <w:r>
              <w:rPr>
                <w:b/>
                <w:bCs/>
                <w:szCs w:val="21"/>
              </w:rPr>
              <w:t>产销国</w:t>
            </w:r>
          </w:p>
        </w:tc>
        <w:tc>
          <w:tcPr>
            <w:tcW w:w="1726" w:type="dxa"/>
            <w:shd w:val="clear" w:color="auto" w:fill="00CCFF"/>
          </w:tcPr>
          <w:p>
            <w:pPr>
              <w:rPr>
                <w:rFonts w:ascii="宋体" w:hAnsi="宋体" w:cs="宋体"/>
                <w:b/>
                <w:bCs/>
                <w:szCs w:val="21"/>
              </w:rPr>
            </w:pPr>
            <w:r>
              <w:rPr>
                <w:b/>
                <w:bCs/>
                <w:szCs w:val="21"/>
              </w:rPr>
              <w:t>进口数量</w:t>
            </w:r>
          </w:p>
        </w:tc>
        <w:tc>
          <w:tcPr>
            <w:tcW w:w="1726" w:type="dxa"/>
            <w:shd w:val="clear" w:color="auto" w:fill="00CCFF"/>
          </w:tcPr>
          <w:p>
            <w:pPr>
              <w:rPr>
                <w:rFonts w:ascii="宋体" w:hAnsi="宋体" w:cs="宋体"/>
                <w:b/>
                <w:bCs/>
                <w:szCs w:val="21"/>
              </w:rPr>
            </w:pPr>
            <w:r>
              <w:rPr>
                <w:b/>
                <w:bCs/>
                <w:szCs w:val="21"/>
              </w:rPr>
              <w:t>进口美元</w:t>
            </w:r>
          </w:p>
        </w:tc>
        <w:tc>
          <w:tcPr>
            <w:tcW w:w="1882" w:type="dxa"/>
            <w:shd w:val="clear" w:color="auto" w:fill="00CCFF"/>
          </w:tcPr>
          <w:p>
            <w:pPr>
              <w:rPr>
                <w:rFonts w:ascii="宋体" w:hAnsi="宋体" w:cs="宋体"/>
                <w:b/>
                <w:bCs/>
                <w:szCs w:val="21"/>
              </w:rPr>
            </w:pPr>
            <w:r>
              <w:rPr>
                <w:b/>
                <w:bCs/>
                <w:szCs w:val="21"/>
              </w:rPr>
              <w:t>出口数量</w:t>
            </w:r>
          </w:p>
        </w:tc>
        <w:tc>
          <w:tcPr>
            <w:tcW w:w="1882"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安提瓜和巴布达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277500</w:t>
            </w:r>
          </w:p>
        </w:tc>
        <w:tc>
          <w:tcPr>
            <w:tcW w:w="1882" w:type="dxa"/>
          </w:tcPr>
          <w:p>
            <w:pPr>
              <w:rPr>
                <w:rFonts w:ascii="宋体" w:hAnsi="宋体" w:cs="宋体"/>
                <w:szCs w:val="21"/>
              </w:rPr>
            </w:pPr>
            <w:r>
              <w:rPr>
                <w:szCs w:val="21"/>
              </w:rPr>
              <w:t>144,828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澳大利亚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130101619</w:t>
            </w:r>
          </w:p>
        </w:tc>
        <w:tc>
          <w:tcPr>
            <w:tcW w:w="1882" w:type="dxa"/>
          </w:tcPr>
          <w:p>
            <w:pPr>
              <w:rPr>
                <w:rFonts w:ascii="宋体" w:hAnsi="宋体" w:cs="宋体"/>
                <w:szCs w:val="21"/>
              </w:rPr>
            </w:pPr>
            <w:r>
              <w:rPr>
                <w:szCs w:val="21"/>
              </w:rPr>
              <w:t>68,222,651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澳门</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7388223</w:t>
            </w:r>
          </w:p>
        </w:tc>
        <w:tc>
          <w:tcPr>
            <w:tcW w:w="1882" w:type="dxa"/>
          </w:tcPr>
          <w:p>
            <w:pPr>
              <w:rPr>
                <w:rFonts w:ascii="宋体" w:hAnsi="宋体" w:cs="宋体"/>
                <w:szCs w:val="21"/>
              </w:rPr>
            </w:pPr>
            <w:r>
              <w:rPr>
                <w:szCs w:val="21"/>
              </w:rPr>
              <w:t>3,029,171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巴哈马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434980</w:t>
            </w:r>
          </w:p>
        </w:tc>
        <w:tc>
          <w:tcPr>
            <w:tcW w:w="1882" w:type="dxa"/>
          </w:tcPr>
          <w:p>
            <w:pPr>
              <w:rPr>
                <w:rFonts w:ascii="宋体" w:hAnsi="宋体" w:cs="宋体"/>
                <w:szCs w:val="21"/>
              </w:rPr>
            </w:pPr>
            <w:r>
              <w:rPr>
                <w:szCs w:val="21"/>
              </w:rPr>
              <w:t>237,591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巴拿马</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3694541</w:t>
            </w:r>
          </w:p>
        </w:tc>
        <w:tc>
          <w:tcPr>
            <w:tcW w:w="1882" w:type="dxa"/>
          </w:tcPr>
          <w:p>
            <w:pPr>
              <w:rPr>
                <w:rFonts w:ascii="宋体" w:hAnsi="宋体" w:cs="宋体"/>
                <w:szCs w:val="21"/>
              </w:rPr>
            </w:pPr>
            <w:r>
              <w:rPr>
                <w:szCs w:val="21"/>
              </w:rPr>
              <w:t>2,288,765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比利时</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48500</w:t>
            </w:r>
          </w:p>
        </w:tc>
        <w:tc>
          <w:tcPr>
            <w:tcW w:w="1882" w:type="dxa"/>
          </w:tcPr>
          <w:p>
            <w:pPr>
              <w:rPr>
                <w:rFonts w:ascii="宋体" w:hAnsi="宋体" w:cs="宋体"/>
                <w:szCs w:val="21"/>
              </w:rPr>
            </w:pPr>
            <w:r>
              <w:rPr>
                <w:szCs w:val="21"/>
              </w:rPr>
              <w:t>29,991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丹麦</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445500</w:t>
            </w:r>
          </w:p>
        </w:tc>
        <w:tc>
          <w:tcPr>
            <w:tcW w:w="1882" w:type="dxa"/>
          </w:tcPr>
          <w:p>
            <w:pPr>
              <w:rPr>
                <w:rFonts w:ascii="宋体" w:hAnsi="宋体" w:cs="宋体"/>
                <w:szCs w:val="21"/>
              </w:rPr>
            </w:pPr>
            <w:r>
              <w:rPr>
                <w:szCs w:val="21"/>
              </w:rPr>
              <w:t>239,003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菲律宾</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296938115</w:t>
            </w:r>
          </w:p>
        </w:tc>
        <w:tc>
          <w:tcPr>
            <w:tcW w:w="1882" w:type="dxa"/>
          </w:tcPr>
          <w:p>
            <w:pPr>
              <w:rPr>
                <w:rFonts w:ascii="宋体" w:hAnsi="宋体" w:cs="宋体"/>
                <w:szCs w:val="21"/>
              </w:rPr>
            </w:pPr>
            <w:r>
              <w:rPr>
                <w:szCs w:val="21"/>
              </w:rPr>
              <w:t>156,073,954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韩国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183172428</w:t>
            </w:r>
          </w:p>
        </w:tc>
        <w:tc>
          <w:tcPr>
            <w:tcW w:w="1882" w:type="dxa"/>
          </w:tcPr>
          <w:p>
            <w:pPr>
              <w:rPr>
                <w:rFonts w:ascii="宋体" w:hAnsi="宋体" w:cs="宋体"/>
                <w:szCs w:val="21"/>
              </w:rPr>
            </w:pPr>
            <w:r>
              <w:rPr>
                <w:szCs w:val="21"/>
              </w:rPr>
              <w:t>91,294,389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荷兰</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34,688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基里巴斯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1040850</w:t>
            </w:r>
          </w:p>
        </w:tc>
        <w:tc>
          <w:tcPr>
            <w:tcW w:w="1882" w:type="dxa"/>
          </w:tcPr>
          <w:p>
            <w:pPr>
              <w:rPr>
                <w:rFonts w:ascii="宋体" w:hAnsi="宋体" w:cs="宋体"/>
                <w:szCs w:val="21"/>
              </w:rPr>
            </w:pPr>
            <w:r>
              <w:rPr>
                <w:szCs w:val="21"/>
              </w:rPr>
              <w:t>504,813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利比里亚</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1120980</w:t>
            </w:r>
          </w:p>
        </w:tc>
        <w:tc>
          <w:tcPr>
            <w:tcW w:w="1882" w:type="dxa"/>
          </w:tcPr>
          <w:p>
            <w:pPr>
              <w:rPr>
                <w:rFonts w:ascii="宋体" w:hAnsi="宋体" w:cs="宋体"/>
                <w:szCs w:val="21"/>
              </w:rPr>
            </w:pPr>
            <w:r>
              <w:rPr>
                <w:szCs w:val="21"/>
              </w:rPr>
              <w:t>610,382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马耳他</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230000</w:t>
            </w:r>
          </w:p>
        </w:tc>
        <w:tc>
          <w:tcPr>
            <w:tcW w:w="1882" w:type="dxa"/>
          </w:tcPr>
          <w:p>
            <w:pPr>
              <w:rPr>
                <w:rFonts w:ascii="宋体" w:hAnsi="宋体" w:cs="宋体"/>
                <w:szCs w:val="21"/>
              </w:rPr>
            </w:pPr>
            <w:r>
              <w:rPr>
                <w:szCs w:val="21"/>
              </w:rPr>
              <w:t>130,978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马来西亚</w:t>
            </w:r>
          </w:p>
        </w:tc>
        <w:tc>
          <w:tcPr>
            <w:tcW w:w="1726" w:type="dxa"/>
          </w:tcPr>
          <w:p>
            <w:pPr>
              <w:rPr>
                <w:rFonts w:ascii="宋体" w:hAnsi="宋体" w:cs="宋体"/>
                <w:szCs w:val="21"/>
              </w:rPr>
            </w:pPr>
            <w:r>
              <w:rPr>
                <w:szCs w:val="21"/>
              </w:rPr>
              <w:t>35770</w:t>
            </w:r>
          </w:p>
        </w:tc>
        <w:tc>
          <w:tcPr>
            <w:tcW w:w="1726" w:type="dxa"/>
          </w:tcPr>
          <w:p>
            <w:pPr>
              <w:rPr>
                <w:rFonts w:ascii="宋体" w:hAnsi="宋体" w:cs="宋体"/>
                <w:szCs w:val="21"/>
              </w:rPr>
            </w:pPr>
            <w:r>
              <w:rPr>
                <w:szCs w:val="21"/>
              </w:rPr>
              <w:t>21,712</w:t>
            </w:r>
          </w:p>
        </w:tc>
        <w:tc>
          <w:tcPr>
            <w:tcW w:w="1882" w:type="dxa"/>
          </w:tcPr>
          <w:p>
            <w:pPr>
              <w:rPr>
                <w:rFonts w:ascii="宋体" w:hAnsi="宋体" w:cs="宋体"/>
                <w:szCs w:val="21"/>
              </w:rPr>
            </w:pPr>
            <w:r>
              <w:rPr>
                <w:szCs w:val="21"/>
              </w:rPr>
              <w:t>7963000</w:t>
            </w:r>
          </w:p>
        </w:tc>
        <w:tc>
          <w:tcPr>
            <w:tcW w:w="1882" w:type="dxa"/>
          </w:tcPr>
          <w:p>
            <w:pPr>
              <w:rPr>
                <w:rFonts w:ascii="宋体" w:hAnsi="宋体" w:cs="宋体"/>
                <w:szCs w:val="21"/>
              </w:rPr>
            </w:pPr>
            <w:r>
              <w:rPr>
                <w:szCs w:val="21"/>
              </w:rPr>
              <w:t>3,178,494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马绍尔群岛共和国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161000</w:t>
            </w:r>
          </w:p>
        </w:tc>
        <w:tc>
          <w:tcPr>
            <w:tcW w:w="1882" w:type="dxa"/>
          </w:tcPr>
          <w:p>
            <w:pPr>
              <w:rPr>
                <w:rFonts w:ascii="宋体" w:hAnsi="宋体" w:cs="宋体"/>
                <w:szCs w:val="21"/>
              </w:rPr>
            </w:pPr>
            <w:r>
              <w:rPr>
                <w:szCs w:val="21"/>
              </w:rPr>
              <w:t>87,905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美国</w:t>
            </w:r>
          </w:p>
        </w:tc>
        <w:tc>
          <w:tcPr>
            <w:tcW w:w="1726" w:type="dxa"/>
          </w:tcPr>
          <w:p>
            <w:pPr>
              <w:rPr>
                <w:rFonts w:ascii="宋体" w:hAnsi="宋体" w:cs="宋体"/>
                <w:szCs w:val="21"/>
              </w:rPr>
            </w:pPr>
            <w:r>
              <w:rPr>
                <w:szCs w:val="21"/>
              </w:rPr>
              <w:t>24460</w:t>
            </w:r>
          </w:p>
        </w:tc>
        <w:tc>
          <w:tcPr>
            <w:tcW w:w="1726" w:type="dxa"/>
          </w:tcPr>
          <w:p>
            <w:pPr>
              <w:rPr>
                <w:rFonts w:ascii="宋体" w:hAnsi="宋体" w:cs="宋体"/>
                <w:szCs w:val="21"/>
              </w:rPr>
            </w:pPr>
            <w:r>
              <w:rPr>
                <w:szCs w:val="21"/>
              </w:rPr>
              <w:t>12,597</w:t>
            </w:r>
          </w:p>
        </w:tc>
        <w:tc>
          <w:tcPr>
            <w:tcW w:w="1882"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蒙古</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1529201</w:t>
            </w:r>
          </w:p>
        </w:tc>
        <w:tc>
          <w:tcPr>
            <w:tcW w:w="1882" w:type="dxa"/>
          </w:tcPr>
          <w:p>
            <w:pPr>
              <w:rPr>
                <w:rFonts w:ascii="宋体" w:hAnsi="宋体" w:cs="宋体"/>
                <w:szCs w:val="21"/>
              </w:rPr>
            </w:pPr>
            <w:r>
              <w:rPr>
                <w:szCs w:val="21"/>
              </w:rPr>
              <w:t>1,045,920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孟加拉国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31128291</w:t>
            </w:r>
          </w:p>
        </w:tc>
        <w:tc>
          <w:tcPr>
            <w:tcW w:w="1882" w:type="dxa"/>
          </w:tcPr>
          <w:p>
            <w:pPr>
              <w:rPr>
                <w:rFonts w:ascii="宋体" w:hAnsi="宋体" w:cs="宋体"/>
                <w:szCs w:val="21"/>
              </w:rPr>
            </w:pPr>
            <w:r>
              <w:rPr>
                <w:szCs w:val="21"/>
              </w:rPr>
              <w:t>15,483,174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缅甸</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12637897</w:t>
            </w:r>
          </w:p>
        </w:tc>
        <w:tc>
          <w:tcPr>
            <w:tcW w:w="1882" w:type="dxa"/>
          </w:tcPr>
          <w:p>
            <w:pPr>
              <w:rPr>
                <w:rFonts w:ascii="宋体" w:hAnsi="宋体" w:cs="宋体"/>
                <w:szCs w:val="21"/>
              </w:rPr>
            </w:pPr>
            <w:r>
              <w:rPr>
                <w:szCs w:val="21"/>
              </w:rPr>
              <w:t>5,736,675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墨西哥</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38427769</w:t>
            </w:r>
          </w:p>
        </w:tc>
        <w:tc>
          <w:tcPr>
            <w:tcW w:w="1882" w:type="dxa"/>
          </w:tcPr>
          <w:p>
            <w:pPr>
              <w:rPr>
                <w:rFonts w:ascii="宋体" w:hAnsi="宋体" w:cs="宋体"/>
                <w:szCs w:val="21"/>
              </w:rPr>
            </w:pPr>
            <w:r>
              <w:rPr>
                <w:szCs w:val="21"/>
              </w:rPr>
              <w:t>19,829,797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挪威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149000</w:t>
            </w:r>
          </w:p>
        </w:tc>
        <w:tc>
          <w:tcPr>
            <w:tcW w:w="1882" w:type="dxa"/>
          </w:tcPr>
          <w:p>
            <w:pPr>
              <w:rPr>
                <w:rFonts w:ascii="宋体" w:hAnsi="宋体" w:cs="宋体"/>
                <w:szCs w:val="21"/>
              </w:rPr>
            </w:pPr>
            <w:r>
              <w:rPr>
                <w:szCs w:val="21"/>
              </w:rPr>
              <w:t>83,440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葡萄牙</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251173</w:t>
            </w:r>
          </w:p>
        </w:tc>
        <w:tc>
          <w:tcPr>
            <w:tcW w:w="1882" w:type="dxa"/>
          </w:tcPr>
          <w:p>
            <w:pPr>
              <w:rPr>
                <w:rFonts w:ascii="宋体" w:hAnsi="宋体" w:cs="宋体"/>
                <w:szCs w:val="21"/>
              </w:rPr>
            </w:pPr>
            <w:r>
              <w:rPr>
                <w:szCs w:val="21"/>
              </w:rPr>
              <w:t>127,146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日本</w:t>
            </w:r>
          </w:p>
        </w:tc>
        <w:tc>
          <w:tcPr>
            <w:tcW w:w="1726" w:type="dxa"/>
          </w:tcPr>
          <w:p>
            <w:pPr>
              <w:rPr>
                <w:rFonts w:ascii="宋体" w:hAnsi="宋体" w:cs="宋体"/>
                <w:szCs w:val="21"/>
              </w:rPr>
            </w:pPr>
            <w:r>
              <w:rPr>
                <w:szCs w:val="21"/>
              </w:rPr>
              <w:t>45411</w:t>
            </w:r>
          </w:p>
        </w:tc>
        <w:tc>
          <w:tcPr>
            <w:tcW w:w="1726" w:type="dxa"/>
          </w:tcPr>
          <w:p>
            <w:pPr>
              <w:rPr>
                <w:rFonts w:ascii="宋体" w:hAnsi="宋体" w:cs="宋体"/>
                <w:szCs w:val="21"/>
              </w:rPr>
            </w:pPr>
            <w:r>
              <w:rPr>
                <w:szCs w:val="21"/>
              </w:rPr>
              <w:t>29,962</w:t>
            </w:r>
          </w:p>
        </w:tc>
        <w:tc>
          <w:tcPr>
            <w:tcW w:w="1882" w:type="dxa"/>
          </w:tcPr>
          <w:p>
            <w:pPr>
              <w:rPr>
                <w:rFonts w:ascii="宋体" w:hAnsi="宋体" w:cs="宋体"/>
                <w:szCs w:val="21"/>
              </w:rPr>
            </w:pPr>
            <w:r>
              <w:rPr>
                <w:szCs w:val="21"/>
              </w:rPr>
              <w:t>75000</w:t>
            </w:r>
          </w:p>
        </w:tc>
        <w:tc>
          <w:tcPr>
            <w:tcW w:w="1882" w:type="dxa"/>
          </w:tcPr>
          <w:p>
            <w:pPr>
              <w:rPr>
                <w:rFonts w:ascii="宋体" w:hAnsi="宋体" w:cs="宋体"/>
                <w:szCs w:val="21"/>
              </w:rPr>
            </w:pPr>
            <w:r>
              <w:rPr>
                <w:szCs w:val="21"/>
              </w:rPr>
              <w:t>42,821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塞浦路斯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123900</w:t>
            </w:r>
          </w:p>
        </w:tc>
        <w:tc>
          <w:tcPr>
            <w:tcW w:w="1882" w:type="dxa"/>
          </w:tcPr>
          <w:p>
            <w:pPr>
              <w:rPr>
                <w:rFonts w:ascii="宋体" w:hAnsi="宋体" w:cs="宋体"/>
                <w:szCs w:val="21"/>
              </w:rPr>
            </w:pPr>
            <w:r>
              <w:rPr>
                <w:szCs w:val="21"/>
              </w:rPr>
              <w:t>65,323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台湾省</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117610</w:t>
            </w:r>
          </w:p>
        </w:tc>
        <w:tc>
          <w:tcPr>
            <w:tcW w:w="1882" w:type="dxa"/>
          </w:tcPr>
          <w:p>
            <w:pPr>
              <w:rPr>
                <w:rFonts w:ascii="宋体" w:hAnsi="宋体" w:cs="宋体"/>
                <w:szCs w:val="21"/>
              </w:rPr>
            </w:pPr>
            <w:r>
              <w:rPr>
                <w:szCs w:val="21"/>
              </w:rPr>
              <w:t>54,395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泰国</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59300</w:t>
            </w:r>
          </w:p>
        </w:tc>
        <w:tc>
          <w:tcPr>
            <w:tcW w:w="1882" w:type="dxa"/>
          </w:tcPr>
          <w:p>
            <w:pPr>
              <w:rPr>
                <w:rFonts w:ascii="宋体" w:hAnsi="宋体" w:cs="宋体"/>
                <w:szCs w:val="21"/>
              </w:rPr>
            </w:pPr>
            <w:r>
              <w:rPr>
                <w:szCs w:val="21"/>
              </w:rPr>
              <w:t>33,801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希腊</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300500</w:t>
            </w:r>
          </w:p>
        </w:tc>
        <w:tc>
          <w:tcPr>
            <w:tcW w:w="1882" w:type="dxa"/>
          </w:tcPr>
          <w:p>
            <w:pPr>
              <w:rPr>
                <w:rFonts w:ascii="宋体" w:hAnsi="宋体" w:cs="宋体"/>
                <w:szCs w:val="21"/>
              </w:rPr>
            </w:pPr>
            <w:r>
              <w:rPr>
                <w:szCs w:val="21"/>
              </w:rPr>
              <w:t>175,650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香港</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153137308</w:t>
            </w:r>
          </w:p>
        </w:tc>
        <w:tc>
          <w:tcPr>
            <w:tcW w:w="1882" w:type="dxa"/>
          </w:tcPr>
          <w:p>
            <w:pPr>
              <w:rPr>
                <w:rFonts w:ascii="宋体" w:hAnsi="宋体" w:cs="宋体"/>
                <w:szCs w:val="21"/>
              </w:rPr>
            </w:pPr>
            <w:r>
              <w:rPr>
                <w:szCs w:val="21"/>
              </w:rPr>
              <w:t>76,765,706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新加坡</w:t>
            </w:r>
          </w:p>
        </w:tc>
        <w:tc>
          <w:tcPr>
            <w:tcW w:w="1726" w:type="dxa"/>
          </w:tcPr>
          <w:p>
            <w:pPr>
              <w:rPr>
                <w:rFonts w:ascii="宋体" w:hAnsi="宋体" w:cs="宋体"/>
                <w:szCs w:val="21"/>
              </w:rPr>
            </w:pPr>
            <w:r>
              <w:rPr>
                <w:szCs w:val="21"/>
              </w:rPr>
              <w:t>81504029</w:t>
            </w:r>
          </w:p>
        </w:tc>
        <w:tc>
          <w:tcPr>
            <w:tcW w:w="1726" w:type="dxa"/>
          </w:tcPr>
          <w:p>
            <w:pPr>
              <w:rPr>
                <w:rFonts w:ascii="宋体" w:hAnsi="宋体" w:cs="宋体"/>
                <w:szCs w:val="21"/>
              </w:rPr>
            </w:pPr>
            <w:r>
              <w:rPr>
                <w:szCs w:val="21"/>
              </w:rPr>
              <w:t>41,148,313</w:t>
            </w:r>
          </w:p>
        </w:tc>
        <w:tc>
          <w:tcPr>
            <w:tcW w:w="1882" w:type="dxa"/>
          </w:tcPr>
          <w:p>
            <w:pPr>
              <w:rPr>
                <w:rFonts w:ascii="宋体" w:hAnsi="宋体" w:cs="宋体"/>
                <w:szCs w:val="21"/>
              </w:rPr>
            </w:pPr>
            <w:r>
              <w:rPr>
                <w:szCs w:val="21"/>
              </w:rPr>
              <w:t>337056354</w:t>
            </w:r>
          </w:p>
        </w:tc>
        <w:tc>
          <w:tcPr>
            <w:tcW w:w="1882" w:type="dxa"/>
          </w:tcPr>
          <w:p>
            <w:pPr>
              <w:rPr>
                <w:rFonts w:ascii="宋体" w:hAnsi="宋体" w:cs="宋体"/>
                <w:szCs w:val="21"/>
              </w:rPr>
            </w:pPr>
            <w:r>
              <w:rPr>
                <w:szCs w:val="21"/>
              </w:rPr>
              <w:t>168,151,681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伊朗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47600</w:t>
            </w:r>
          </w:p>
        </w:tc>
        <w:tc>
          <w:tcPr>
            <w:tcW w:w="1882" w:type="dxa"/>
          </w:tcPr>
          <w:p>
            <w:pPr>
              <w:rPr>
                <w:rFonts w:ascii="宋体" w:hAnsi="宋体" w:cs="宋体"/>
                <w:szCs w:val="21"/>
              </w:rPr>
            </w:pPr>
            <w:r>
              <w:rPr>
                <w:szCs w:val="21"/>
              </w:rPr>
              <w:t>30,607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意大利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157500</w:t>
            </w:r>
          </w:p>
        </w:tc>
        <w:tc>
          <w:tcPr>
            <w:tcW w:w="1882" w:type="dxa"/>
          </w:tcPr>
          <w:p>
            <w:pPr>
              <w:rPr>
                <w:rFonts w:ascii="宋体" w:hAnsi="宋体" w:cs="宋体"/>
                <w:szCs w:val="21"/>
              </w:rPr>
            </w:pPr>
            <w:r>
              <w:rPr>
                <w:szCs w:val="21"/>
              </w:rPr>
              <w:t>88,418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印度尼西亚</w:t>
            </w:r>
          </w:p>
        </w:tc>
        <w:tc>
          <w:tcPr>
            <w:tcW w:w="1726" w:type="dxa"/>
          </w:tcPr>
          <w:p>
            <w:pPr>
              <w:rPr>
                <w:rFonts w:ascii="宋体" w:hAnsi="宋体" w:cs="宋体"/>
                <w:szCs w:val="21"/>
              </w:rPr>
            </w:pPr>
            <w:r>
              <w:rPr>
                <w:szCs w:val="21"/>
              </w:rPr>
              <w:t>42488938</w:t>
            </w:r>
          </w:p>
        </w:tc>
        <w:tc>
          <w:tcPr>
            <w:tcW w:w="1726" w:type="dxa"/>
          </w:tcPr>
          <w:p>
            <w:pPr>
              <w:rPr>
                <w:rFonts w:ascii="宋体" w:hAnsi="宋体" w:cs="宋体"/>
                <w:szCs w:val="21"/>
              </w:rPr>
            </w:pPr>
            <w:r>
              <w:rPr>
                <w:szCs w:val="21"/>
              </w:rPr>
              <w:t>22,003,607</w:t>
            </w:r>
          </w:p>
        </w:tc>
        <w:tc>
          <w:tcPr>
            <w:tcW w:w="1882" w:type="dxa"/>
          </w:tcPr>
          <w:p>
            <w:pPr>
              <w:rPr>
                <w:rFonts w:ascii="宋体" w:hAnsi="宋体" w:cs="宋体"/>
                <w:szCs w:val="21"/>
              </w:rPr>
            </w:pPr>
            <w:r>
              <w:rPr>
                <w:szCs w:val="21"/>
              </w:rPr>
              <w:t>84300</w:t>
            </w:r>
          </w:p>
        </w:tc>
        <w:tc>
          <w:tcPr>
            <w:tcW w:w="1882" w:type="dxa"/>
          </w:tcPr>
          <w:p>
            <w:pPr>
              <w:rPr>
                <w:rFonts w:ascii="宋体" w:hAnsi="宋体" w:cs="宋体"/>
                <w:szCs w:val="21"/>
              </w:rPr>
            </w:pPr>
            <w:r>
              <w:rPr>
                <w:szCs w:val="21"/>
              </w:rPr>
              <w:t>51,263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英国</w:t>
            </w:r>
          </w:p>
        </w:tc>
        <w:tc>
          <w:tcPr>
            <w:tcW w:w="1726" w:type="dxa"/>
          </w:tcPr>
          <w:p>
            <w:pPr>
              <w:rPr>
                <w:rFonts w:ascii="宋体" w:hAnsi="宋体" w:cs="宋体"/>
                <w:szCs w:val="21"/>
              </w:rPr>
            </w:pPr>
            <w:r>
              <w:rPr>
                <w:szCs w:val="21"/>
              </w:rPr>
              <w:t>21</w:t>
            </w:r>
          </w:p>
        </w:tc>
        <w:tc>
          <w:tcPr>
            <w:tcW w:w="1726" w:type="dxa"/>
          </w:tcPr>
          <w:p>
            <w:pPr>
              <w:rPr>
                <w:rFonts w:ascii="宋体" w:hAnsi="宋体" w:cs="宋体"/>
                <w:szCs w:val="21"/>
              </w:rPr>
            </w:pPr>
            <w:r>
              <w:rPr>
                <w:szCs w:val="21"/>
              </w:rPr>
              <w:t>773</w:t>
            </w:r>
          </w:p>
        </w:tc>
        <w:tc>
          <w:tcPr>
            <w:tcW w:w="1882" w:type="dxa"/>
          </w:tcPr>
          <w:p>
            <w:pPr>
              <w:rPr>
                <w:rFonts w:ascii="宋体" w:hAnsi="宋体" w:cs="宋体"/>
                <w:szCs w:val="21"/>
              </w:rPr>
            </w:pPr>
            <w:r>
              <w:rPr>
                <w:szCs w:val="21"/>
              </w:rPr>
              <w:t>209700</w:t>
            </w:r>
          </w:p>
        </w:tc>
        <w:tc>
          <w:tcPr>
            <w:tcW w:w="1882" w:type="dxa"/>
          </w:tcPr>
          <w:p>
            <w:pPr>
              <w:rPr>
                <w:rFonts w:ascii="宋体" w:hAnsi="宋体" w:cs="宋体"/>
                <w:szCs w:val="21"/>
              </w:rPr>
            </w:pPr>
            <w:r>
              <w:rPr>
                <w:szCs w:val="21"/>
              </w:rPr>
              <w:t>112,780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越南</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20000</w:t>
            </w:r>
          </w:p>
        </w:tc>
        <w:tc>
          <w:tcPr>
            <w:tcW w:w="1882" w:type="dxa"/>
          </w:tcPr>
          <w:p>
            <w:pPr>
              <w:rPr>
                <w:rFonts w:ascii="宋体" w:hAnsi="宋体" w:cs="宋体"/>
                <w:szCs w:val="21"/>
              </w:rPr>
            </w:pPr>
            <w:r>
              <w:rPr>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819" w:type="dxa"/>
          </w:tcPr>
          <w:p>
            <w:pPr>
              <w:rPr>
                <w:rFonts w:ascii="宋体" w:hAnsi="宋体" w:cs="宋体"/>
                <w:bCs/>
                <w:szCs w:val="21"/>
              </w:rPr>
            </w:pPr>
            <w:r>
              <w:rPr>
                <w:bCs/>
                <w:szCs w:val="21"/>
              </w:rPr>
              <w:t>智利</w:t>
            </w:r>
          </w:p>
        </w:tc>
        <w:tc>
          <w:tcPr>
            <w:tcW w:w="1726" w:type="dxa"/>
          </w:tcPr>
          <w:p>
            <w:pPr>
              <w:rPr>
                <w:rFonts w:ascii="宋体" w:hAnsi="宋体" w:cs="宋体"/>
                <w:szCs w:val="21"/>
              </w:rPr>
            </w:pPr>
            <w:r>
              <w:rPr>
                <w:szCs w:val="21"/>
              </w:rPr>
              <w:t>0</w:t>
            </w:r>
          </w:p>
        </w:tc>
        <w:tc>
          <w:tcPr>
            <w:tcW w:w="1726" w:type="dxa"/>
          </w:tcPr>
          <w:p>
            <w:pPr>
              <w:rPr>
                <w:rFonts w:ascii="宋体" w:hAnsi="宋体" w:cs="宋体"/>
                <w:szCs w:val="21"/>
              </w:rPr>
            </w:pPr>
            <w:r>
              <w:rPr>
                <w:szCs w:val="21"/>
              </w:rPr>
              <w:t>0</w:t>
            </w:r>
          </w:p>
        </w:tc>
        <w:tc>
          <w:tcPr>
            <w:tcW w:w="1882" w:type="dxa"/>
          </w:tcPr>
          <w:p>
            <w:pPr>
              <w:rPr>
                <w:rFonts w:ascii="宋体" w:hAnsi="宋体" w:cs="宋体"/>
                <w:szCs w:val="21"/>
              </w:rPr>
            </w:pPr>
            <w:r>
              <w:rPr>
                <w:szCs w:val="21"/>
              </w:rPr>
              <w:t>30000</w:t>
            </w:r>
          </w:p>
        </w:tc>
        <w:tc>
          <w:tcPr>
            <w:tcW w:w="1882" w:type="dxa"/>
          </w:tcPr>
          <w:p>
            <w:pPr>
              <w:rPr>
                <w:rFonts w:ascii="宋体" w:hAnsi="宋体" w:cs="宋体"/>
                <w:szCs w:val="21"/>
              </w:rPr>
            </w:pPr>
            <w:r>
              <w:rPr>
                <w:szCs w:val="21"/>
              </w:rPr>
              <w:t>17,550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819" w:type="dxa"/>
          </w:tcPr>
          <w:p>
            <w:pPr>
              <w:rPr>
                <w:rFonts w:ascii="宋体" w:hAnsi="宋体" w:cs="宋体"/>
                <w:bCs/>
                <w:szCs w:val="21"/>
              </w:rPr>
            </w:pPr>
            <w:r>
              <w:rPr>
                <w:bCs/>
                <w:szCs w:val="21"/>
              </w:rPr>
              <w:t>2017</w:t>
            </w:r>
          </w:p>
        </w:tc>
        <w:tc>
          <w:tcPr>
            <w:tcW w:w="1726" w:type="dxa"/>
          </w:tcPr>
          <w:p>
            <w:pPr>
              <w:rPr>
                <w:rFonts w:ascii="宋体" w:hAnsi="宋体" w:cs="宋体"/>
                <w:bCs/>
                <w:szCs w:val="21"/>
              </w:rPr>
            </w:pPr>
            <w:r>
              <w:rPr>
                <w:bCs/>
                <w:szCs w:val="21"/>
              </w:rPr>
              <w:t>124098629</w:t>
            </w:r>
          </w:p>
        </w:tc>
        <w:tc>
          <w:tcPr>
            <w:tcW w:w="1726" w:type="dxa"/>
          </w:tcPr>
          <w:p>
            <w:pPr>
              <w:rPr>
                <w:rFonts w:ascii="宋体" w:hAnsi="宋体" w:cs="宋体"/>
                <w:bCs/>
                <w:szCs w:val="21"/>
              </w:rPr>
            </w:pPr>
            <w:r>
              <w:rPr>
                <w:bCs/>
                <w:szCs w:val="21"/>
              </w:rPr>
              <w:t>63,216,964</w:t>
            </w:r>
          </w:p>
        </w:tc>
        <w:tc>
          <w:tcPr>
            <w:tcW w:w="1882" w:type="dxa"/>
          </w:tcPr>
          <w:p>
            <w:pPr>
              <w:rPr>
                <w:rFonts w:ascii="宋体" w:hAnsi="宋体" w:cs="宋体"/>
                <w:bCs/>
                <w:szCs w:val="21"/>
              </w:rPr>
            </w:pPr>
            <w:r>
              <w:rPr>
                <w:bCs/>
                <w:szCs w:val="21"/>
              </w:rPr>
              <w:t>1208634639</w:t>
            </w:r>
          </w:p>
        </w:tc>
        <w:tc>
          <w:tcPr>
            <w:tcW w:w="1882" w:type="dxa"/>
          </w:tcPr>
          <w:p>
            <w:pPr>
              <w:rPr>
                <w:rFonts w:ascii="宋体" w:hAnsi="宋体" w:cs="宋体"/>
                <w:bCs/>
                <w:szCs w:val="21"/>
              </w:rPr>
            </w:pPr>
            <w:r>
              <w:rPr>
                <w:bCs/>
                <w:szCs w:val="21"/>
              </w:rPr>
              <w:t>614,015,750</w:t>
            </w:r>
          </w:p>
        </w:tc>
      </w:tr>
    </w:tbl>
    <w:p>
      <w:pPr>
        <w:rPr>
          <w:rFonts w:ascii="宋体" w:hAnsi="宋体"/>
        </w:rPr>
      </w:pPr>
    </w:p>
    <w:p>
      <w:pPr>
        <w:pStyle w:val="3"/>
        <w:spacing w:before="120" w:after="120" w:line="240" w:lineRule="auto"/>
        <w:rPr>
          <w:rFonts w:ascii="宋体" w:hAnsi="宋体"/>
          <w:b/>
          <w:sz w:val="30"/>
          <w:szCs w:val="30"/>
        </w:rPr>
      </w:pPr>
      <w:bookmarkStart w:id="20" w:name="_Toc533771877"/>
      <w:r>
        <w:rPr>
          <w:rFonts w:hint="eastAsia" w:ascii="宋体" w:hAnsi="宋体"/>
          <w:b/>
          <w:sz w:val="30"/>
          <w:szCs w:val="30"/>
        </w:rPr>
        <w:t>4.3 2017年10月份全国原油进出口统计数据</w:t>
      </w:r>
      <w:bookmarkEnd w:id="20"/>
    </w:p>
    <w:p>
      <w:pPr>
        <w:jc w:val="right"/>
        <w:rPr>
          <w:rFonts w:ascii="宋体" w:hAnsi="宋体"/>
        </w:rPr>
      </w:pPr>
      <w:r>
        <w:rPr>
          <w:rFonts w:hint="eastAsia" w:ascii="宋体" w:hAnsi="宋体"/>
        </w:rPr>
        <w:t>单位：千克，美元</w:t>
      </w:r>
    </w:p>
    <w:tbl>
      <w:tblPr>
        <w:tblStyle w:val="24"/>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8"/>
        <w:gridCol w:w="1733"/>
        <w:gridCol w:w="1933"/>
        <w:gridCol w:w="1468"/>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shd w:val="clear" w:color="auto" w:fill="00CCFF"/>
          </w:tcPr>
          <w:p>
            <w:pPr>
              <w:rPr>
                <w:rFonts w:ascii="宋体" w:hAnsi="宋体" w:cs="宋体"/>
                <w:b/>
                <w:bCs/>
                <w:szCs w:val="21"/>
              </w:rPr>
            </w:pPr>
            <w:r>
              <w:rPr>
                <w:b/>
                <w:bCs/>
                <w:szCs w:val="21"/>
              </w:rPr>
              <w:t>产销国</w:t>
            </w:r>
          </w:p>
        </w:tc>
        <w:tc>
          <w:tcPr>
            <w:tcW w:w="1733" w:type="dxa"/>
            <w:shd w:val="clear" w:color="auto" w:fill="00CCFF"/>
          </w:tcPr>
          <w:p>
            <w:pPr>
              <w:rPr>
                <w:rFonts w:ascii="宋体" w:hAnsi="宋体" w:cs="宋体"/>
                <w:b/>
                <w:bCs/>
                <w:szCs w:val="21"/>
              </w:rPr>
            </w:pPr>
            <w:r>
              <w:rPr>
                <w:b/>
                <w:bCs/>
                <w:szCs w:val="21"/>
              </w:rPr>
              <w:t>进口数量</w:t>
            </w:r>
          </w:p>
        </w:tc>
        <w:tc>
          <w:tcPr>
            <w:tcW w:w="1933" w:type="dxa"/>
            <w:shd w:val="clear" w:color="auto" w:fill="00CCFF"/>
          </w:tcPr>
          <w:p>
            <w:pPr>
              <w:rPr>
                <w:rFonts w:ascii="宋体" w:hAnsi="宋体" w:cs="宋体"/>
                <w:b/>
                <w:bCs/>
                <w:szCs w:val="21"/>
              </w:rPr>
            </w:pPr>
            <w:r>
              <w:rPr>
                <w:b/>
                <w:bCs/>
                <w:szCs w:val="21"/>
              </w:rPr>
              <w:t>进口美元</w:t>
            </w:r>
          </w:p>
        </w:tc>
        <w:tc>
          <w:tcPr>
            <w:tcW w:w="1468" w:type="dxa"/>
            <w:shd w:val="clear" w:color="auto" w:fill="00CCFF"/>
          </w:tcPr>
          <w:p>
            <w:pPr>
              <w:rPr>
                <w:rFonts w:ascii="宋体" w:hAnsi="宋体" w:cs="宋体"/>
                <w:b/>
                <w:bCs/>
                <w:szCs w:val="21"/>
              </w:rPr>
            </w:pPr>
            <w:r>
              <w:rPr>
                <w:b/>
                <w:bCs/>
                <w:szCs w:val="21"/>
              </w:rPr>
              <w:t>出口数量</w:t>
            </w:r>
          </w:p>
        </w:tc>
        <w:tc>
          <w:tcPr>
            <w:tcW w:w="146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阿尔及利亚</w:t>
            </w:r>
          </w:p>
        </w:tc>
        <w:tc>
          <w:tcPr>
            <w:tcW w:w="1733" w:type="dxa"/>
          </w:tcPr>
          <w:p>
            <w:pPr>
              <w:rPr>
                <w:rFonts w:ascii="宋体" w:hAnsi="宋体" w:cs="宋体"/>
                <w:szCs w:val="21"/>
              </w:rPr>
            </w:pPr>
            <w:r>
              <w:rPr>
                <w:szCs w:val="21"/>
              </w:rPr>
              <w:t>268808230</w:t>
            </w:r>
          </w:p>
        </w:tc>
        <w:tc>
          <w:tcPr>
            <w:tcW w:w="1933" w:type="dxa"/>
          </w:tcPr>
          <w:p>
            <w:pPr>
              <w:rPr>
                <w:rFonts w:ascii="宋体" w:hAnsi="宋体" w:cs="宋体"/>
                <w:szCs w:val="21"/>
              </w:rPr>
            </w:pPr>
            <w:r>
              <w:rPr>
                <w:szCs w:val="21"/>
              </w:rPr>
              <w:t>112,629,289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阿根廷</w:t>
            </w:r>
          </w:p>
        </w:tc>
        <w:tc>
          <w:tcPr>
            <w:tcW w:w="1733" w:type="dxa"/>
          </w:tcPr>
          <w:p>
            <w:pPr>
              <w:rPr>
                <w:rFonts w:ascii="宋体" w:hAnsi="宋体" w:cs="宋体"/>
                <w:szCs w:val="21"/>
              </w:rPr>
            </w:pPr>
            <w:r>
              <w:rPr>
                <w:szCs w:val="21"/>
              </w:rPr>
              <w:t>147804285</w:t>
            </w:r>
          </w:p>
        </w:tc>
        <w:tc>
          <w:tcPr>
            <w:tcW w:w="1933" w:type="dxa"/>
          </w:tcPr>
          <w:p>
            <w:pPr>
              <w:rPr>
                <w:rFonts w:ascii="宋体" w:hAnsi="宋体" w:cs="宋体"/>
                <w:szCs w:val="21"/>
              </w:rPr>
            </w:pPr>
            <w:r>
              <w:rPr>
                <w:szCs w:val="21"/>
              </w:rPr>
              <w:t>56,778,979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阿拉伯联合酋长国</w:t>
            </w:r>
          </w:p>
        </w:tc>
        <w:tc>
          <w:tcPr>
            <w:tcW w:w="1733" w:type="dxa"/>
          </w:tcPr>
          <w:p>
            <w:pPr>
              <w:rPr>
                <w:rFonts w:ascii="宋体" w:hAnsi="宋体" w:cs="宋体"/>
                <w:szCs w:val="21"/>
              </w:rPr>
            </w:pPr>
            <w:r>
              <w:rPr>
                <w:szCs w:val="21"/>
              </w:rPr>
              <w:t>667370797</w:t>
            </w:r>
          </w:p>
        </w:tc>
        <w:tc>
          <w:tcPr>
            <w:tcW w:w="1933" w:type="dxa"/>
          </w:tcPr>
          <w:p>
            <w:pPr>
              <w:rPr>
                <w:rFonts w:ascii="宋体" w:hAnsi="宋体" w:cs="宋体"/>
                <w:szCs w:val="21"/>
              </w:rPr>
            </w:pPr>
            <w:r>
              <w:rPr>
                <w:szCs w:val="21"/>
              </w:rPr>
              <w:t>270,288,974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阿曼</w:t>
            </w:r>
          </w:p>
        </w:tc>
        <w:tc>
          <w:tcPr>
            <w:tcW w:w="1733" w:type="dxa"/>
          </w:tcPr>
          <w:p>
            <w:pPr>
              <w:rPr>
                <w:rFonts w:ascii="宋体" w:hAnsi="宋体" w:cs="宋体"/>
                <w:szCs w:val="21"/>
              </w:rPr>
            </w:pPr>
            <w:r>
              <w:rPr>
                <w:szCs w:val="21"/>
              </w:rPr>
              <w:t>1426933868</w:t>
            </w:r>
          </w:p>
        </w:tc>
        <w:tc>
          <w:tcPr>
            <w:tcW w:w="1933" w:type="dxa"/>
          </w:tcPr>
          <w:p>
            <w:pPr>
              <w:rPr>
                <w:rFonts w:ascii="宋体" w:hAnsi="宋体" w:cs="宋体"/>
                <w:szCs w:val="21"/>
              </w:rPr>
            </w:pPr>
            <w:r>
              <w:rPr>
                <w:szCs w:val="21"/>
              </w:rPr>
              <w:t>560,921,263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埃及</w:t>
            </w:r>
          </w:p>
        </w:tc>
        <w:tc>
          <w:tcPr>
            <w:tcW w:w="1733" w:type="dxa"/>
          </w:tcPr>
          <w:p>
            <w:pPr>
              <w:rPr>
                <w:rFonts w:ascii="宋体" w:hAnsi="宋体" w:cs="宋体"/>
                <w:szCs w:val="21"/>
              </w:rPr>
            </w:pPr>
            <w:r>
              <w:rPr>
                <w:szCs w:val="21"/>
              </w:rPr>
              <w:t>138563736</w:t>
            </w:r>
          </w:p>
        </w:tc>
        <w:tc>
          <w:tcPr>
            <w:tcW w:w="1933" w:type="dxa"/>
          </w:tcPr>
          <w:p>
            <w:pPr>
              <w:rPr>
                <w:rFonts w:ascii="宋体" w:hAnsi="宋体" w:cs="宋体"/>
                <w:szCs w:val="21"/>
              </w:rPr>
            </w:pPr>
            <w:r>
              <w:rPr>
                <w:szCs w:val="21"/>
              </w:rPr>
              <w:t>60,788,402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安哥拉</w:t>
            </w:r>
          </w:p>
        </w:tc>
        <w:tc>
          <w:tcPr>
            <w:tcW w:w="1733" w:type="dxa"/>
          </w:tcPr>
          <w:p>
            <w:pPr>
              <w:rPr>
                <w:rFonts w:ascii="宋体" w:hAnsi="宋体" w:cs="宋体"/>
                <w:szCs w:val="21"/>
              </w:rPr>
            </w:pPr>
            <w:r>
              <w:rPr>
                <w:szCs w:val="21"/>
              </w:rPr>
              <w:t>3566464471</w:t>
            </w:r>
          </w:p>
        </w:tc>
        <w:tc>
          <w:tcPr>
            <w:tcW w:w="1933" w:type="dxa"/>
          </w:tcPr>
          <w:p>
            <w:pPr>
              <w:rPr>
                <w:rFonts w:ascii="宋体" w:hAnsi="宋体" w:cs="宋体"/>
                <w:szCs w:val="21"/>
              </w:rPr>
            </w:pPr>
            <w:r>
              <w:rPr>
                <w:szCs w:val="21"/>
              </w:rPr>
              <w:t>1,424,314,016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澳大利亚</w:t>
            </w:r>
          </w:p>
        </w:tc>
        <w:tc>
          <w:tcPr>
            <w:tcW w:w="1733" w:type="dxa"/>
          </w:tcPr>
          <w:p>
            <w:pPr>
              <w:rPr>
                <w:rFonts w:ascii="宋体" w:hAnsi="宋体" w:cs="宋体"/>
                <w:szCs w:val="21"/>
              </w:rPr>
            </w:pPr>
            <w:r>
              <w:rPr>
                <w:szCs w:val="21"/>
              </w:rPr>
              <w:t>168845320</w:t>
            </w:r>
          </w:p>
        </w:tc>
        <w:tc>
          <w:tcPr>
            <w:tcW w:w="1933" w:type="dxa"/>
          </w:tcPr>
          <w:p>
            <w:pPr>
              <w:rPr>
                <w:rFonts w:ascii="宋体" w:hAnsi="宋体" w:cs="宋体"/>
                <w:szCs w:val="21"/>
              </w:rPr>
            </w:pPr>
            <w:r>
              <w:rPr>
                <w:szCs w:val="21"/>
              </w:rPr>
              <w:t>68,606,325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巴西</w:t>
            </w:r>
          </w:p>
        </w:tc>
        <w:tc>
          <w:tcPr>
            <w:tcW w:w="1733" w:type="dxa"/>
          </w:tcPr>
          <w:p>
            <w:pPr>
              <w:rPr>
                <w:rFonts w:ascii="宋体" w:hAnsi="宋体" w:cs="宋体"/>
                <w:szCs w:val="21"/>
              </w:rPr>
            </w:pPr>
            <w:r>
              <w:rPr>
                <w:szCs w:val="21"/>
              </w:rPr>
              <w:t>1140805278</w:t>
            </w:r>
          </w:p>
        </w:tc>
        <w:tc>
          <w:tcPr>
            <w:tcW w:w="1933" w:type="dxa"/>
          </w:tcPr>
          <w:p>
            <w:pPr>
              <w:rPr>
                <w:rFonts w:ascii="宋体" w:hAnsi="宋体" w:cs="宋体"/>
                <w:szCs w:val="21"/>
              </w:rPr>
            </w:pPr>
            <w:r>
              <w:rPr>
                <w:szCs w:val="21"/>
              </w:rPr>
              <w:t>431,276,134</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俄罗斯联邦</w:t>
            </w:r>
          </w:p>
        </w:tc>
        <w:tc>
          <w:tcPr>
            <w:tcW w:w="1733" w:type="dxa"/>
          </w:tcPr>
          <w:p>
            <w:pPr>
              <w:rPr>
                <w:rFonts w:ascii="宋体" w:hAnsi="宋体" w:cs="宋体"/>
                <w:szCs w:val="21"/>
              </w:rPr>
            </w:pPr>
            <w:r>
              <w:rPr>
                <w:szCs w:val="21"/>
              </w:rPr>
              <w:t>4648660614</w:t>
            </w:r>
          </w:p>
        </w:tc>
        <w:tc>
          <w:tcPr>
            <w:tcW w:w="1933" w:type="dxa"/>
          </w:tcPr>
          <w:p>
            <w:pPr>
              <w:rPr>
                <w:rFonts w:ascii="宋体" w:hAnsi="宋体" w:cs="宋体"/>
                <w:szCs w:val="21"/>
              </w:rPr>
            </w:pPr>
            <w:r>
              <w:rPr>
                <w:szCs w:val="21"/>
              </w:rPr>
              <w:t>1,878,762,037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厄瓜多尔</w:t>
            </w:r>
          </w:p>
        </w:tc>
        <w:tc>
          <w:tcPr>
            <w:tcW w:w="1733" w:type="dxa"/>
          </w:tcPr>
          <w:p>
            <w:pPr>
              <w:rPr>
                <w:rFonts w:ascii="宋体" w:hAnsi="宋体" w:cs="宋体"/>
                <w:szCs w:val="21"/>
              </w:rPr>
            </w:pPr>
            <w:r>
              <w:rPr>
                <w:szCs w:val="21"/>
              </w:rPr>
              <w:t>255941675</w:t>
            </w:r>
          </w:p>
        </w:tc>
        <w:tc>
          <w:tcPr>
            <w:tcW w:w="1933" w:type="dxa"/>
          </w:tcPr>
          <w:p>
            <w:pPr>
              <w:rPr>
                <w:rFonts w:ascii="宋体" w:hAnsi="宋体" w:cs="宋体"/>
                <w:szCs w:val="21"/>
              </w:rPr>
            </w:pPr>
            <w:r>
              <w:rPr>
                <w:szCs w:val="21"/>
              </w:rPr>
              <w:t>90,055,410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刚果</w:t>
            </w:r>
          </w:p>
        </w:tc>
        <w:tc>
          <w:tcPr>
            <w:tcW w:w="1733" w:type="dxa"/>
          </w:tcPr>
          <w:p>
            <w:pPr>
              <w:rPr>
                <w:rFonts w:ascii="宋体" w:hAnsi="宋体" w:cs="宋体"/>
                <w:szCs w:val="21"/>
              </w:rPr>
            </w:pPr>
            <w:r>
              <w:rPr>
                <w:szCs w:val="21"/>
              </w:rPr>
              <w:t>685656949</w:t>
            </w:r>
          </w:p>
        </w:tc>
        <w:tc>
          <w:tcPr>
            <w:tcW w:w="1933" w:type="dxa"/>
          </w:tcPr>
          <w:p>
            <w:pPr>
              <w:rPr>
                <w:rFonts w:ascii="宋体" w:hAnsi="宋体" w:cs="宋体"/>
                <w:szCs w:val="21"/>
              </w:rPr>
            </w:pPr>
            <w:r>
              <w:rPr>
                <w:szCs w:val="21"/>
              </w:rPr>
              <w:t>263,698,781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哥伦比亚</w:t>
            </w:r>
          </w:p>
        </w:tc>
        <w:tc>
          <w:tcPr>
            <w:tcW w:w="1733" w:type="dxa"/>
          </w:tcPr>
          <w:p>
            <w:pPr>
              <w:rPr>
                <w:rFonts w:ascii="宋体" w:hAnsi="宋体" w:cs="宋体"/>
                <w:szCs w:val="21"/>
              </w:rPr>
            </w:pPr>
            <w:r>
              <w:rPr>
                <w:szCs w:val="21"/>
              </w:rPr>
              <w:t>565012283</w:t>
            </w:r>
          </w:p>
        </w:tc>
        <w:tc>
          <w:tcPr>
            <w:tcW w:w="1933" w:type="dxa"/>
          </w:tcPr>
          <w:p>
            <w:pPr>
              <w:rPr>
                <w:rFonts w:ascii="宋体" w:hAnsi="宋体" w:cs="宋体"/>
                <w:szCs w:val="21"/>
              </w:rPr>
            </w:pPr>
            <w:r>
              <w:rPr>
                <w:szCs w:val="21"/>
              </w:rPr>
              <w:t>213,404,145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哈萨克斯坦</w:t>
            </w:r>
          </w:p>
        </w:tc>
        <w:tc>
          <w:tcPr>
            <w:tcW w:w="1733" w:type="dxa"/>
          </w:tcPr>
          <w:p>
            <w:pPr>
              <w:rPr>
                <w:rFonts w:ascii="宋体" w:hAnsi="宋体" w:cs="宋体"/>
                <w:szCs w:val="21"/>
              </w:rPr>
            </w:pPr>
            <w:r>
              <w:rPr>
                <w:szCs w:val="21"/>
              </w:rPr>
              <w:t>218331118</w:t>
            </w:r>
          </w:p>
        </w:tc>
        <w:tc>
          <w:tcPr>
            <w:tcW w:w="1933" w:type="dxa"/>
          </w:tcPr>
          <w:p>
            <w:pPr>
              <w:rPr>
                <w:rFonts w:ascii="宋体" w:hAnsi="宋体" w:cs="宋体"/>
                <w:szCs w:val="21"/>
              </w:rPr>
            </w:pPr>
            <w:r>
              <w:rPr>
                <w:szCs w:val="21"/>
              </w:rPr>
              <w:t>80,787,535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加纳</w:t>
            </w:r>
          </w:p>
        </w:tc>
        <w:tc>
          <w:tcPr>
            <w:tcW w:w="1733" w:type="dxa"/>
          </w:tcPr>
          <w:p>
            <w:pPr>
              <w:rPr>
                <w:rFonts w:ascii="宋体" w:hAnsi="宋体" w:cs="宋体"/>
                <w:szCs w:val="21"/>
              </w:rPr>
            </w:pPr>
            <w:r>
              <w:rPr>
                <w:szCs w:val="21"/>
              </w:rPr>
              <w:t>388222900</w:t>
            </w:r>
          </w:p>
        </w:tc>
        <w:tc>
          <w:tcPr>
            <w:tcW w:w="1933" w:type="dxa"/>
          </w:tcPr>
          <w:p>
            <w:pPr>
              <w:rPr>
                <w:rFonts w:ascii="宋体" w:hAnsi="宋体" w:cs="宋体"/>
                <w:szCs w:val="21"/>
              </w:rPr>
            </w:pPr>
            <w:r>
              <w:rPr>
                <w:szCs w:val="21"/>
              </w:rPr>
              <w:t>167,744,176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加蓬</w:t>
            </w:r>
          </w:p>
        </w:tc>
        <w:tc>
          <w:tcPr>
            <w:tcW w:w="1733" w:type="dxa"/>
          </w:tcPr>
          <w:p>
            <w:pPr>
              <w:rPr>
                <w:rFonts w:ascii="宋体" w:hAnsi="宋体" w:cs="宋体"/>
                <w:szCs w:val="21"/>
              </w:rPr>
            </w:pPr>
            <w:r>
              <w:rPr>
                <w:szCs w:val="21"/>
              </w:rPr>
              <w:t>480943460</w:t>
            </w:r>
          </w:p>
        </w:tc>
        <w:tc>
          <w:tcPr>
            <w:tcW w:w="1933" w:type="dxa"/>
          </w:tcPr>
          <w:p>
            <w:pPr>
              <w:rPr>
                <w:rFonts w:ascii="宋体" w:hAnsi="宋体" w:cs="宋体"/>
                <w:szCs w:val="21"/>
              </w:rPr>
            </w:pPr>
            <w:r>
              <w:rPr>
                <w:szCs w:val="21"/>
              </w:rPr>
              <w:t>192,460,709</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喀麦隆</w:t>
            </w:r>
          </w:p>
        </w:tc>
        <w:tc>
          <w:tcPr>
            <w:tcW w:w="1733" w:type="dxa"/>
          </w:tcPr>
          <w:p>
            <w:pPr>
              <w:rPr>
                <w:rFonts w:ascii="宋体" w:hAnsi="宋体" w:cs="宋体"/>
                <w:szCs w:val="21"/>
              </w:rPr>
            </w:pPr>
            <w:r>
              <w:rPr>
                <w:szCs w:val="21"/>
              </w:rPr>
              <w:t>129473074</w:t>
            </w:r>
          </w:p>
        </w:tc>
        <w:tc>
          <w:tcPr>
            <w:tcW w:w="1933" w:type="dxa"/>
          </w:tcPr>
          <w:p>
            <w:pPr>
              <w:rPr>
                <w:rFonts w:ascii="宋体" w:hAnsi="宋体" w:cs="宋体"/>
                <w:szCs w:val="21"/>
              </w:rPr>
            </w:pPr>
            <w:r>
              <w:rPr>
                <w:szCs w:val="21"/>
              </w:rPr>
              <w:t>47,503,607</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科威特</w:t>
            </w:r>
          </w:p>
        </w:tc>
        <w:tc>
          <w:tcPr>
            <w:tcW w:w="1733" w:type="dxa"/>
          </w:tcPr>
          <w:p>
            <w:pPr>
              <w:rPr>
                <w:rFonts w:ascii="宋体" w:hAnsi="宋体" w:cs="宋体"/>
                <w:szCs w:val="21"/>
              </w:rPr>
            </w:pPr>
            <w:r>
              <w:rPr>
                <w:szCs w:val="21"/>
              </w:rPr>
              <w:t>1863093167</w:t>
            </w:r>
          </w:p>
        </w:tc>
        <w:tc>
          <w:tcPr>
            <w:tcW w:w="1933" w:type="dxa"/>
          </w:tcPr>
          <w:p>
            <w:pPr>
              <w:rPr>
                <w:rFonts w:ascii="宋体" w:hAnsi="宋体" w:cs="宋体"/>
                <w:szCs w:val="21"/>
              </w:rPr>
            </w:pPr>
            <w:r>
              <w:rPr>
                <w:szCs w:val="21"/>
              </w:rPr>
              <w:t>711,692,390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马来西亚</w:t>
            </w:r>
          </w:p>
        </w:tc>
        <w:tc>
          <w:tcPr>
            <w:tcW w:w="1733" w:type="dxa"/>
          </w:tcPr>
          <w:p>
            <w:pPr>
              <w:rPr>
                <w:rFonts w:ascii="宋体" w:hAnsi="宋体" w:cs="宋体"/>
                <w:szCs w:val="21"/>
              </w:rPr>
            </w:pPr>
            <w:r>
              <w:rPr>
                <w:szCs w:val="21"/>
              </w:rPr>
              <w:t>418944314</w:t>
            </w:r>
          </w:p>
        </w:tc>
        <w:tc>
          <w:tcPr>
            <w:tcW w:w="1933" w:type="dxa"/>
          </w:tcPr>
          <w:p>
            <w:pPr>
              <w:rPr>
                <w:rFonts w:ascii="宋体" w:hAnsi="宋体" w:cs="宋体"/>
                <w:szCs w:val="21"/>
              </w:rPr>
            </w:pPr>
            <w:r>
              <w:rPr>
                <w:szCs w:val="21"/>
              </w:rPr>
              <w:t>170,849,453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美国</w:t>
            </w:r>
          </w:p>
        </w:tc>
        <w:tc>
          <w:tcPr>
            <w:tcW w:w="1733" w:type="dxa"/>
          </w:tcPr>
          <w:p>
            <w:pPr>
              <w:rPr>
                <w:rFonts w:ascii="宋体" w:hAnsi="宋体" w:cs="宋体"/>
                <w:szCs w:val="21"/>
              </w:rPr>
            </w:pPr>
            <w:r>
              <w:rPr>
                <w:szCs w:val="21"/>
              </w:rPr>
              <w:t>878622762</w:t>
            </w:r>
          </w:p>
        </w:tc>
        <w:tc>
          <w:tcPr>
            <w:tcW w:w="1933" w:type="dxa"/>
          </w:tcPr>
          <w:p>
            <w:pPr>
              <w:rPr>
                <w:rFonts w:ascii="宋体" w:hAnsi="宋体" w:cs="宋体"/>
                <w:szCs w:val="21"/>
              </w:rPr>
            </w:pPr>
            <w:r>
              <w:rPr>
                <w:szCs w:val="21"/>
              </w:rPr>
              <w:t>369,739,811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蒙古</w:t>
            </w:r>
          </w:p>
        </w:tc>
        <w:tc>
          <w:tcPr>
            <w:tcW w:w="1733" w:type="dxa"/>
          </w:tcPr>
          <w:p>
            <w:pPr>
              <w:rPr>
                <w:rFonts w:ascii="宋体" w:hAnsi="宋体" w:cs="宋体"/>
                <w:szCs w:val="21"/>
              </w:rPr>
            </w:pPr>
            <w:r>
              <w:rPr>
                <w:szCs w:val="21"/>
              </w:rPr>
              <w:t>92979030</w:t>
            </w:r>
          </w:p>
        </w:tc>
        <w:tc>
          <w:tcPr>
            <w:tcW w:w="1933" w:type="dxa"/>
          </w:tcPr>
          <w:p>
            <w:pPr>
              <w:rPr>
                <w:rFonts w:ascii="宋体" w:hAnsi="宋体" w:cs="宋体"/>
                <w:szCs w:val="21"/>
              </w:rPr>
            </w:pPr>
            <w:r>
              <w:rPr>
                <w:szCs w:val="21"/>
              </w:rPr>
              <w:t>24,857,818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墨西哥</w:t>
            </w:r>
          </w:p>
        </w:tc>
        <w:tc>
          <w:tcPr>
            <w:tcW w:w="1733" w:type="dxa"/>
          </w:tcPr>
          <w:p>
            <w:pPr>
              <w:rPr>
                <w:rFonts w:ascii="宋体" w:hAnsi="宋体" w:cs="宋体"/>
                <w:szCs w:val="21"/>
              </w:rPr>
            </w:pPr>
            <w:r>
              <w:rPr>
                <w:szCs w:val="21"/>
              </w:rPr>
              <w:t>291969667</w:t>
            </w:r>
          </w:p>
        </w:tc>
        <w:tc>
          <w:tcPr>
            <w:tcW w:w="1933" w:type="dxa"/>
          </w:tcPr>
          <w:p>
            <w:pPr>
              <w:rPr>
                <w:rFonts w:ascii="宋体" w:hAnsi="宋体" w:cs="宋体"/>
                <w:szCs w:val="21"/>
              </w:rPr>
            </w:pPr>
            <w:r>
              <w:rPr>
                <w:szCs w:val="21"/>
              </w:rPr>
              <w:t>95,218,575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南苏丹共和国</w:t>
            </w:r>
          </w:p>
        </w:tc>
        <w:tc>
          <w:tcPr>
            <w:tcW w:w="1733" w:type="dxa"/>
          </w:tcPr>
          <w:p>
            <w:pPr>
              <w:rPr>
                <w:rFonts w:ascii="宋体" w:hAnsi="宋体" w:cs="宋体"/>
                <w:szCs w:val="21"/>
              </w:rPr>
            </w:pPr>
            <w:r>
              <w:rPr>
                <w:szCs w:val="21"/>
              </w:rPr>
              <w:t>463316405</w:t>
            </w:r>
          </w:p>
        </w:tc>
        <w:tc>
          <w:tcPr>
            <w:tcW w:w="1933" w:type="dxa"/>
          </w:tcPr>
          <w:p>
            <w:pPr>
              <w:rPr>
                <w:rFonts w:ascii="宋体" w:hAnsi="宋体" w:cs="宋体"/>
                <w:szCs w:val="21"/>
              </w:rPr>
            </w:pPr>
            <w:r>
              <w:rPr>
                <w:szCs w:val="21"/>
              </w:rPr>
              <w:t>175,661,702</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挪威</w:t>
            </w:r>
          </w:p>
        </w:tc>
        <w:tc>
          <w:tcPr>
            <w:tcW w:w="1733" w:type="dxa"/>
          </w:tcPr>
          <w:p>
            <w:pPr>
              <w:rPr>
                <w:rFonts w:ascii="宋体" w:hAnsi="宋体" w:cs="宋体"/>
                <w:szCs w:val="21"/>
              </w:rPr>
            </w:pPr>
            <w:r>
              <w:rPr>
                <w:szCs w:val="21"/>
              </w:rPr>
              <w:t>135767304</w:t>
            </w:r>
          </w:p>
        </w:tc>
        <w:tc>
          <w:tcPr>
            <w:tcW w:w="1933" w:type="dxa"/>
          </w:tcPr>
          <w:p>
            <w:pPr>
              <w:rPr>
                <w:rFonts w:ascii="宋体" w:hAnsi="宋体" w:cs="宋体"/>
                <w:szCs w:val="21"/>
              </w:rPr>
            </w:pPr>
            <w:r>
              <w:rPr>
                <w:szCs w:val="21"/>
              </w:rPr>
              <w:t>59,225,000</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日本</w:t>
            </w:r>
          </w:p>
        </w:tc>
        <w:tc>
          <w:tcPr>
            <w:tcW w:w="1733" w:type="dxa"/>
          </w:tcPr>
          <w:p>
            <w:pPr>
              <w:rPr>
                <w:rFonts w:ascii="宋体" w:hAnsi="宋体" w:cs="宋体"/>
                <w:szCs w:val="21"/>
              </w:rPr>
            </w:pPr>
            <w:r>
              <w:rPr>
                <w:szCs w:val="21"/>
              </w:rPr>
              <w:t>0</w:t>
            </w:r>
          </w:p>
        </w:tc>
        <w:tc>
          <w:tcPr>
            <w:tcW w:w="1933"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266398249</w:t>
            </w:r>
          </w:p>
        </w:tc>
        <w:tc>
          <w:tcPr>
            <w:tcW w:w="1468" w:type="dxa"/>
          </w:tcPr>
          <w:p>
            <w:pPr>
              <w:rPr>
                <w:rFonts w:ascii="宋体" w:hAnsi="宋体" w:cs="宋体"/>
                <w:szCs w:val="21"/>
              </w:rPr>
            </w:pPr>
            <w:r>
              <w:rPr>
                <w:szCs w:val="21"/>
              </w:rPr>
              <w:t>99,195,793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沙特阿拉伯</w:t>
            </w:r>
          </w:p>
        </w:tc>
        <w:tc>
          <w:tcPr>
            <w:tcW w:w="1733" w:type="dxa"/>
          </w:tcPr>
          <w:p>
            <w:pPr>
              <w:rPr>
                <w:rFonts w:ascii="宋体" w:hAnsi="宋体" w:cs="宋体"/>
                <w:szCs w:val="21"/>
              </w:rPr>
            </w:pPr>
            <w:r>
              <w:rPr>
                <w:szCs w:val="21"/>
              </w:rPr>
              <w:t>4613748328</w:t>
            </w:r>
          </w:p>
        </w:tc>
        <w:tc>
          <w:tcPr>
            <w:tcW w:w="1933" w:type="dxa"/>
          </w:tcPr>
          <w:p>
            <w:pPr>
              <w:rPr>
                <w:rFonts w:ascii="宋体" w:hAnsi="宋体" w:cs="宋体"/>
                <w:szCs w:val="21"/>
              </w:rPr>
            </w:pPr>
            <w:r>
              <w:rPr>
                <w:szCs w:val="21"/>
              </w:rPr>
              <w:t>1,810,389,425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泰国</w:t>
            </w:r>
          </w:p>
        </w:tc>
        <w:tc>
          <w:tcPr>
            <w:tcW w:w="1733" w:type="dxa"/>
          </w:tcPr>
          <w:p>
            <w:pPr>
              <w:rPr>
                <w:rFonts w:ascii="宋体" w:hAnsi="宋体" w:cs="宋体"/>
                <w:szCs w:val="21"/>
              </w:rPr>
            </w:pPr>
            <w:r>
              <w:rPr>
                <w:szCs w:val="21"/>
              </w:rPr>
              <w:t>35106965</w:t>
            </w:r>
          </w:p>
        </w:tc>
        <w:tc>
          <w:tcPr>
            <w:tcW w:w="1933" w:type="dxa"/>
          </w:tcPr>
          <w:p>
            <w:pPr>
              <w:rPr>
                <w:rFonts w:ascii="宋体" w:hAnsi="宋体" w:cs="宋体"/>
                <w:szCs w:val="21"/>
              </w:rPr>
            </w:pPr>
            <w:r>
              <w:rPr>
                <w:szCs w:val="21"/>
              </w:rPr>
              <w:t>13,745,875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委内瑞拉</w:t>
            </w:r>
          </w:p>
        </w:tc>
        <w:tc>
          <w:tcPr>
            <w:tcW w:w="1733" w:type="dxa"/>
          </w:tcPr>
          <w:p>
            <w:pPr>
              <w:rPr>
                <w:rFonts w:ascii="宋体" w:hAnsi="宋体" w:cs="宋体"/>
                <w:szCs w:val="21"/>
              </w:rPr>
            </w:pPr>
            <w:r>
              <w:rPr>
                <w:szCs w:val="21"/>
              </w:rPr>
              <w:t>912802565</w:t>
            </w:r>
          </w:p>
        </w:tc>
        <w:tc>
          <w:tcPr>
            <w:tcW w:w="1933" w:type="dxa"/>
          </w:tcPr>
          <w:p>
            <w:pPr>
              <w:rPr>
                <w:rFonts w:ascii="宋体" w:hAnsi="宋体" w:cs="宋体"/>
                <w:szCs w:val="21"/>
              </w:rPr>
            </w:pPr>
            <w:r>
              <w:rPr>
                <w:szCs w:val="21"/>
              </w:rPr>
              <w:t>287,052,275</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伊拉克</w:t>
            </w:r>
          </w:p>
        </w:tc>
        <w:tc>
          <w:tcPr>
            <w:tcW w:w="1733" w:type="dxa"/>
          </w:tcPr>
          <w:p>
            <w:pPr>
              <w:rPr>
                <w:rFonts w:ascii="宋体" w:hAnsi="宋体" w:cs="宋体"/>
                <w:szCs w:val="21"/>
              </w:rPr>
            </w:pPr>
            <w:r>
              <w:rPr>
                <w:szCs w:val="21"/>
              </w:rPr>
              <w:t>2649378942</w:t>
            </w:r>
          </w:p>
        </w:tc>
        <w:tc>
          <w:tcPr>
            <w:tcW w:w="1933" w:type="dxa"/>
          </w:tcPr>
          <w:p>
            <w:pPr>
              <w:rPr>
                <w:rFonts w:ascii="宋体" w:hAnsi="宋体" w:cs="宋体"/>
                <w:szCs w:val="21"/>
              </w:rPr>
            </w:pPr>
            <w:r>
              <w:rPr>
                <w:szCs w:val="21"/>
              </w:rPr>
              <w:t>980,602,196</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伊朗</w:t>
            </w:r>
          </w:p>
        </w:tc>
        <w:tc>
          <w:tcPr>
            <w:tcW w:w="1733" w:type="dxa"/>
          </w:tcPr>
          <w:p>
            <w:pPr>
              <w:rPr>
                <w:rFonts w:ascii="宋体" w:hAnsi="宋体" w:cs="宋体"/>
                <w:szCs w:val="21"/>
              </w:rPr>
            </w:pPr>
            <w:r>
              <w:rPr>
                <w:szCs w:val="21"/>
              </w:rPr>
              <w:t>2909543958</w:t>
            </w:r>
          </w:p>
        </w:tc>
        <w:tc>
          <w:tcPr>
            <w:tcW w:w="1933" w:type="dxa"/>
          </w:tcPr>
          <w:p>
            <w:pPr>
              <w:rPr>
                <w:rFonts w:ascii="宋体" w:hAnsi="宋体" w:cs="宋体"/>
                <w:szCs w:val="21"/>
              </w:rPr>
            </w:pPr>
            <w:r>
              <w:rPr>
                <w:szCs w:val="21"/>
              </w:rPr>
              <w:t>1,148,354,598</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印度尼西亚</w:t>
            </w:r>
          </w:p>
        </w:tc>
        <w:tc>
          <w:tcPr>
            <w:tcW w:w="1733" w:type="dxa"/>
          </w:tcPr>
          <w:p>
            <w:pPr>
              <w:rPr>
                <w:rFonts w:ascii="宋体" w:hAnsi="宋体" w:cs="宋体"/>
                <w:szCs w:val="21"/>
              </w:rPr>
            </w:pPr>
            <w:r>
              <w:rPr>
                <w:szCs w:val="21"/>
              </w:rPr>
              <w:t>102026534</w:t>
            </w:r>
          </w:p>
        </w:tc>
        <w:tc>
          <w:tcPr>
            <w:tcW w:w="1933" w:type="dxa"/>
          </w:tcPr>
          <w:p>
            <w:pPr>
              <w:rPr>
                <w:rFonts w:ascii="宋体" w:hAnsi="宋体" w:cs="宋体"/>
                <w:szCs w:val="21"/>
              </w:rPr>
            </w:pPr>
            <w:r>
              <w:rPr>
                <w:szCs w:val="21"/>
              </w:rPr>
              <w:t>37,446,933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2398" w:type="dxa"/>
          </w:tcPr>
          <w:p>
            <w:pPr>
              <w:rPr>
                <w:rFonts w:ascii="宋体" w:hAnsi="宋体" w:cs="宋体"/>
                <w:bCs/>
                <w:szCs w:val="21"/>
              </w:rPr>
            </w:pPr>
            <w:r>
              <w:rPr>
                <w:bCs/>
                <w:szCs w:val="21"/>
              </w:rPr>
              <w:t>英国</w:t>
            </w:r>
          </w:p>
        </w:tc>
        <w:tc>
          <w:tcPr>
            <w:tcW w:w="1733" w:type="dxa"/>
          </w:tcPr>
          <w:p>
            <w:pPr>
              <w:rPr>
                <w:rFonts w:ascii="宋体" w:hAnsi="宋体" w:cs="宋体"/>
                <w:szCs w:val="21"/>
              </w:rPr>
            </w:pPr>
            <w:r>
              <w:rPr>
                <w:szCs w:val="21"/>
              </w:rPr>
              <w:t>644864682</w:t>
            </w:r>
          </w:p>
        </w:tc>
        <w:tc>
          <w:tcPr>
            <w:tcW w:w="1933" w:type="dxa"/>
          </w:tcPr>
          <w:p>
            <w:pPr>
              <w:rPr>
                <w:rFonts w:ascii="宋体" w:hAnsi="宋体" w:cs="宋体"/>
                <w:szCs w:val="21"/>
              </w:rPr>
            </w:pPr>
            <w:r>
              <w:rPr>
                <w:szCs w:val="21"/>
              </w:rPr>
              <w:t>278,218,801</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越南</w:t>
            </w:r>
          </w:p>
        </w:tc>
        <w:tc>
          <w:tcPr>
            <w:tcW w:w="1733" w:type="dxa"/>
          </w:tcPr>
          <w:p>
            <w:pPr>
              <w:rPr>
                <w:rFonts w:ascii="宋体" w:hAnsi="宋体" w:cs="宋体"/>
                <w:szCs w:val="21"/>
              </w:rPr>
            </w:pPr>
            <w:r>
              <w:rPr>
                <w:szCs w:val="21"/>
              </w:rPr>
              <w:t>120143164</w:t>
            </w:r>
          </w:p>
        </w:tc>
        <w:tc>
          <w:tcPr>
            <w:tcW w:w="1933" w:type="dxa"/>
          </w:tcPr>
          <w:p>
            <w:pPr>
              <w:rPr>
                <w:rFonts w:ascii="宋体" w:hAnsi="宋体" w:cs="宋体"/>
                <w:szCs w:val="21"/>
              </w:rPr>
            </w:pPr>
            <w:r>
              <w:rPr>
                <w:szCs w:val="21"/>
              </w:rPr>
              <w:t>52,466,683</w:t>
            </w:r>
          </w:p>
        </w:tc>
        <w:tc>
          <w:tcPr>
            <w:tcW w:w="1468" w:type="dxa"/>
          </w:tcPr>
          <w:p>
            <w:pPr>
              <w:rPr>
                <w:rFonts w:ascii="宋体" w:hAnsi="宋体" w:cs="宋体"/>
                <w:szCs w:val="21"/>
              </w:rPr>
            </w:pPr>
            <w:r>
              <w:rPr>
                <w:szCs w:val="21"/>
              </w:rPr>
              <w:t>0</w:t>
            </w:r>
          </w:p>
        </w:tc>
        <w:tc>
          <w:tcPr>
            <w:tcW w:w="1468" w:type="dxa"/>
          </w:tcPr>
          <w:p>
            <w:pPr>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398" w:type="dxa"/>
          </w:tcPr>
          <w:p>
            <w:pPr>
              <w:rPr>
                <w:rFonts w:ascii="宋体" w:hAnsi="宋体" w:cs="宋体"/>
                <w:bCs/>
                <w:szCs w:val="21"/>
              </w:rPr>
            </w:pPr>
            <w:r>
              <w:rPr>
                <w:bCs/>
                <w:szCs w:val="21"/>
              </w:rPr>
              <w:t>2017</w:t>
            </w:r>
          </w:p>
        </w:tc>
        <w:tc>
          <w:tcPr>
            <w:tcW w:w="1733" w:type="dxa"/>
          </w:tcPr>
          <w:p>
            <w:pPr>
              <w:rPr>
                <w:rFonts w:ascii="宋体" w:hAnsi="宋体" w:cs="宋体"/>
                <w:bCs/>
                <w:szCs w:val="21"/>
              </w:rPr>
            </w:pPr>
            <w:r>
              <w:rPr>
                <w:bCs/>
                <w:szCs w:val="21"/>
              </w:rPr>
              <w:t>31030145845</w:t>
            </w:r>
          </w:p>
        </w:tc>
        <w:tc>
          <w:tcPr>
            <w:tcW w:w="1933" w:type="dxa"/>
          </w:tcPr>
          <w:p>
            <w:pPr>
              <w:rPr>
                <w:rFonts w:ascii="宋体" w:hAnsi="宋体" w:cs="宋体"/>
                <w:bCs/>
                <w:szCs w:val="21"/>
              </w:rPr>
            </w:pPr>
            <w:r>
              <w:rPr>
                <w:bCs/>
                <w:szCs w:val="21"/>
              </w:rPr>
              <w:t>12,135,541,317</w:t>
            </w:r>
          </w:p>
        </w:tc>
        <w:tc>
          <w:tcPr>
            <w:tcW w:w="1468" w:type="dxa"/>
          </w:tcPr>
          <w:p>
            <w:pPr>
              <w:rPr>
                <w:rFonts w:ascii="宋体" w:hAnsi="宋体" w:cs="宋体"/>
                <w:bCs/>
                <w:szCs w:val="21"/>
              </w:rPr>
            </w:pPr>
            <w:r>
              <w:rPr>
                <w:bCs/>
                <w:szCs w:val="21"/>
              </w:rPr>
              <w:t>266398249</w:t>
            </w:r>
          </w:p>
        </w:tc>
        <w:tc>
          <w:tcPr>
            <w:tcW w:w="1468" w:type="dxa"/>
          </w:tcPr>
          <w:p>
            <w:pPr>
              <w:rPr>
                <w:rFonts w:ascii="宋体" w:hAnsi="宋体" w:cs="宋体"/>
                <w:bCs/>
                <w:szCs w:val="21"/>
              </w:rPr>
            </w:pPr>
            <w:r>
              <w:rPr>
                <w:bCs/>
                <w:szCs w:val="21"/>
              </w:rPr>
              <w:t>99,195,793</w:t>
            </w:r>
          </w:p>
        </w:tc>
      </w:tr>
    </w:tbl>
    <w:p>
      <w:pPr>
        <w:rPr>
          <w:rFonts w:ascii="宋体" w:hAnsi="宋体"/>
        </w:rPr>
      </w:pPr>
    </w:p>
    <w:p>
      <w:pPr>
        <w:jc w:val="right"/>
        <w:rPr>
          <w:rFonts w:ascii="宋体" w:hAnsi="宋体"/>
        </w:rPr>
      </w:pPr>
    </w:p>
    <w:p>
      <w:pPr>
        <w:pStyle w:val="3"/>
        <w:spacing w:before="120" w:after="120" w:line="240" w:lineRule="auto"/>
        <w:rPr>
          <w:rFonts w:ascii="宋体" w:hAnsi="宋体"/>
          <w:b/>
          <w:sz w:val="30"/>
          <w:szCs w:val="30"/>
        </w:rPr>
      </w:pPr>
      <w:bookmarkStart w:id="21" w:name="_Toc533771878"/>
      <w:r>
        <w:rPr>
          <w:rFonts w:hint="eastAsia" w:ascii="宋体" w:hAnsi="宋体"/>
          <w:b/>
          <w:sz w:val="30"/>
          <w:szCs w:val="30"/>
        </w:rPr>
        <w:t>4.4 2017年10月份全国航空煤油进出口统计数据</w:t>
      </w:r>
      <w:bookmarkEnd w:id="21"/>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8"/>
        <w:gridCol w:w="1548"/>
        <w:gridCol w:w="1688"/>
        <w:gridCol w:w="154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shd w:val="clear" w:color="auto" w:fill="00CCFF"/>
          </w:tcPr>
          <w:p>
            <w:pPr>
              <w:rPr>
                <w:rFonts w:ascii="宋体" w:hAnsi="宋体" w:cs="宋体"/>
                <w:b/>
                <w:bCs/>
                <w:szCs w:val="21"/>
              </w:rPr>
            </w:pPr>
            <w:r>
              <w:rPr>
                <w:b/>
                <w:bCs/>
                <w:szCs w:val="21"/>
              </w:rPr>
              <w:t>产销国</w:t>
            </w:r>
          </w:p>
        </w:tc>
        <w:tc>
          <w:tcPr>
            <w:tcW w:w="1548" w:type="dxa"/>
            <w:shd w:val="clear" w:color="auto" w:fill="00CCFF"/>
          </w:tcPr>
          <w:p>
            <w:pPr>
              <w:rPr>
                <w:rFonts w:ascii="宋体" w:hAnsi="宋体" w:cs="宋体"/>
                <w:b/>
                <w:bCs/>
                <w:szCs w:val="21"/>
              </w:rPr>
            </w:pPr>
            <w:r>
              <w:rPr>
                <w:b/>
                <w:bCs/>
                <w:szCs w:val="21"/>
              </w:rPr>
              <w:t>进口数量</w:t>
            </w:r>
          </w:p>
        </w:tc>
        <w:tc>
          <w:tcPr>
            <w:tcW w:w="1688" w:type="dxa"/>
            <w:shd w:val="clear" w:color="auto" w:fill="00CCFF"/>
          </w:tcPr>
          <w:p>
            <w:pPr>
              <w:rPr>
                <w:rFonts w:ascii="宋体" w:hAnsi="宋体" w:cs="宋体"/>
                <w:b/>
                <w:bCs/>
                <w:szCs w:val="21"/>
              </w:rPr>
            </w:pPr>
            <w:r>
              <w:rPr>
                <w:b/>
                <w:bCs/>
                <w:szCs w:val="21"/>
              </w:rPr>
              <w:t>进口美元</w:t>
            </w:r>
          </w:p>
        </w:tc>
        <w:tc>
          <w:tcPr>
            <w:tcW w:w="1548" w:type="dxa"/>
            <w:shd w:val="clear" w:color="auto" w:fill="00CCFF"/>
          </w:tcPr>
          <w:p>
            <w:pPr>
              <w:rPr>
                <w:rFonts w:ascii="宋体" w:hAnsi="宋体" w:cs="宋体"/>
                <w:b/>
                <w:bCs/>
                <w:szCs w:val="21"/>
              </w:rPr>
            </w:pPr>
            <w:r>
              <w:rPr>
                <w:b/>
                <w:bCs/>
                <w:szCs w:val="21"/>
              </w:rPr>
              <w:t>出口数量</w:t>
            </w:r>
          </w:p>
        </w:tc>
        <w:tc>
          <w:tcPr>
            <w:tcW w:w="1688" w:type="dxa"/>
            <w:shd w:val="clear" w:color="auto" w:fill="00CCFF"/>
          </w:tcPr>
          <w:p>
            <w:pP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阿拉伯联合酋长国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17417397</w:t>
            </w:r>
          </w:p>
        </w:tc>
        <w:tc>
          <w:tcPr>
            <w:tcW w:w="1688" w:type="dxa"/>
          </w:tcPr>
          <w:p>
            <w:pPr>
              <w:rPr>
                <w:rFonts w:ascii="宋体" w:hAnsi="宋体" w:cs="宋体"/>
                <w:szCs w:val="21"/>
              </w:rPr>
            </w:pPr>
            <w:r>
              <w:rPr>
                <w:szCs w:val="21"/>
              </w:rPr>
              <w:t>10,741,305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阿塞拜疆</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2573986</w:t>
            </w:r>
          </w:p>
        </w:tc>
        <w:tc>
          <w:tcPr>
            <w:tcW w:w="1688" w:type="dxa"/>
          </w:tcPr>
          <w:p>
            <w:pPr>
              <w:rPr>
                <w:rFonts w:ascii="宋体" w:hAnsi="宋体" w:cs="宋体"/>
                <w:szCs w:val="21"/>
              </w:rPr>
            </w:pPr>
            <w:r>
              <w:rPr>
                <w:szCs w:val="21"/>
              </w:rPr>
              <w:t>1,591,136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埃及</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280970</w:t>
            </w:r>
          </w:p>
        </w:tc>
        <w:tc>
          <w:tcPr>
            <w:tcW w:w="1688" w:type="dxa"/>
          </w:tcPr>
          <w:p>
            <w:pPr>
              <w:rPr>
                <w:rFonts w:ascii="宋体" w:hAnsi="宋体" w:cs="宋体"/>
                <w:szCs w:val="21"/>
              </w:rPr>
            </w:pPr>
            <w:r>
              <w:rPr>
                <w:szCs w:val="21"/>
              </w:rPr>
              <w:t>135,650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埃塞俄比亚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5275128</w:t>
            </w:r>
          </w:p>
        </w:tc>
        <w:tc>
          <w:tcPr>
            <w:tcW w:w="1688" w:type="dxa"/>
          </w:tcPr>
          <w:p>
            <w:pPr>
              <w:rPr>
                <w:rFonts w:ascii="宋体" w:hAnsi="宋体" w:cs="宋体"/>
                <w:szCs w:val="21"/>
              </w:rPr>
            </w:pPr>
            <w:r>
              <w:rPr>
                <w:szCs w:val="21"/>
              </w:rPr>
              <w:t>3,322,060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奥地利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3517790</w:t>
            </w:r>
          </w:p>
        </w:tc>
        <w:tc>
          <w:tcPr>
            <w:tcW w:w="1688" w:type="dxa"/>
          </w:tcPr>
          <w:p>
            <w:pPr>
              <w:rPr>
                <w:rFonts w:ascii="宋体" w:hAnsi="宋体" w:cs="宋体"/>
                <w:szCs w:val="21"/>
              </w:rPr>
            </w:pPr>
            <w:r>
              <w:rPr>
                <w:szCs w:val="21"/>
              </w:rPr>
              <w:t>2,155,186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澳大利亚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4636949</w:t>
            </w:r>
          </w:p>
        </w:tc>
        <w:tc>
          <w:tcPr>
            <w:tcW w:w="1688" w:type="dxa"/>
          </w:tcPr>
          <w:p>
            <w:pPr>
              <w:rPr>
                <w:rFonts w:ascii="宋体" w:hAnsi="宋体" w:cs="宋体"/>
                <w:szCs w:val="21"/>
              </w:rPr>
            </w:pPr>
            <w:r>
              <w:rPr>
                <w:szCs w:val="21"/>
              </w:rPr>
              <w:t>2,917,652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澳门</w:t>
            </w:r>
          </w:p>
        </w:tc>
        <w:tc>
          <w:tcPr>
            <w:tcW w:w="1548" w:type="dxa"/>
          </w:tcPr>
          <w:p>
            <w:pPr>
              <w:rPr>
                <w:rFonts w:ascii="宋体" w:hAnsi="宋体" w:cs="宋体"/>
                <w:szCs w:val="21"/>
              </w:rPr>
            </w:pPr>
            <w:r>
              <w:rPr>
                <w:szCs w:val="21"/>
              </w:rPr>
              <w:t>14600</w:t>
            </w:r>
          </w:p>
        </w:tc>
        <w:tc>
          <w:tcPr>
            <w:tcW w:w="1688" w:type="dxa"/>
          </w:tcPr>
          <w:p>
            <w:pPr>
              <w:rPr>
                <w:rFonts w:ascii="宋体" w:hAnsi="宋体" w:cs="宋体"/>
                <w:szCs w:val="21"/>
              </w:rPr>
            </w:pPr>
            <w:r>
              <w:rPr>
                <w:szCs w:val="21"/>
              </w:rPr>
              <w:t>11,067</w:t>
            </w:r>
          </w:p>
        </w:tc>
        <w:tc>
          <w:tcPr>
            <w:tcW w:w="1548" w:type="dxa"/>
          </w:tcPr>
          <w:p>
            <w:pPr>
              <w:rPr>
                <w:rFonts w:ascii="宋体" w:hAnsi="宋体" w:cs="宋体"/>
                <w:szCs w:val="21"/>
              </w:rPr>
            </w:pPr>
            <w:r>
              <w:rPr>
                <w:szCs w:val="21"/>
              </w:rPr>
              <w:t>21152155</w:t>
            </w:r>
          </w:p>
        </w:tc>
        <w:tc>
          <w:tcPr>
            <w:tcW w:w="1688" w:type="dxa"/>
          </w:tcPr>
          <w:p>
            <w:pPr>
              <w:rPr>
                <w:rFonts w:ascii="宋体" w:hAnsi="宋体" w:cs="宋体"/>
                <w:szCs w:val="21"/>
              </w:rPr>
            </w:pPr>
            <w:r>
              <w:rPr>
                <w:szCs w:val="21"/>
              </w:rPr>
              <w:t>11,520,966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巴基斯坦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461862</w:t>
            </w:r>
          </w:p>
        </w:tc>
        <w:tc>
          <w:tcPr>
            <w:tcW w:w="1688" w:type="dxa"/>
          </w:tcPr>
          <w:p>
            <w:pPr>
              <w:rPr>
                <w:rFonts w:ascii="宋体" w:hAnsi="宋体" w:cs="宋体"/>
                <w:szCs w:val="21"/>
              </w:rPr>
            </w:pPr>
            <w:r>
              <w:rPr>
                <w:szCs w:val="21"/>
              </w:rPr>
              <w:t>296,033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比利时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2207446</w:t>
            </w:r>
          </w:p>
        </w:tc>
        <w:tc>
          <w:tcPr>
            <w:tcW w:w="1688" w:type="dxa"/>
          </w:tcPr>
          <w:p>
            <w:pPr>
              <w:rPr>
                <w:rFonts w:ascii="宋体" w:hAnsi="宋体" w:cs="宋体"/>
                <w:szCs w:val="21"/>
              </w:rPr>
            </w:pPr>
            <w:r>
              <w:rPr>
                <w:szCs w:val="21"/>
              </w:rPr>
              <w:t>1,340,273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波兰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586891</w:t>
            </w:r>
          </w:p>
        </w:tc>
        <w:tc>
          <w:tcPr>
            <w:tcW w:w="1688" w:type="dxa"/>
          </w:tcPr>
          <w:p>
            <w:pPr>
              <w:rPr>
                <w:rFonts w:ascii="宋体" w:hAnsi="宋体" w:cs="宋体"/>
                <w:szCs w:val="21"/>
              </w:rPr>
            </w:pPr>
            <w:r>
              <w:rPr>
                <w:szCs w:val="21"/>
              </w:rPr>
              <w:t>374,958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朝鲜</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14025</w:t>
            </w:r>
          </w:p>
        </w:tc>
        <w:tc>
          <w:tcPr>
            <w:tcW w:w="1688" w:type="dxa"/>
          </w:tcPr>
          <w:p>
            <w:pPr>
              <w:rPr>
                <w:rFonts w:ascii="宋体" w:hAnsi="宋体" w:cs="宋体"/>
                <w:szCs w:val="21"/>
              </w:rPr>
            </w:pPr>
            <w:r>
              <w:rPr>
                <w:szCs w:val="21"/>
              </w:rPr>
              <w:t>8,893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德国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26707257</w:t>
            </w:r>
          </w:p>
        </w:tc>
        <w:tc>
          <w:tcPr>
            <w:tcW w:w="1688" w:type="dxa"/>
          </w:tcPr>
          <w:p>
            <w:pPr>
              <w:rPr>
                <w:rFonts w:ascii="宋体" w:hAnsi="宋体" w:cs="宋体"/>
                <w:szCs w:val="21"/>
              </w:rPr>
            </w:pPr>
            <w:r>
              <w:rPr>
                <w:szCs w:val="21"/>
              </w:rPr>
              <w:t>16,357,684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俄罗斯联邦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23534716</w:t>
            </w:r>
          </w:p>
        </w:tc>
        <w:tc>
          <w:tcPr>
            <w:tcW w:w="1688" w:type="dxa"/>
          </w:tcPr>
          <w:p>
            <w:pPr>
              <w:rPr>
                <w:rFonts w:ascii="宋体" w:hAnsi="宋体" w:cs="宋体"/>
                <w:szCs w:val="21"/>
              </w:rPr>
            </w:pPr>
            <w:r>
              <w:rPr>
                <w:szCs w:val="21"/>
              </w:rPr>
              <w:t>14,705,240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法国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11026622</w:t>
            </w:r>
          </w:p>
        </w:tc>
        <w:tc>
          <w:tcPr>
            <w:tcW w:w="1688" w:type="dxa"/>
          </w:tcPr>
          <w:p>
            <w:pPr>
              <w:rPr>
                <w:rFonts w:ascii="宋体" w:hAnsi="宋体" w:cs="宋体"/>
                <w:szCs w:val="21"/>
              </w:rPr>
            </w:pPr>
            <w:r>
              <w:rPr>
                <w:szCs w:val="21"/>
              </w:rPr>
              <w:t>6,810,098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菲律宾</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16572399</w:t>
            </w:r>
          </w:p>
        </w:tc>
        <w:tc>
          <w:tcPr>
            <w:tcW w:w="1688" w:type="dxa"/>
          </w:tcPr>
          <w:p>
            <w:pPr>
              <w:rPr>
                <w:rFonts w:ascii="宋体" w:hAnsi="宋体" w:cs="宋体"/>
                <w:szCs w:val="21"/>
              </w:rPr>
            </w:pPr>
            <w:r>
              <w:rPr>
                <w:szCs w:val="21"/>
              </w:rPr>
              <w:t>7,731,091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芬兰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4047128</w:t>
            </w:r>
          </w:p>
        </w:tc>
        <w:tc>
          <w:tcPr>
            <w:tcW w:w="1688" w:type="dxa"/>
          </w:tcPr>
          <w:p>
            <w:pPr>
              <w:rPr>
                <w:rFonts w:ascii="宋体" w:hAnsi="宋体" w:cs="宋体"/>
                <w:szCs w:val="21"/>
              </w:rPr>
            </w:pPr>
            <w:r>
              <w:rPr>
                <w:szCs w:val="21"/>
              </w:rPr>
              <w:t>2,523,892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哈萨克斯坦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252641</w:t>
            </w:r>
          </w:p>
        </w:tc>
        <w:tc>
          <w:tcPr>
            <w:tcW w:w="1688" w:type="dxa"/>
          </w:tcPr>
          <w:p>
            <w:pPr>
              <w:rPr>
                <w:rFonts w:ascii="宋体" w:hAnsi="宋体" w:cs="宋体"/>
                <w:szCs w:val="21"/>
              </w:rPr>
            </w:pPr>
            <w:r>
              <w:rPr>
                <w:szCs w:val="21"/>
              </w:rPr>
              <w:t>164,358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韩国</w:t>
            </w:r>
          </w:p>
        </w:tc>
        <w:tc>
          <w:tcPr>
            <w:tcW w:w="1548" w:type="dxa"/>
          </w:tcPr>
          <w:p>
            <w:pPr>
              <w:rPr>
                <w:rFonts w:ascii="宋体" w:hAnsi="宋体" w:cs="宋体"/>
                <w:szCs w:val="21"/>
              </w:rPr>
            </w:pPr>
            <w:r>
              <w:rPr>
                <w:szCs w:val="21"/>
              </w:rPr>
              <w:t>288038708</w:t>
            </w:r>
          </w:p>
        </w:tc>
        <w:tc>
          <w:tcPr>
            <w:tcW w:w="1688" w:type="dxa"/>
          </w:tcPr>
          <w:p>
            <w:pPr>
              <w:rPr>
                <w:rFonts w:ascii="宋体" w:hAnsi="宋体" w:cs="宋体"/>
                <w:szCs w:val="21"/>
              </w:rPr>
            </w:pPr>
            <w:r>
              <w:rPr>
                <w:szCs w:val="21"/>
              </w:rPr>
              <w:t>160,421,417</w:t>
            </w:r>
          </w:p>
        </w:tc>
        <w:tc>
          <w:tcPr>
            <w:tcW w:w="1548" w:type="dxa"/>
          </w:tcPr>
          <w:p>
            <w:pPr>
              <w:rPr>
                <w:rFonts w:ascii="宋体" w:hAnsi="宋体" w:cs="宋体"/>
                <w:szCs w:val="21"/>
              </w:rPr>
            </w:pPr>
            <w:r>
              <w:rPr>
                <w:szCs w:val="21"/>
              </w:rPr>
              <w:t>17139231</w:t>
            </w:r>
          </w:p>
        </w:tc>
        <w:tc>
          <w:tcPr>
            <w:tcW w:w="1688" w:type="dxa"/>
          </w:tcPr>
          <w:p>
            <w:pPr>
              <w:rPr>
                <w:rFonts w:ascii="宋体" w:hAnsi="宋体" w:cs="宋体"/>
                <w:szCs w:val="21"/>
              </w:rPr>
            </w:pPr>
            <w:r>
              <w:rPr>
                <w:szCs w:val="21"/>
              </w:rPr>
              <w:t>9,177,021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荷兰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100160437</w:t>
            </w:r>
          </w:p>
        </w:tc>
        <w:tc>
          <w:tcPr>
            <w:tcW w:w="1688" w:type="dxa"/>
          </w:tcPr>
          <w:p>
            <w:pPr>
              <w:rPr>
                <w:rFonts w:ascii="宋体" w:hAnsi="宋体" w:cs="宋体"/>
                <w:szCs w:val="21"/>
              </w:rPr>
            </w:pPr>
            <w:r>
              <w:rPr>
                <w:szCs w:val="21"/>
              </w:rPr>
              <w:t>58,777,054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加拿大</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13168967</w:t>
            </w:r>
          </w:p>
        </w:tc>
        <w:tc>
          <w:tcPr>
            <w:tcW w:w="1688" w:type="dxa"/>
          </w:tcPr>
          <w:p>
            <w:pPr>
              <w:rPr>
                <w:rFonts w:ascii="宋体" w:hAnsi="宋体" w:cs="宋体"/>
                <w:szCs w:val="21"/>
              </w:rPr>
            </w:pPr>
            <w:r>
              <w:rPr>
                <w:szCs w:val="21"/>
              </w:rPr>
              <w:t>8,249,703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柬埔寨</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550242</w:t>
            </w:r>
          </w:p>
        </w:tc>
        <w:tc>
          <w:tcPr>
            <w:tcW w:w="1688" w:type="dxa"/>
          </w:tcPr>
          <w:p>
            <w:pPr>
              <w:rPr>
                <w:rFonts w:ascii="宋体" w:hAnsi="宋体" w:cs="宋体"/>
                <w:szCs w:val="21"/>
              </w:rPr>
            </w:pPr>
            <w:r>
              <w:rPr>
                <w:szCs w:val="21"/>
              </w:rPr>
              <w:t>340,799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卡塔尔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6735599</w:t>
            </w:r>
          </w:p>
        </w:tc>
        <w:tc>
          <w:tcPr>
            <w:tcW w:w="1688" w:type="dxa"/>
          </w:tcPr>
          <w:p>
            <w:pPr>
              <w:rPr>
                <w:rFonts w:ascii="宋体" w:hAnsi="宋体" w:cs="宋体"/>
                <w:szCs w:val="21"/>
              </w:rPr>
            </w:pPr>
            <w:r>
              <w:rPr>
                <w:szCs w:val="21"/>
              </w:rPr>
              <w:t>4,186,187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科威特</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14779</w:t>
            </w:r>
          </w:p>
        </w:tc>
        <w:tc>
          <w:tcPr>
            <w:tcW w:w="1688" w:type="dxa"/>
          </w:tcPr>
          <w:p>
            <w:pPr>
              <w:rPr>
                <w:rFonts w:ascii="宋体" w:hAnsi="宋体" w:cs="宋体"/>
                <w:szCs w:val="21"/>
              </w:rPr>
            </w:pPr>
            <w:r>
              <w:rPr>
                <w:szCs w:val="21"/>
              </w:rPr>
              <w:t>9,311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卢森堡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5546559</w:t>
            </w:r>
          </w:p>
        </w:tc>
        <w:tc>
          <w:tcPr>
            <w:tcW w:w="1688" w:type="dxa"/>
          </w:tcPr>
          <w:p>
            <w:pPr>
              <w:rPr>
                <w:rFonts w:ascii="宋体" w:hAnsi="宋体" w:cs="宋体"/>
                <w:szCs w:val="21"/>
              </w:rPr>
            </w:pPr>
            <w:r>
              <w:rPr>
                <w:szCs w:val="21"/>
              </w:rPr>
              <w:t>3,516,999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马尔代夫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38496</w:t>
            </w:r>
          </w:p>
        </w:tc>
        <w:tc>
          <w:tcPr>
            <w:tcW w:w="1688" w:type="dxa"/>
          </w:tcPr>
          <w:p>
            <w:pPr>
              <w:rPr>
                <w:rFonts w:ascii="宋体" w:hAnsi="宋体" w:cs="宋体"/>
                <w:szCs w:val="21"/>
              </w:rPr>
            </w:pPr>
            <w:r>
              <w:rPr>
                <w:szCs w:val="21"/>
              </w:rPr>
              <w:t>24,398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马来西亚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5226095</w:t>
            </w:r>
          </w:p>
        </w:tc>
        <w:tc>
          <w:tcPr>
            <w:tcW w:w="1688" w:type="dxa"/>
          </w:tcPr>
          <w:p>
            <w:pPr>
              <w:rPr>
                <w:rFonts w:ascii="宋体" w:hAnsi="宋体" w:cs="宋体"/>
                <w:szCs w:val="21"/>
              </w:rPr>
            </w:pPr>
            <w:r>
              <w:rPr>
                <w:szCs w:val="21"/>
              </w:rPr>
              <w:t>3,090,048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毛里求斯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915310</w:t>
            </w:r>
          </w:p>
        </w:tc>
        <w:tc>
          <w:tcPr>
            <w:tcW w:w="1688" w:type="dxa"/>
          </w:tcPr>
          <w:p>
            <w:pPr>
              <w:rPr>
                <w:rFonts w:ascii="宋体" w:hAnsi="宋体" w:cs="宋体"/>
                <w:szCs w:val="21"/>
              </w:rPr>
            </w:pPr>
            <w:r>
              <w:rPr>
                <w:szCs w:val="21"/>
              </w:rPr>
              <w:t>565,214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美国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203465662</w:t>
            </w:r>
          </w:p>
        </w:tc>
        <w:tc>
          <w:tcPr>
            <w:tcW w:w="1688" w:type="dxa"/>
          </w:tcPr>
          <w:p>
            <w:pPr>
              <w:rPr>
                <w:rFonts w:ascii="宋体" w:hAnsi="宋体" w:cs="宋体"/>
                <w:szCs w:val="21"/>
              </w:rPr>
            </w:pPr>
            <w:r>
              <w:rPr>
                <w:szCs w:val="21"/>
              </w:rPr>
              <w:t>110,507,764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蒙古</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402311</w:t>
            </w:r>
          </w:p>
        </w:tc>
        <w:tc>
          <w:tcPr>
            <w:tcW w:w="1688" w:type="dxa"/>
          </w:tcPr>
          <w:p>
            <w:pPr>
              <w:rPr>
                <w:rFonts w:ascii="宋体" w:hAnsi="宋体" w:cs="宋体"/>
                <w:szCs w:val="21"/>
              </w:rPr>
            </w:pPr>
            <w:r>
              <w:rPr>
                <w:szCs w:val="21"/>
              </w:rPr>
              <w:t>256,689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缅甸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3216</w:t>
            </w:r>
          </w:p>
        </w:tc>
        <w:tc>
          <w:tcPr>
            <w:tcW w:w="1688" w:type="dxa"/>
          </w:tcPr>
          <w:p>
            <w:pPr>
              <w:rPr>
                <w:rFonts w:ascii="宋体" w:hAnsi="宋体" w:cs="宋体"/>
                <w:szCs w:val="21"/>
              </w:rPr>
            </w:pPr>
            <w:r>
              <w:rPr>
                <w:szCs w:val="21"/>
              </w:rPr>
              <w:t>2,249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墨西哥</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1580512</w:t>
            </w:r>
          </w:p>
        </w:tc>
        <w:tc>
          <w:tcPr>
            <w:tcW w:w="1688" w:type="dxa"/>
          </w:tcPr>
          <w:p>
            <w:pPr>
              <w:rPr>
                <w:rFonts w:ascii="宋体" w:hAnsi="宋体" w:cs="宋体"/>
                <w:szCs w:val="21"/>
              </w:rPr>
            </w:pPr>
            <w:r>
              <w:rPr>
                <w:szCs w:val="21"/>
              </w:rPr>
              <w:t>961,105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日本</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31129223</w:t>
            </w:r>
          </w:p>
        </w:tc>
        <w:tc>
          <w:tcPr>
            <w:tcW w:w="1688" w:type="dxa"/>
          </w:tcPr>
          <w:p>
            <w:pPr>
              <w:rPr>
                <w:rFonts w:ascii="宋体" w:hAnsi="宋体" w:cs="宋体"/>
                <w:szCs w:val="21"/>
              </w:rPr>
            </w:pPr>
            <w:r>
              <w:rPr>
                <w:szCs w:val="21"/>
              </w:rPr>
              <w:t>16,883,121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瑞典</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4023876</w:t>
            </w:r>
          </w:p>
        </w:tc>
        <w:tc>
          <w:tcPr>
            <w:tcW w:w="1688" w:type="dxa"/>
          </w:tcPr>
          <w:p>
            <w:pPr>
              <w:rPr>
                <w:rFonts w:ascii="宋体" w:hAnsi="宋体" w:cs="宋体"/>
                <w:szCs w:val="21"/>
              </w:rPr>
            </w:pPr>
            <w:r>
              <w:rPr>
                <w:szCs w:val="21"/>
              </w:rPr>
              <w:t>2,511,360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瑞士</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4456296</w:t>
            </w:r>
          </w:p>
        </w:tc>
        <w:tc>
          <w:tcPr>
            <w:tcW w:w="1688" w:type="dxa"/>
          </w:tcPr>
          <w:p>
            <w:pPr>
              <w:rPr>
                <w:rFonts w:ascii="宋体" w:hAnsi="宋体" w:cs="宋体"/>
                <w:szCs w:val="21"/>
              </w:rPr>
            </w:pPr>
            <w:r>
              <w:rPr>
                <w:szCs w:val="21"/>
              </w:rPr>
              <w:t>2,737,501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塞舌尔</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64896</w:t>
            </w:r>
          </w:p>
        </w:tc>
        <w:tc>
          <w:tcPr>
            <w:tcW w:w="1688" w:type="dxa"/>
          </w:tcPr>
          <w:p>
            <w:pPr>
              <w:rPr>
                <w:rFonts w:ascii="宋体" w:hAnsi="宋体" w:cs="宋体"/>
                <w:szCs w:val="21"/>
              </w:rPr>
            </w:pPr>
            <w:r>
              <w:rPr>
                <w:szCs w:val="21"/>
              </w:rPr>
              <w:t>39,727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斯里兰卡</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1327734</w:t>
            </w:r>
          </w:p>
        </w:tc>
        <w:tc>
          <w:tcPr>
            <w:tcW w:w="1688" w:type="dxa"/>
          </w:tcPr>
          <w:p>
            <w:pPr>
              <w:rPr>
                <w:rFonts w:ascii="宋体" w:hAnsi="宋体" w:cs="宋体"/>
                <w:szCs w:val="21"/>
              </w:rPr>
            </w:pPr>
            <w:r>
              <w:rPr>
                <w:szCs w:val="21"/>
              </w:rPr>
              <w:t>824,012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台湾省</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10737242</w:t>
            </w:r>
          </w:p>
        </w:tc>
        <w:tc>
          <w:tcPr>
            <w:tcW w:w="1688" w:type="dxa"/>
          </w:tcPr>
          <w:p>
            <w:pPr>
              <w:rPr>
                <w:rFonts w:ascii="宋体" w:hAnsi="宋体" w:cs="宋体"/>
                <w:szCs w:val="21"/>
              </w:rPr>
            </w:pPr>
            <w:r>
              <w:rPr>
                <w:szCs w:val="21"/>
              </w:rPr>
              <w:t>5,576,220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泰国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6916676</w:t>
            </w:r>
          </w:p>
        </w:tc>
        <w:tc>
          <w:tcPr>
            <w:tcW w:w="1688" w:type="dxa"/>
          </w:tcPr>
          <w:p>
            <w:pPr>
              <w:rPr>
                <w:rFonts w:ascii="宋体" w:hAnsi="宋体" w:cs="宋体"/>
                <w:szCs w:val="21"/>
              </w:rPr>
            </w:pPr>
            <w:r>
              <w:rPr>
                <w:szCs w:val="21"/>
              </w:rPr>
              <w:t>4,296,280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土耳其</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6436594</w:t>
            </w:r>
          </w:p>
        </w:tc>
        <w:tc>
          <w:tcPr>
            <w:tcW w:w="1688" w:type="dxa"/>
          </w:tcPr>
          <w:p>
            <w:pPr>
              <w:rPr>
                <w:rFonts w:ascii="宋体" w:hAnsi="宋体" w:cs="宋体"/>
                <w:szCs w:val="21"/>
              </w:rPr>
            </w:pPr>
            <w:r>
              <w:rPr>
                <w:szCs w:val="21"/>
              </w:rPr>
              <w:t>4,004,544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文莱</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107686</w:t>
            </w:r>
          </w:p>
        </w:tc>
        <w:tc>
          <w:tcPr>
            <w:tcW w:w="1688" w:type="dxa"/>
          </w:tcPr>
          <w:p>
            <w:pPr>
              <w:rPr>
                <w:rFonts w:ascii="宋体" w:hAnsi="宋体" w:cs="宋体"/>
                <w:szCs w:val="21"/>
              </w:rPr>
            </w:pPr>
            <w:r>
              <w:rPr>
                <w:szCs w:val="21"/>
              </w:rPr>
              <w:t>66,244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乌兹别克斯坦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253893</w:t>
            </w:r>
          </w:p>
        </w:tc>
        <w:tc>
          <w:tcPr>
            <w:tcW w:w="1688" w:type="dxa"/>
          </w:tcPr>
          <w:p>
            <w:pPr>
              <w:rPr>
                <w:rFonts w:ascii="宋体" w:hAnsi="宋体" w:cs="宋体"/>
                <w:szCs w:val="21"/>
              </w:rPr>
            </w:pPr>
            <w:r>
              <w:rPr>
                <w:szCs w:val="21"/>
              </w:rPr>
              <w:t>165,931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西班牙</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1037650</w:t>
            </w:r>
          </w:p>
        </w:tc>
        <w:tc>
          <w:tcPr>
            <w:tcW w:w="1688" w:type="dxa"/>
          </w:tcPr>
          <w:p>
            <w:pPr>
              <w:rPr>
                <w:rFonts w:ascii="宋体" w:hAnsi="宋体" w:cs="宋体"/>
                <w:szCs w:val="21"/>
              </w:rPr>
            </w:pPr>
            <w:r>
              <w:rPr>
                <w:szCs w:val="21"/>
              </w:rPr>
              <w:t>627,871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香港</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153059226</w:t>
            </w:r>
          </w:p>
        </w:tc>
        <w:tc>
          <w:tcPr>
            <w:tcW w:w="1688" w:type="dxa"/>
          </w:tcPr>
          <w:p>
            <w:pPr>
              <w:rPr>
                <w:rFonts w:ascii="宋体" w:hAnsi="宋体" w:cs="宋体"/>
                <w:szCs w:val="21"/>
              </w:rPr>
            </w:pPr>
            <w:r>
              <w:rPr>
                <w:szCs w:val="21"/>
              </w:rPr>
              <w:t>82,096,690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新加坡</w:t>
            </w:r>
          </w:p>
        </w:tc>
        <w:tc>
          <w:tcPr>
            <w:tcW w:w="1548" w:type="dxa"/>
          </w:tcPr>
          <w:p>
            <w:pPr>
              <w:rPr>
                <w:rFonts w:ascii="宋体" w:hAnsi="宋体" w:cs="宋体"/>
                <w:szCs w:val="21"/>
              </w:rPr>
            </w:pPr>
            <w:r>
              <w:rPr>
                <w:szCs w:val="21"/>
              </w:rPr>
              <w:t>43021</w:t>
            </w:r>
          </w:p>
        </w:tc>
        <w:tc>
          <w:tcPr>
            <w:tcW w:w="1688" w:type="dxa"/>
          </w:tcPr>
          <w:p>
            <w:pPr>
              <w:rPr>
                <w:rFonts w:ascii="宋体" w:hAnsi="宋体" w:cs="宋体"/>
                <w:szCs w:val="21"/>
              </w:rPr>
            </w:pPr>
            <w:r>
              <w:rPr>
                <w:szCs w:val="21"/>
              </w:rPr>
              <w:t>23,253</w:t>
            </w:r>
          </w:p>
        </w:tc>
        <w:tc>
          <w:tcPr>
            <w:tcW w:w="1548" w:type="dxa"/>
          </w:tcPr>
          <w:p>
            <w:pPr>
              <w:rPr>
                <w:rFonts w:ascii="宋体" w:hAnsi="宋体" w:cs="宋体"/>
                <w:szCs w:val="21"/>
              </w:rPr>
            </w:pPr>
            <w:r>
              <w:rPr>
                <w:szCs w:val="21"/>
              </w:rPr>
              <w:t>71661904</w:t>
            </w:r>
          </w:p>
        </w:tc>
        <w:tc>
          <w:tcPr>
            <w:tcW w:w="1688" w:type="dxa"/>
          </w:tcPr>
          <w:p>
            <w:pPr>
              <w:rPr>
                <w:rFonts w:ascii="宋体" w:hAnsi="宋体" w:cs="宋体"/>
                <w:szCs w:val="21"/>
              </w:rPr>
            </w:pPr>
            <w:r>
              <w:rPr>
                <w:szCs w:val="21"/>
              </w:rPr>
              <w:t>36,034,272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新西兰</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2044858</w:t>
            </w:r>
          </w:p>
        </w:tc>
        <w:tc>
          <w:tcPr>
            <w:tcW w:w="1688" w:type="dxa"/>
          </w:tcPr>
          <w:p>
            <w:pPr>
              <w:rPr>
                <w:rFonts w:ascii="宋体" w:hAnsi="宋体" w:cs="宋体"/>
                <w:szCs w:val="21"/>
              </w:rPr>
            </w:pPr>
            <w:r>
              <w:rPr>
                <w:szCs w:val="21"/>
              </w:rPr>
              <w:t>1,252,803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伊朗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1725907</w:t>
            </w:r>
          </w:p>
        </w:tc>
        <w:tc>
          <w:tcPr>
            <w:tcW w:w="1688" w:type="dxa"/>
          </w:tcPr>
          <w:p>
            <w:pPr>
              <w:rPr>
                <w:rFonts w:ascii="宋体" w:hAnsi="宋体" w:cs="宋体"/>
                <w:szCs w:val="21"/>
              </w:rPr>
            </w:pPr>
            <w:r>
              <w:rPr>
                <w:szCs w:val="21"/>
              </w:rPr>
              <w:t>1,065,161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以色列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561926</w:t>
            </w:r>
          </w:p>
        </w:tc>
        <w:tc>
          <w:tcPr>
            <w:tcW w:w="1688" w:type="dxa"/>
          </w:tcPr>
          <w:p>
            <w:pPr>
              <w:rPr>
                <w:rFonts w:ascii="宋体" w:hAnsi="宋体" w:cs="宋体"/>
                <w:szCs w:val="21"/>
              </w:rPr>
            </w:pPr>
            <w:r>
              <w:rPr>
                <w:szCs w:val="21"/>
              </w:rPr>
              <w:t>360,805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意大利</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634469</w:t>
            </w:r>
          </w:p>
        </w:tc>
        <w:tc>
          <w:tcPr>
            <w:tcW w:w="1688" w:type="dxa"/>
          </w:tcPr>
          <w:p>
            <w:pPr>
              <w:rPr>
                <w:rFonts w:ascii="宋体" w:hAnsi="宋体" w:cs="宋体"/>
                <w:szCs w:val="21"/>
              </w:rPr>
            </w:pPr>
            <w:r>
              <w:rPr>
                <w:szCs w:val="21"/>
              </w:rPr>
              <w:t>374,369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765960</w:t>
            </w:r>
          </w:p>
        </w:tc>
        <w:tc>
          <w:tcPr>
            <w:tcW w:w="1688" w:type="dxa"/>
          </w:tcPr>
          <w:p>
            <w:pPr>
              <w:rPr>
                <w:rFonts w:ascii="宋体" w:hAnsi="宋体" w:cs="宋体"/>
                <w:szCs w:val="21"/>
              </w:rPr>
            </w:pPr>
            <w:r>
              <w:rPr>
                <w:szCs w:val="21"/>
              </w:rPr>
              <w:t>464,975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印度尼西亚</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4327924</w:t>
            </w:r>
          </w:p>
        </w:tc>
        <w:tc>
          <w:tcPr>
            <w:tcW w:w="1688" w:type="dxa"/>
          </w:tcPr>
          <w:p>
            <w:pPr>
              <w:rPr>
                <w:rFonts w:ascii="宋体" w:hAnsi="宋体" w:cs="宋体"/>
                <w:szCs w:val="21"/>
              </w:rPr>
            </w:pPr>
            <w:r>
              <w:rPr>
                <w:szCs w:val="21"/>
              </w:rPr>
              <w:t>2,687,818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528" w:type="dxa"/>
          </w:tcPr>
          <w:p>
            <w:pPr>
              <w:rPr>
                <w:rFonts w:ascii="宋体" w:hAnsi="宋体" w:cs="宋体"/>
                <w:bCs/>
                <w:szCs w:val="21"/>
              </w:rPr>
            </w:pPr>
            <w:r>
              <w:rPr>
                <w:bCs/>
                <w:szCs w:val="21"/>
              </w:rPr>
              <w:t>英国</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79535401</w:t>
            </w:r>
          </w:p>
        </w:tc>
        <w:tc>
          <w:tcPr>
            <w:tcW w:w="1688" w:type="dxa"/>
          </w:tcPr>
          <w:p>
            <w:pPr>
              <w:rPr>
                <w:rFonts w:ascii="宋体" w:hAnsi="宋体" w:cs="宋体"/>
                <w:szCs w:val="21"/>
              </w:rPr>
            </w:pPr>
            <w:r>
              <w:rPr>
                <w:szCs w:val="21"/>
              </w:rPr>
              <w:t>47,142,265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越南</w:t>
            </w:r>
          </w:p>
        </w:tc>
        <w:tc>
          <w:tcPr>
            <w:tcW w:w="1548" w:type="dxa"/>
          </w:tcPr>
          <w:p>
            <w:pPr>
              <w:rPr>
                <w:rFonts w:ascii="宋体" w:hAnsi="宋体" w:cs="宋体"/>
                <w:szCs w:val="21"/>
              </w:rPr>
            </w:pPr>
            <w:r>
              <w:rPr>
                <w:szCs w:val="21"/>
              </w:rPr>
              <w:t>0</w:t>
            </w:r>
          </w:p>
        </w:tc>
        <w:tc>
          <w:tcPr>
            <w:tcW w:w="1688" w:type="dxa"/>
          </w:tcPr>
          <w:p>
            <w:pPr>
              <w:rPr>
                <w:rFonts w:ascii="宋体" w:hAnsi="宋体" w:cs="宋体"/>
                <w:szCs w:val="21"/>
              </w:rPr>
            </w:pPr>
            <w:r>
              <w:rPr>
                <w:szCs w:val="21"/>
              </w:rPr>
              <w:t>0</w:t>
            </w:r>
          </w:p>
        </w:tc>
        <w:tc>
          <w:tcPr>
            <w:tcW w:w="1548" w:type="dxa"/>
          </w:tcPr>
          <w:p>
            <w:pPr>
              <w:rPr>
                <w:rFonts w:ascii="宋体" w:hAnsi="宋体" w:cs="宋体"/>
                <w:szCs w:val="21"/>
              </w:rPr>
            </w:pPr>
            <w:r>
              <w:rPr>
                <w:szCs w:val="21"/>
              </w:rPr>
              <w:t>92412844</w:t>
            </w:r>
          </w:p>
        </w:tc>
        <w:tc>
          <w:tcPr>
            <w:tcW w:w="1688" w:type="dxa"/>
          </w:tcPr>
          <w:p>
            <w:pPr>
              <w:rPr>
                <w:rFonts w:ascii="宋体" w:hAnsi="宋体" w:cs="宋体"/>
                <w:szCs w:val="21"/>
              </w:rPr>
            </w:pPr>
            <w:r>
              <w:rPr>
                <w:szCs w:val="21"/>
              </w:rPr>
              <w:t>48,710,932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28" w:type="dxa"/>
          </w:tcPr>
          <w:p>
            <w:pPr>
              <w:rPr>
                <w:rFonts w:ascii="宋体" w:hAnsi="宋体" w:cs="宋体"/>
                <w:bCs/>
                <w:szCs w:val="21"/>
              </w:rPr>
            </w:pPr>
            <w:r>
              <w:rPr>
                <w:bCs/>
                <w:szCs w:val="21"/>
              </w:rPr>
              <w:t>2017</w:t>
            </w:r>
          </w:p>
        </w:tc>
        <w:tc>
          <w:tcPr>
            <w:tcW w:w="1548" w:type="dxa"/>
          </w:tcPr>
          <w:p>
            <w:pPr>
              <w:rPr>
                <w:rFonts w:ascii="宋体" w:hAnsi="宋体" w:cs="宋体"/>
                <w:bCs/>
                <w:szCs w:val="21"/>
              </w:rPr>
            </w:pPr>
            <w:r>
              <w:rPr>
                <w:bCs/>
                <w:szCs w:val="21"/>
              </w:rPr>
              <w:t>288096329</w:t>
            </w:r>
          </w:p>
        </w:tc>
        <w:tc>
          <w:tcPr>
            <w:tcW w:w="1688" w:type="dxa"/>
          </w:tcPr>
          <w:p>
            <w:pPr>
              <w:rPr>
                <w:rFonts w:ascii="宋体" w:hAnsi="宋体" w:cs="宋体"/>
                <w:bCs/>
                <w:szCs w:val="21"/>
              </w:rPr>
            </w:pPr>
            <w:r>
              <w:rPr>
                <w:bCs/>
                <w:szCs w:val="21"/>
              </w:rPr>
              <w:t>160,455,737</w:t>
            </w:r>
          </w:p>
        </w:tc>
        <w:tc>
          <w:tcPr>
            <w:tcW w:w="1548" w:type="dxa"/>
          </w:tcPr>
          <w:p>
            <w:pPr>
              <w:rPr>
                <w:rFonts w:ascii="宋体" w:hAnsi="宋体" w:cs="宋体"/>
                <w:bCs/>
                <w:szCs w:val="21"/>
              </w:rPr>
            </w:pPr>
            <w:r>
              <w:rPr>
                <w:bCs/>
                <w:szCs w:val="21"/>
              </w:rPr>
              <w:t>968434963</w:t>
            </w:r>
          </w:p>
        </w:tc>
        <w:tc>
          <w:tcPr>
            <w:tcW w:w="1688" w:type="dxa"/>
          </w:tcPr>
          <w:p>
            <w:pPr>
              <w:rPr>
                <w:rFonts w:ascii="宋体" w:hAnsi="宋体" w:cs="宋体"/>
                <w:bCs/>
                <w:szCs w:val="21"/>
              </w:rPr>
            </w:pPr>
            <w:r>
              <w:rPr>
                <w:bCs/>
                <w:szCs w:val="21"/>
              </w:rPr>
              <w:t>540,283,917</w:t>
            </w:r>
          </w:p>
        </w:tc>
      </w:tr>
    </w:tbl>
    <w:p>
      <w:pPr>
        <w:rPr>
          <w:rFonts w:ascii="宋体" w:hAnsi="宋体"/>
        </w:rPr>
      </w:pPr>
    </w:p>
    <w:p>
      <w:pPr>
        <w:pStyle w:val="3"/>
        <w:spacing w:before="120" w:after="120" w:line="240" w:lineRule="auto"/>
        <w:rPr>
          <w:rFonts w:ascii="宋体" w:hAnsi="宋体"/>
          <w:b/>
          <w:sz w:val="30"/>
          <w:szCs w:val="30"/>
        </w:rPr>
      </w:pPr>
      <w:bookmarkStart w:id="22" w:name="_Toc533771879"/>
      <w:r>
        <w:rPr>
          <w:rFonts w:hint="eastAsia" w:ascii="宋体" w:hAnsi="宋体"/>
          <w:b/>
          <w:sz w:val="30"/>
          <w:szCs w:val="30"/>
        </w:rPr>
        <w:t>4.5 2017年10月份全国其他煤油进出口统计数据</w:t>
      </w:r>
      <w:bookmarkEnd w:id="22"/>
    </w:p>
    <w:p>
      <w:pPr>
        <w:jc w:val="right"/>
        <w:rPr>
          <w:rFonts w:ascii="宋体" w:hAnsi="宋体"/>
        </w:rPr>
      </w:pPr>
      <w:r>
        <w:rPr>
          <w:rFonts w:hint="eastAsia" w:ascii="宋体" w:hAnsi="宋体"/>
        </w:rPr>
        <w:t>单位：千克,美元</w:t>
      </w:r>
    </w:p>
    <w:tbl>
      <w:tblPr>
        <w:tblStyle w:val="2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6"/>
        <w:gridCol w:w="1801"/>
        <w:gridCol w:w="1801"/>
        <w:gridCol w:w="1801"/>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shd w:val="clear" w:color="auto" w:fill="00CCFF"/>
          </w:tcPr>
          <w:p>
            <w:pPr>
              <w:jc w:val="center"/>
              <w:rPr>
                <w:rFonts w:ascii="宋体" w:hAnsi="宋体" w:cs="宋体"/>
                <w:b/>
                <w:bCs/>
                <w:szCs w:val="21"/>
              </w:rPr>
            </w:pPr>
            <w:r>
              <w:rPr>
                <w:b/>
                <w:bCs/>
                <w:szCs w:val="21"/>
              </w:rPr>
              <w:t>产销国</w:t>
            </w:r>
          </w:p>
        </w:tc>
        <w:tc>
          <w:tcPr>
            <w:tcW w:w="1801" w:type="dxa"/>
            <w:shd w:val="clear" w:color="auto" w:fill="00CCFF"/>
          </w:tcPr>
          <w:p>
            <w:pPr>
              <w:jc w:val="center"/>
              <w:rPr>
                <w:rFonts w:ascii="宋体" w:hAnsi="宋体" w:cs="宋体"/>
                <w:b/>
                <w:bCs/>
                <w:szCs w:val="21"/>
              </w:rPr>
            </w:pPr>
            <w:r>
              <w:rPr>
                <w:b/>
                <w:bCs/>
                <w:szCs w:val="21"/>
              </w:rPr>
              <w:t>进口数量</w:t>
            </w:r>
          </w:p>
        </w:tc>
        <w:tc>
          <w:tcPr>
            <w:tcW w:w="1801" w:type="dxa"/>
            <w:shd w:val="clear" w:color="auto" w:fill="00CCFF"/>
          </w:tcPr>
          <w:p>
            <w:pPr>
              <w:jc w:val="center"/>
              <w:rPr>
                <w:rFonts w:ascii="宋体" w:hAnsi="宋体" w:cs="宋体"/>
                <w:b/>
                <w:bCs/>
                <w:szCs w:val="21"/>
              </w:rPr>
            </w:pPr>
            <w:r>
              <w:rPr>
                <w:b/>
                <w:bCs/>
                <w:szCs w:val="21"/>
              </w:rPr>
              <w:t>进口美元</w:t>
            </w:r>
          </w:p>
        </w:tc>
        <w:tc>
          <w:tcPr>
            <w:tcW w:w="1801" w:type="dxa"/>
            <w:shd w:val="clear" w:color="auto" w:fill="00CCFF"/>
          </w:tcPr>
          <w:p>
            <w:pPr>
              <w:jc w:val="center"/>
              <w:rPr>
                <w:rFonts w:ascii="宋体" w:hAnsi="宋体" w:cs="宋体"/>
                <w:b/>
                <w:bCs/>
                <w:szCs w:val="21"/>
              </w:rPr>
            </w:pPr>
            <w:r>
              <w:rPr>
                <w:b/>
                <w:bCs/>
                <w:szCs w:val="21"/>
              </w:rPr>
              <w:t>出口数量</w:t>
            </w:r>
          </w:p>
        </w:tc>
        <w:tc>
          <w:tcPr>
            <w:tcW w:w="1801" w:type="dxa"/>
            <w:shd w:val="clear" w:color="auto" w:fill="00CCFF"/>
          </w:tcPr>
          <w:p>
            <w:pPr>
              <w:jc w:val="center"/>
              <w:rPr>
                <w:rFonts w:ascii="宋体" w:hAnsi="宋体" w:cs="宋体"/>
                <w:b/>
                <w:bCs/>
                <w:szCs w:val="21"/>
              </w:rPr>
            </w:pPr>
            <w:r>
              <w:rPr>
                <w:b/>
                <w:bCs/>
                <w:szCs w:val="21"/>
              </w:rPr>
              <w:t>出口美元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德国</w:t>
            </w:r>
          </w:p>
        </w:tc>
        <w:tc>
          <w:tcPr>
            <w:tcW w:w="1801" w:type="dxa"/>
          </w:tcPr>
          <w:p>
            <w:pPr>
              <w:jc w:val="right"/>
              <w:rPr>
                <w:rFonts w:ascii="宋体" w:hAnsi="宋体" w:cs="宋体"/>
                <w:szCs w:val="21"/>
              </w:rPr>
            </w:pPr>
            <w:r>
              <w:rPr>
                <w:szCs w:val="21"/>
              </w:rPr>
              <w:t>26960</w:t>
            </w:r>
          </w:p>
        </w:tc>
        <w:tc>
          <w:tcPr>
            <w:tcW w:w="1801" w:type="dxa"/>
          </w:tcPr>
          <w:p>
            <w:pPr>
              <w:jc w:val="right"/>
              <w:rPr>
                <w:rFonts w:ascii="宋体" w:hAnsi="宋体" w:cs="宋体"/>
                <w:szCs w:val="21"/>
              </w:rPr>
            </w:pPr>
            <w:r>
              <w:rPr>
                <w:szCs w:val="21"/>
              </w:rPr>
              <w:t>125,059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法国</w:t>
            </w:r>
          </w:p>
        </w:tc>
        <w:tc>
          <w:tcPr>
            <w:tcW w:w="1801" w:type="dxa"/>
          </w:tcPr>
          <w:p>
            <w:pPr>
              <w:jc w:val="right"/>
              <w:rPr>
                <w:rFonts w:ascii="宋体" w:hAnsi="宋体" w:cs="宋体"/>
                <w:szCs w:val="21"/>
              </w:rPr>
            </w:pPr>
            <w:r>
              <w:rPr>
                <w:szCs w:val="21"/>
              </w:rPr>
              <w:t>113161</w:t>
            </w:r>
          </w:p>
        </w:tc>
        <w:tc>
          <w:tcPr>
            <w:tcW w:w="1801" w:type="dxa"/>
          </w:tcPr>
          <w:p>
            <w:pPr>
              <w:jc w:val="right"/>
              <w:rPr>
                <w:rFonts w:ascii="宋体" w:hAnsi="宋体" w:cs="宋体"/>
                <w:szCs w:val="21"/>
              </w:rPr>
            </w:pPr>
            <w:r>
              <w:rPr>
                <w:szCs w:val="21"/>
              </w:rPr>
              <w:t>82,006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韩国</w:t>
            </w:r>
          </w:p>
        </w:tc>
        <w:tc>
          <w:tcPr>
            <w:tcW w:w="1801" w:type="dxa"/>
          </w:tcPr>
          <w:p>
            <w:pPr>
              <w:jc w:val="right"/>
              <w:rPr>
                <w:rFonts w:ascii="宋体" w:hAnsi="宋体" w:cs="宋体"/>
                <w:szCs w:val="21"/>
              </w:rPr>
            </w:pPr>
            <w:r>
              <w:rPr>
                <w:szCs w:val="21"/>
              </w:rPr>
              <w:t>743494</w:t>
            </w:r>
          </w:p>
        </w:tc>
        <w:tc>
          <w:tcPr>
            <w:tcW w:w="1801" w:type="dxa"/>
          </w:tcPr>
          <w:p>
            <w:pPr>
              <w:jc w:val="right"/>
              <w:rPr>
                <w:rFonts w:ascii="宋体" w:hAnsi="宋体" w:cs="宋体"/>
                <w:szCs w:val="21"/>
              </w:rPr>
            </w:pPr>
            <w:r>
              <w:rPr>
                <w:szCs w:val="21"/>
              </w:rPr>
              <w:t>597,536</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马来西亚</w:t>
            </w:r>
          </w:p>
        </w:tc>
        <w:tc>
          <w:tcPr>
            <w:tcW w:w="1801" w:type="dxa"/>
          </w:tcPr>
          <w:p>
            <w:pPr>
              <w:jc w:val="right"/>
              <w:rPr>
                <w:rFonts w:ascii="宋体" w:hAnsi="宋体" w:cs="宋体"/>
                <w:szCs w:val="21"/>
              </w:rPr>
            </w:pPr>
            <w:r>
              <w:rPr>
                <w:szCs w:val="21"/>
              </w:rPr>
              <w:t>2646082</w:t>
            </w:r>
          </w:p>
        </w:tc>
        <w:tc>
          <w:tcPr>
            <w:tcW w:w="1801" w:type="dxa"/>
          </w:tcPr>
          <w:p>
            <w:pPr>
              <w:jc w:val="right"/>
              <w:rPr>
                <w:rFonts w:ascii="宋体" w:hAnsi="宋体" w:cs="宋体"/>
                <w:szCs w:val="21"/>
              </w:rPr>
            </w:pPr>
            <w:r>
              <w:rPr>
                <w:szCs w:val="21"/>
              </w:rPr>
              <w:t>2,356,237</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美国</w:t>
            </w:r>
          </w:p>
        </w:tc>
        <w:tc>
          <w:tcPr>
            <w:tcW w:w="1801" w:type="dxa"/>
          </w:tcPr>
          <w:p>
            <w:pPr>
              <w:jc w:val="right"/>
              <w:rPr>
                <w:rFonts w:ascii="宋体" w:hAnsi="宋体" w:cs="宋体"/>
                <w:szCs w:val="21"/>
              </w:rPr>
            </w:pPr>
            <w:r>
              <w:rPr>
                <w:szCs w:val="21"/>
              </w:rPr>
              <w:t>5290</w:t>
            </w:r>
          </w:p>
        </w:tc>
        <w:tc>
          <w:tcPr>
            <w:tcW w:w="1801" w:type="dxa"/>
          </w:tcPr>
          <w:p>
            <w:pPr>
              <w:jc w:val="right"/>
              <w:rPr>
                <w:rFonts w:ascii="宋体" w:hAnsi="宋体" w:cs="宋体"/>
                <w:szCs w:val="21"/>
              </w:rPr>
            </w:pPr>
            <w:r>
              <w:rPr>
                <w:szCs w:val="21"/>
              </w:rPr>
              <w:t>17,401</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南非</w:t>
            </w:r>
          </w:p>
        </w:tc>
        <w:tc>
          <w:tcPr>
            <w:tcW w:w="1801" w:type="dxa"/>
          </w:tcPr>
          <w:p>
            <w:pPr>
              <w:jc w:val="right"/>
              <w:rPr>
                <w:rFonts w:ascii="宋体" w:hAnsi="宋体" w:cs="宋体"/>
                <w:szCs w:val="21"/>
              </w:rPr>
            </w:pPr>
            <w:r>
              <w:rPr>
                <w:szCs w:val="21"/>
              </w:rPr>
              <w:t>25120</w:t>
            </w:r>
          </w:p>
        </w:tc>
        <w:tc>
          <w:tcPr>
            <w:tcW w:w="1801" w:type="dxa"/>
          </w:tcPr>
          <w:p>
            <w:pPr>
              <w:jc w:val="right"/>
              <w:rPr>
                <w:rFonts w:ascii="宋体" w:hAnsi="宋体" w:cs="宋体"/>
                <w:szCs w:val="21"/>
              </w:rPr>
            </w:pPr>
            <w:r>
              <w:rPr>
                <w:szCs w:val="21"/>
              </w:rPr>
              <w:t>48,959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96" w:type="dxa"/>
          </w:tcPr>
          <w:p>
            <w:pPr>
              <w:jc w:val="center"/>
              <w:rPr>
                <w:rFonts w:ascii="宋体" w:hAnsi="宋体" w:cs="宋体"/>
                <w:bCs/>
                <w:szCs w:val="21"/>
              </w:rPr>
            </w:pPr>
            <w:r>
              <w:rPr>
                <w:bCs/>
                <w:szCs w:val="21"/>
              </w:rPr>
              <w:t>日本</w:t>
            </w:r>
          </w:p>
        </w:tc>
        <w:tc>
          <w:tcPr>
            <w:tcW w:w="1801" w:type="dxa"/>
          </w:tcPr>
          <w:p>
            <w:pPr>
              <w:jc w:val="right"/>
              <w:rPr>
                <w:rFonts w:ascii="宋体" w:hAnsi="宋体" w:cs="宋体"/>
                <w:szCs w:val="21"/>
              </w:rPr>
            </w:pPr>
            <w:r>
              <w:rPr>
                <w:szCs w:val="21"/>
              </w:rPr>
              <w:t>80351</w:t>
            </w:r>
          </w:p>
        </w:tc>
        <w:tc>
          <w:tcPr>
            <w:tcW w:w="1801" w:type="dxa"/>
          </w:tcPr>
          <w:p>
            <w:pPr>
              <w:jc w:val="right"/>
              <w:rPr>
                <w:rFonts w:ascii="宋体" w:hAnsi="宋体" w:cs="宋体"/>
                <w:szCs w:val="21"/>
              </w:rPr>
            </w:pPr>
            <w:r>
              <w:rPr>
                <w:szCs w:val="21"/>
              </w:rPr>
              <w:t>121,270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新加坡</w:t>
            </w:r>
          </w:p>
        </w:tc>
        <w:tc>
          <w:tcPr>
            <w:tcW w:w="1801" w:type="dxa"/>
          </w:tcPr>
          <w:p>
            <w:pPr>
              <w:jc w:val="right"/>
              <w:rPr>
                <w:rFonts w:ascii="宋体" w:hAnsi="宋体" w:cs="宋体"/>
                <w:szCs w:val="21"/>
              </w:rPr>
            </w:pPr>
            <w:r>
              <w:rPr>
                <w:szCs w:val="21"/>
              </w:rPr>
              <w:t>944663</w:t>
            </w:r>
          </w:p>
        </w:tc>
        <w:tc>
          <w:tcPr>
            <w:tcW w:w="1801" w:type="dxa"/>
          </w:tcPr>
          <w:p>
            <w:pPr>
              <w:jc w:val="right"/>
              <w:rPr>
                <w:rFonts w:ascii="宋体" w:hAnsi="宋体" w:cs="宋体"/>
                <w:szCs w:val="21"/>
              </w:rPr>
            </w:pPr>
            <w:r>
              <w:rPr>
                <w:szCs w:val="21"/>
              </w:rPr>
              <w:t>851,249</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英国</w:t>
            </w:r>
          </w:p>
        </w:tc>
        <w:tc>
          <w:tcPr>
            <w:tcW w:w="1801" w:type="dxa"/>
          </w:tcPr>
          <w:p>
            <w:pPr>
              <w:jc w:val="right"/>
              <w:rPr>
                <w:rFonts w:ascii="宋体" w:hAnsi="宋体" w:cs="宋体"/>
                <w:szCs w:val="21"/>
              </w:rPr>
            </w:pPr>
            <w:r>
              <w:rPr>
                <w:szCs w:val="21"/>
              </w:rPr>
              <w:t>132</w:t>
            </w:r>
          </w:p>
        </w:tc>
        <w:tc>
          <w:tcPr>
            <w:tcW w:w="1801" w:type="dxa"/>
          </w:tcPr>
          <w:p>
            <w:pPr>
              <w:jc w:val="right"/>
              <w:rPr>
                <w:rFonts w:ascii="宋体" w:hAnsi="宋体" w:cs="宋体"/>
                <w:szCs w:val="21"/>
              </w:rPr>
            </w:pPr>
            <w:r>
              <w:rPr>
                <w:szCs w:val="21"/>
              </w:rPr>
              <w:t>9,780</w:t>
            </w:r>
          </w:p>
        </w:tc>
        <w:tc>
          <w:tcPr>
            <w:tcW w:w="1801" w:type="dxa"/>
          </w:tcPr>
          <w:p>
            <w:pPr>
              <w:jc w:val="right"/>
              <w:rPr>
                <w:rFonts w:ascii="宋体" w:hAnsi="宋体" w:cs="宋体"/>
                <w:szCs w:val="21"/>
              </w:rPr>
            </w:pPr>
            <w:r>
              <w:rPr>
                <w:szCs w:val="21"/>
              </w:rPr>
              <w:t>0</w:t>
            </w:r>
          </w:p>
        </w:tc>
        <w:tc>
          <w:tcPr>
            <w:tcW w:w="1801" w:type="dxa"/>
          </w:tcPr>
          <w:p>
            <w:pPr>
              <w:jc w:val="right"/>
              <w:rPr>
                <w:rFonts w:ascii="宋体" w:hAnsi="宋体" w:cs="宋体"/>
                <w:szCs w:val="21"/>
              </w:rPr>
            </w:pPr>
            <w:r>
              <w:rPr>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96" w:type="dxa"/>
          </w:tcPr>
          <w:p>
            <w:pPr>
              <w:jc w:val="center"/>
              <w:rPr>
                <w:rFonts w:ascii="宋体" w:hAnsi="宋体" w:cs="宋体"/>
                <w:bCs/>
                <w:szCs w:val="21"/>
              </w:rPr>
            </w:pPr>
            <w:r>
              <w:rPr>
                <w:bCs/>
                <w:szCs w:val="21"/>
              </w:rPr>
              <w:t>2017</w:t>
            </w:r>
          </w:p>
        </w:tc>
        <w:tc>
          <w:tcPr>
            <w:tcW w:w="1801" w:type="dxa"/>
          </w:tcPr>
          <w:p>
            <w:pPr>
              <w:jc w:val="right"/>
              <w:rPr>
                <w:rFonts w:ascii="宋体" w:hAnsi="宋体" w:cs="宋体"/>
                <w:bCs/>
                <w:szCs w:val="21"/>
              </w:rPr>
            </w:pPr>
            <w:r>
              <w:rPr>
                <w:bCs/>
                <w:szCs w:val="21"/>
              </w:rPr>
              <w:t>4585253</w:t>
            </w:r>
          </w:p>
        </w:tc>
        <w:tc>
          <w:tcPr>
            <w:tcW w:w="1801" w:type="dxa"/>
          </w:tcPr>
          <w:p>
            <w:pPr>
              <w:jc w:val="right"/>
              <w:rPr>
                <w:rFonts w:ascii="宋体" w:hAnsi="宋体" w:cs="宋体"/>
                <w:bCs/>
                <w:szCs w:val="21"/>
              </w:rPr>
            </w:pPr>
            <w:r>
              <w:rPr>
                <w:bCs/>
                <w:szCs w:val="21"/>
              </w:rPr>
              <w:t>4,209,497</w:t>
            </w:r>
          </w:p>
        </w:tc>
        <w:tc>
          <w:tcPr>
            <w:tcW w:w="1801" w:type="dxa"/>
          </w:tcPr>
          <w:p>
            <w:pPr>
              <w:jc w:val="right"/>
              <w:rPr>
                <w:rFonts w:ascii="宋体" w:hAnsi="宋体" w:cs="宋体"/>
                <w:bCs/>
                <w:szCs w:val="21"/>
              </w:rPr>
            </w:pPr>
            <w:r>
              <w:rPr>
                <w:bCs/>
                <w:szCs w:val="21"/>
              </w:rPr>
              <w:t>0</w:t>
            </w:r>
          </w:p>
        </w:tc>
        <w:tc>
          <w:tcPr>
            <w:tcW w:w="1801" w:type="dxa"/>
          </w:tcPr>
          <w:p>
            <w:pPr>
              <w:jc w:val="right"/>
              <w:rPr>
                <w:rFonts w:ascii="宋体" w:hAnsi="宋体" w:cs="宋体"/>
                <w:bCs/>
                <w:szCs w:val="21"/>
              </w:rPr>
            </w:pPr>
            <w:r>
              <w:rPr>
                <w:bCs/>
                <w:szCs w:val="21"/>
              </w:rPr>
              <w:t>0</w:t>
            </w:r>
          </w:p>
        </w:tc>
      </w:tr>
    </w:tbl>
    <w:p>
      <w:pPr>
        <w:rPr>
          <w:rFonts w:ascii="宋体" w:hAnsi="宋体"/>
        </w:rPr>
      </w:pPr>
    </w:p>
    <w:p/>
    <w:sectPr>
      <w:headerReference r:id="rId5" w:type="first"/>
      <w:headerReference r:id="rId3" w:type="default"/>
      <w:headerReference r:id="rId4" w:type="even"/>
      <w:pgSz w:w="11906" w:h="16838"/>
      <w:pgMar w:top="1416" w:right="1800" w:bottom="1440" w:left="1800"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altName w:val="宋体"/>
    <w:panose1 w:val="020B0604020202020204"/>
    <w:charset w:val="86"/>
    <w:family w:val="swiss"/>
    <w:pitch w:val="default"/>
    <w:sig w:usb0="00000000" w:usb1="00000000" w:usb2="0000003F" w:usb3="00000000" w:csb0="603F01FF" w:csb1="FFFF0000"/>
  </w:font>
  <w:font w:name="MS Gothic">
    <w:panose1 w:val="020B0609070205080204"/>
    <w:charset w:val="80"/>
    <w:family w:val="modern"/>
    <w:pitch w:val="default"/>
    <w:sig w:usb0="A00002BF" w:usb1="68C7FCFB" w:usb2="00000010"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61007A87" w:usb1="80000000" w:usb2="00000008"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微软雅黑">
    <w:altName w:val="黑体"/>
    <w:panose1 w:val="020B0503020204020204"/>
    <w:charset w:val="86"/>
    <w:family w:val="swiss"/>
    <w:pitch w:val="default"/>
    <w:sig w:usb0="00000000" w:usb1="00000000" w:usb2="00000016" w:usb3="00000000" w:csb0="0004001F" w:csb1="00000000"/>
  </w:font>
  <w:font w:name="新宋体">
    <w:panose1 w:val="02010609030101010101"/>
    <w:charset w:val="86"/>
    <w:family w:val="modern"/>
    <w:pitch w:val="default"/>
    <w:sig w:usb0="00000003" w:usb1="080E0000" w:usb2="00000000"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9139BB"/>
    <w:rsid w:val="01A95B6A"/>
    <w:rsid w:val="03211A1D"/>
    <w:rsid w:val="034F6246"/>
    <w:rsid w:val="03A57F11"/>
    <w:rsid w:val="044E5434"/>
    <w:rsid w:val="048C7CAA"/>
    <w:rsid w:val="04BF7371"/>
    <w:rsid w:val="053B1A3D"/>
    <w:rsid w:val="06300679"/>
    <w:rsid w:val="067746D4"/>
    <w:rsid w:val="06B9287B"/>
    <w:rsid w:val="06F31CB3"/>
    <w:rsid w:val="076C6634"/>
    <w:rsid w:val="08573B5A"/>
    <w:rsid w:val="09371EEF"/>
    <w:rsid w:val="093F6B95"/>
    <w:rsid w:val="09F11ACB"/>
    <w:rsid w:val="09FB6243"/>
    <w:rsid w:val="0B421176"/>
    <w:rsid w:val="0BDC4FBC"/>
    <w:rsid w:val="0C08318F"/>
    <w:rsid w:val="0C586B50"/>
    <w:rsid w:val="0CE32FB8"/>
    <w:rsid w:val="0D731CA1"/>
    <w:rsid w:val="0DD115AA"/>
    <w:rsid w:val="0E31785B"/>
    <w:rsid w:val="0E8B35C9"/>
    <w:rsid w:val="0EC1627E"/>
    <w:rsid w:val="0F034AA6"/>
    <w:rsid w:val="0F125E7D"/>
    <w:rsid w:val="0F26373F"/>
    <w:rsid w:val="0F7D42FE"/>
    <w:rsid w:val="1265739D"/>
    <w:rsid w:val="135A728A"/>
    <w:rsid w:val="13E7373B"/>
    <w:rsid w:val="144B6D3F"/>
    <w:rsid w:val="147759A4"/>
    <w:rsid w:val="15615E0F"/>
    <w:rsid w:val="15D83B2E"/>
    <w:rsid w:val="16734EEE"/>
    <w:rsid w:val="16E22B33"/>
    <w:rsid w:val="17194D7A"/>
    <w:rsid w:val="173C1948"/>
    <w:rsid w:val="17464B66"/>
    <w:rsid w:val="17652D76"/>
    <w:rsid w:val="177C4324"/>
    <w:rsid w:val="19850C75"/>
    <w:rsid w:val="198F27F8"/>
    <w:rsid w:val="1A555BDB"/>
    <w:rsid w:val="1ACC4B7F"/>
    <w:rsid w:val="1B816F9A"/>
    <w:rsid w:val="1C01336C"/>
    <w:rsid w:val="1C1669BA"/>
    <w:rsid w:val="1C2230E8"/>
    <w:rsid w:val="1D2B7B9F"/>
    <w:rsid w:val="1D3F5714"/>
    <w:rsid w:val="1D466011"/>
    <w:rsid w:val="1D547E28"/>
    <w:rsid w:val="1D655DB6"/>
    <w:rsid w:val="1D980258"/>
    <w:rsid w:val="1E2278F4"/>
    <w:rsid w:val="1E6D6ABE"/>
    <w:rsid w:val="1F092A2D"/>
    <w:rsid w:val="1F6B3A34"/>
    <w:rsid w:val="20261774"/>
    <w:rsid w:val="203A4D2E"/>
    <w:rsid w:val="205B78B2"/>
    <w:rsid w:val="21147D43"/>
    <w:rsid w:val="22944164"/>
    <w:rsid w:val="22D174A6"/>
    <w:rsid w:val="23B946BE"/>
    <w:rsid w:val="24322A62"/>
    <w:rsid w:val="24554136"/>
    <w:rsid w:val="24A21A55"/>
    <w:rsid w:val="250D3E66"/>
    <w:rsid w:val="27A7464B"/>
    <w:rsid w:val="28892109"/>
    <w:rsid w:val="28A325B7"/>
    <w:rsid w:val="29D84ABC"/>
    <w:rsid w:val="2A252C4C"/>
    <w:rsid w:val="2B0F004D"/>
    <w:rsid w:val="2B6638DE"/>
    <w:rsid w:val="2BFC6315"/>
    <w:rsid w:val="2CAD067B"/>
    <w:rsid w:val="2D4D17E5"/>
    <w:rsid w:val="2DF5641D"/>
    <w:rsid w:val="2E2F56E6"/>
    <w:rsid w:val="2E4A7323"/>
    <w:rsid w:val="2EA56E95"/>
    <w:rsid w:val="2F13732E"/>
    <w:rsid w:val="2FD85581"/>
    <w:rsid w:val="302909D7"/>
    <w:rsid w:val="30A00CB5"/>
    <w:rsid w:val="30E73B0D"/>
    <w:rsid w:val="30FC61C2"/>
    <w:rsid w:val="31490B7D"/>
    <w:rsid w:val="31B05A1F"/>
    <w:rsid w:val="31FC35FB"/>
    <w:rsid w:val="32010D04"/>
    <w:rsid w:val="34173060"/>
    <w:rsid w:val="34474FF1"/>
    <w:rsid w:val="3572663B"/>
    <w:rsid w:val="357D4C50"/>
    <w:rsid w:val="364A7C84"/>
    <w:rsid w:val="366B7A53"/>
    <w:rsid w:val="36F44E23"/>
    <w:rsid w:val="373062E8"/>
    <w:rsid w:val="37785098"/>
    <w:rsid w:val="38E95212"/>
    <w:rsid w:val="39600E80"/>
    <w:rsid w:val="3A1A4CEB"/>
    <w:rsid w:val="3A481E25"/>
    <w:rsid w:val="3BD837A5"/>
    <w:rsid w:val="3C742BEB"/>
    <w:rsid w:val="3CB004C5"/>
    <w:rsid w:val="3CB35047"/>
    <w:rsid w:val="3CB47F7E"/>
    <w:rsid w:val="3D8D1DDC"/>
    <w:rsid w:val="3E0F09D9"/>
    <w:rsid w:val="3E9953AC"/>
    <w:rsid w:val="3F4D19AF"/>
    <w:rsid w:val="3F837DDF"/>
    <w:rsid w:val="40171145"/>
    <w:rsid w:val="40742438"/>
    <w:rsid w:val="41696F7F"/>
    <w:rsid w:val="419D7C05"/>
    <w:rsid w:val="41F604FA"/>
    <w:rsid w:val="427133C0"/>
    <w:rsid w:val="4348259E"/>
    <w:rsid w:val="44615639"/>
    <w:rsid w:val="44944331"/>
    <w:rsid w:val="44B05905"/>
    <w:rsid w:val="459B774E"/>
    <w:rsid w:val="47C254B8"/>
    <w:rsid w:val="47DF082A"/>
    <w:rsid w:val="483A31DC"/>
    <w:rsid w:val="4898666C"/>
    <w:rsid w:val="489B75DE"/>
    <w:rsid w:val="4969605D"/>
    <w:rsid w:val="4A3546EB"/>
    <w:rsid w:val="4A56215E"/>
    <w:rsid w:val="4A5D4A40"/>
    <w:rsid w:val="4A943BC6"/>
    <w:rsid w:val="4BCC6CCE"/>
    <w:rsid w:val="4BF446B8"/>
    <w:rsid w:val="4C061338"/>
    <w:rsid w:val="4C5E08E0"/>
    <w:rsid w:val="4DCE6ED3"/>
    <w:rsid w:val="4E333BBB"/>
    <w:rsid w:val="4EC951FF"/>
    <w:rsid w:val="4ED04B02"/>
    <w:rsid w:val="4F566ACF"/>
    <w:rsid w:val="51147068"/>
    <w:rsid w:val="51952A88"/>
    <w:rsid w:val="51EE27E3"/>
    <w:rsid w:val="52515077"/>
    <w:rsid w:val="52CB6EC0"/>
    <w:rsid w:val="52D061DA"/>
    <w:rsid w:val="53434396"/>
    <w:rsid w:val="546C3F2D"/>
    <w:rsid w:val="549F75FE"/>
    <w:rsid w:val="556D2811"/>
    <w:rsid w:val="56C325A5"/>
    <w:rsid w:val="57B937A9"/>
    <w:rsid w:val="58E94F10"/>
    <w:rsid w:val="58FF06B6"/>
    <w:rsid w:val="59591BB8"/>
    <w:rsid w:val="59AD15AB"/>
    <w:rsid w:val="59E474BD"/>
    <w:rsid w:val="5AF86253"/>
    <w:rsid w:val="5B081862"/>
    <w:rsid w:val="5C9E10E9"/>
    <w:rsid w:val="5D1569ED"/>
    <w:rsid w:val="5DC477E0"/>
    <w:rsid w:val="5DD05318"/>
    <w:rsid w:val="5F880842"/>
    <w:rsid w:val="5FFC4765"/>
    <w:rsid w:val="602C01A9"/>
    <w:rsid w:val="61BC217C"/>
    <w:rsid w:val="61F2327B"/>
    <w:rsid w:val="625E2011"/>
    <w:rsid w:val="642E2D6E"/>
    <w:rsid w:val="6439179D"/>
    <w:rsid w:val="645E071A"/>
    <w:rsid w:val="65480BBE"/>
    <w:rsid w:val="661A0E12"/>
    <w:rsid w:val="66B56D61"/>
    <w:rsid w:val="68382592"/>
    <w:rsid w:val="68A742AD"/>
    <w:rsid w:val="6A7A60F7"/>
    <w:rsid w:val="6BE972DB"/>
    <w:rsid w:val="6C0F2440"/>
    <w:rsid w:val="6C176418"/>
    <w:rsid w:val="6C392A9F"/>
    <w:rsid w:val="6CEF6EBD"/>
    <w:rsid w:val="6CF01C95"/>
    <w:rsid w:val="6D206AE2"/>
    <w:rsid w:val="6DD23F1E"/>
    <w:rsid w:val="6E5D68D3"/>
    <w:rsid w:val="6E7934F3"/>
    <w:rsid w:val="6EAD6286"/>
    <w:rsid w:val="6EB24C59"/>
    <w:rsid w:val="6F7E65DB"/>
    <w:rsid w:val="709143C4"/>
    <w:rsid w:val="70930271"/>
    <w:rsid w:val="70DB5146"/>
    <w:rsid w:val="71820038"/>
    <w:rsid w:val="71990145"/>
    <w:rsid w:val="71E12038"/>
    <w:rsid w:val="72112B83"/>
    <w:rsid w:val="72910320"/>
    <w:rsid w:val="736D4BAC"/>
    <w:rsid w:val="74090510"/>
    <w:rsid w:val="752A3F7B"/>
    <w:rsid w:val="76936F16"/>
    <w:rsid w:val="76A64EB2"/>
    <w:rsid w:val="77B92312"/>
    <w:rsid w:val="7827423F"/>
    <w:rsid w:val="7850391E"/>
    <w:rsid w:val="78703EBE"/>
    <w:rsid w:val="79404911"/>
    <w:rsid w:val="7986601A"/>
    <w:rsid w:val="79AE14B2"/>
    <w:rsid w:val="7A680094"/>
    <w:rsid w:val="7A81102C"/>
    <w:rsid w:val="7AB16073"/>
    <w:rsid w:val="7BDE6C84"/>
    <w:rsid w:val="7CF41D8D"/>
    <w:rsid w:val="7D2D2CA0"/>
    <w:rsid w:val="7DD90B59"/>
    <w:rsid w:val="7E660C33"/>
    <w:rsid w:val="7E733B66"/>
    <w:rsid w:val="7EC52141"/>
    <w:rsid w:val="7ED12FEE"/>
    <w:rsid w:val="7F1648D6"/>
    <w:rsid w:val="7F23784E"/>
    <w:rsid w:val="7FB74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2</TotalTime>
  <ScaleCrop>false</ScaleCrop>
  <LinksUpToDate>false</LinksUpToDate>
  <CharactersWithSpaces>26786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2019-08-22T08:07:28Z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2052-11.1.0.8894</vt:lpwstr>
  </property>
</Properties>
</file>