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35" w:rsidRDefault="00283D35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283D35" w:rsidRDefault="00283D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283D35" w:rsidRDefault="00283D3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283D35" w:rsidRDefault="00283D3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283D35" w:rsidRDefault="00283D3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283D35" w:rsidRDefault="00283D35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283D35" w:rsidRDefault="00283D35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283D35" w:rsidRDefault="00283D35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283D35" w:rsidRDefault="00283D35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10.18</w:t>
                  </w:r>
                </w:p>
                <w:p w:rsidR="00283D35" w:rsidRDefault="00283D35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283D35" w:rsidRDefault="00283D35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283D35" w:rsidRDefault="00283D35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83D35" w:rsidRDefault="00283D3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283D35" w:rsidRDefault="00283D35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283D35" w:rsidRDefault="00283D35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283D35" w:rsidRDefault="00283D35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83D3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83D3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989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88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23.5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953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83D35" w:rsidRDefault="00283D35"/>
    <w:p w:rsidR="00283D35" w:rsidRDefault="00283D35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283D35" w:rsidRDefault="00283D35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283D35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3B2F70" w:rsidRDefault="00283D35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Pr="00E6120A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Pr="00E6120A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Pr="00E6120A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Pr="00E6120A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Pr="00E6120A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Pr="00E6120A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283D3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C95710" w:rsidRDefault="00283D3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35" w:rsidRPr="00C95710" w:rsidRDefault="00283D3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35" w:rsidRPr="00C95710" w:rsidRDefault="00283D3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83D35" w:rsidRPr="00C95710" w:rsidRDefault="00283D35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35" w:rsidRPr="00C95710" w:rsidRDefault="00283D35" w:rsidP="00051830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</w:tbl>
    <w:p w:rsidR="00283D35" w:rsidRPr="003B2F70" w:rsidRDefault="00283D35">
      <w:pPr>
        <w:rPr>
          <w:sz w:val="28"/>
          <w:szCs w:val="28"/>
          <w:lang w:val="zh-CN"/>
        </w:rPr>
      </w:pPr>
    </w:p>
    <w:p w:rsidR="00283D35" w:rsidRDefault="00283D35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283D35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283D3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8400-8500</w:t>
            </w:r>
          </w:p>
        </w:tc>
      </w:tr>
      <w:tr w:rsidR="00283D3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8000-8100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8300-840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83D3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283D35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7700-7800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790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8200-820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83D3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283D35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8100-810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83D35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283D35" w:rsidP="00D77064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Default="00283D35" w:rsidP="00D770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D770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7700-7700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D770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D770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8100-810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283D35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283D3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400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450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300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400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63266D" w:rsidRDefault="00283D35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300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400</w:t>
            </w:r>
          </w:p>
        </w:tc>
      </w:tr>
    </w:tbl>
    <w:p w:rsidR="00283D35" w:rsidRDefault="00283D35">
      <w:pPr>
        <w:rPr>
          <w:lang w:val="zh-CN"/>
        </w:rPr>
      </w:pPr>
    </w:p>
    <w:p w:rsidR="00283D35" w:rsidRDefault="00283D3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283D35" w:rsidRDefault="00283D35">
      <w:pPr>
        <w:widowControl/>
        <w:jc w:val="left"/>
        <w:rPr>
          <w:rFonts w:ascii="宋体"/>
          <w:kern w:val="0"/>
          <w:sz w:val="24"/>
          <w:szCs w:val="24"/>
        </w:rPr>
      </w:pPr>
      <w:r w:rsidRPr="00D77064">
        <w:rPr>
          <w:rFonts w:ascii="宋体"/>
          <w:kern w:val="0"/>
          <w:sz w:val="24"/>
          <w:szCs w:val="24"/>
        </w:rPr>
        <w:pict>
          <v:shape id="_x0000_i1025" type="#_x0000_t75" style="width:418.5pt;height:307.5pt">
            <v:imagedata r:id="rId7" o:title=""/>
          </v:shape>
        </w:pict>
      </w:r>
    </w:p>
    <w:p w:rsidR="00283D35" w:rsidRDefault="00283D3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283D35" w:rsidRDefault="00283D35">
      <w:pPr>
        <w:widowControl/>
        <w:jc w:val="left"/>
        <w:rPr>
          <w:rFonts w:ascii="宋体"/>
          <w:kern w:val="0"/>
          <w:sz w:val="24"/>
          <w:szCs w:val="24"/>
        </w:rPr>
      </w:pPr>
      <w:r w:rsidRPr="00D77064">
        <w:rPr>
          <w:rFonts w:ascii="宋体"/>
          <w:kern w:val="0"/>
          <w:sz w:val="24"/>
          <w:szCs w:val="24"/>
        </w:rPr>
        <w:pict>
          <v:shape id="_x0000_i1026" type="#_x0000_t75" style="width:417.75pt;height:303pt">
            <v:imagedata r:id="rId8" o:title=""/>
          </v:shape>
        </w:pict>
      </w:r>
    </w:p>
    <w:p w:rsidR="00283D35" w:rsidRPr="00426A23" w:rsidRDefault="00283D35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283D35" w:rsidRPr="001B5816" w:rsidRDefault="00283D35" w:rsidP="00767CD7">
      <w:pPr>
        <w:pStyle w:val="Heading2"/>
        <w:spacing w:line="360" w:lineRule="auto"/>
        <w:ind w:firstLineChars="198" w:firstLine="31680"/>
        <w:rPr>
          <w:rFonts w:cs="Times New Roman"/>
        </w:rPr>
      </w:pPr>
      <w:bookmarkStart w:id="12" w:name="_Toc210271051"/>
      <w:bookmarkStart w:id="13" w:name="_Toc211404318"/>
      <w:bookmarkStart w:id="14" w:name="_Toc399511069"/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B639C6">
        <w:rPr>
          <w:rFonts w:cs="宋体" w:hint="eastAsia"/>
        </w:rPr>
        <w:t>本周，国内苯酚市场行情偏弱，随着市场与工厂价差拉大，下游买盘积极不高，而贸易商出货压力较大，随着成本增加，工厂让意不浓，但成交仍不乐观，买盘需求不佳，缺乏支撑，苯酚下跌空间有限。华东地区参考价格</w:t>
      </w:r>
      <w:r w:rsidRPr="00B639C6">
        <w:t>7600</w:t>
      </w:r>
      <w:r w:rsidRPr="00B639C6">
        <w:rPr>
          <w:rFonts w:cs="宋体" w:hint="eastAsia"/>
        </w:rPr>
        <w:t>元</w:t>
      </w:r>
      <w:r w:rsidRPr="00B639C6">
        <w:t>/</w:t>
      </w:r>
      <w:r w:rsidRPr="00B639C6">
        <w:rPr>
          <w:rFonts w:cs="宋体" w:hint="eastAsia"/>
        </w:rPr>
        <w:t>吨自提，华南地区参考价格</w:t>
      </w:r>
      <w:r w:rsidRPr="00B639C6">
        <w:t>8000</w:t>
      </w:r>
      <w:r w:rsidRPr="00B639C6">
        <w:rPr>
          <w:rFonts w:cs="宋体" w:hint="eastAsia"/>
        </w:rPr>
        <w:t>元</w:t>
      </w:r>
      <w:r w:rsidRPr="00B639C6">
        <w:t>/</w:t>
      </w:r>
      <w:r w:rsidRPr="00B639C6">
        <w:rPr>
          <w:rFonts w:cs="宋体" w:hint="eastAsia"/>
        </w:rPr>
        <w:t>吨左右周边送到，华北地区参考价格</w:t>
      </w:r>
      <w:r w:rsidRPr="00B639C6">
        <w:t>7700</w:t>
      </w:r>
      <w:r w:rsidRPr="00B639C6">
        <w:rPr>
          <w:rFonts w:cs="宋体" w:hint="eastAsia"/>
        </w:rPr>
        <w:t>元</w:t>
      </w:r>
      <w:r w:rsidRPr="00B639C6">
        <w:t>/</w:t>
      </w:r>
      <w:r w:rsidRPr="00B639C6">
        <w:rPr>
          <w:rFonts w:cs="宋体" w:hint="eastAsia"/>
        </w:rPr>
        <w:t>吨左右自提。</w:t>
      </w:r>
    </w:p>
    <w:p w:rsidR="00283D35" w:rsidRPr="00B639C6" w:rsidRDefault="00283D35" w:rsidP="00B639C6">
      <w:pPr>
        <w:pStyle w:val="Heading2"/>
        <w:spacing w:line="360" w:lineRule="auto"/>
        <w:rPr>
          <w:rFonts w:cs="Times New Roman"/>
        </w:rPr>
      </w:pPr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B639C6">
        <w:rPr>
          <w:rFonts w:cs="宋体" w:hint="eastAsia"/>
        </w:rPr>
        <w:t>重点市场行情分述：</w:t>
      </w:r>
    </w:p>
    <w:p w:rsidR="00283D35" w:rsidRPr="00B639C6" w:rsidRDefault="00283D35" w:rsidP="00B639C6">
      <w:pPr>
        <w:pStyle w:val="Heading2"/>
        <w:spacing w:line="360" w:lineRule="auto"/>
        <w:rPr>
          <w:rFonts w:cs="Times New Roman"/>
        </w:rPr>
      </w:pPr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B639C6">
        <w:rPr>
          <w:rFonts w:cs="宋体" w:hint="eastAsia"/>
        </w:rPr>
        <w:t>华东地区：本周，华东地区苯酚市场报盘向弱，下游买盘积极性不高，贸易商出货不畅，加上有意压价接美金货，低价频频探出，截止本周末，当地主流参考价格在</w:t>
      </w:r>
      <w:r w:rsidRPr="00B639C6">
        <w:t>7600</w:t>
      </w:r>
      <w:r w:rsidRPr="00B639C6">
        <w:rPr>
          <w:rFonts w:cs="宋体" w:hint="eastAsia"/>
        </w:rPr>
        <w:t>元</w:t>
      </w:r>
      <w:r w:rsidRPr="00B639C6">
        <w:t>/</w:t>
      </w:r>
      <w:r w:rsidRPr="00B639C6">
        <w:rPr>
          <w:rFonts w:cs="宋体" w:hint="eastAsia"/>
        </w:rPr>
        <w:t>吨附近。下游买意寡淡，实单交投寥寥。</w:t>
      </w:r>
    </w:p>
    <w:p w:rsidR="00283D35" w:rsidRPr="00B639C6" w:rsidRDefault="00283D35" w:rsidP="00B639C6">
      <w:pPr>
        <w:pStyle w:val="Heading2"/>
        <w:spacing w:line="360" w:lineRule="auto"/>
        <w:rPr>
          <w:rFonts w:cs="Times New Roman"/>
        </w:rPr>
      </w:pPr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B639C6">
        <w:rPr>
          <w:rFonts w:cs="宋体" w:hint="eastAsia"/>
        </w:rPr>
        <w:t>华南地区：本周，华南地区苯酚市场持续向下，消息面仍偏弱，工厂报盘随行就市下调，贸易商出货不畅，心态不稳，只能随行就市让步，截止本周末，当地主流参考价格在</w:t>
      </w:r>
      <w:r w:rsidRPr="00B639C6">
        <w:t>8000</w:t>
      </w:r>
      <w:r w:rsidRPr="00B639C6">
        <w:rPr>
          <w:rFonts w:cs="宋体" w:hint="eastAsia"/>
        </w:rPr>
        <w:t>元</w:t>
      </w:r>
      <w:r w:rsidRPr="00B639C6">
        <w:t>/</w:t>
      </w:r>
      <w:r w:rsidRPr="00B639C6">
        <w:rPr>
          <w:rFonts w:cs="宋体" w:hint="eastAsia"/>
        </w:rPr>
        <w:t>吨附近，实单交投寡淡。</w:t>
      </w:r>
    </w:p>
    <w:p w:rsidR="00283D35" w:rsidRPr="00B639C6" w:rsidRDefault="00283D35" w:rsidP="00B639C6">
      <w:pPr>
        <w:pStyle w:val="Heading2"/>
        <w:spacing w:line="360" w:lineRule="auto"/>
        <w:rPr>
          <w:rFonts w:cs="Times New Roman"/>
        </w:rPr>
      </w:pPr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B639C6">
        <w:rPr>
          <w:rFonts w:cs="宋体" w:hint="eastAsia"/>
        </w:rPr>
        <w:t>华北地区：本周，燕山周边地区苯酚市场延续走软，工厂计划下调，贸易商心态不佳，压力明显，商谈参考不断下移，截止本周末，当地主流参考价格在</w:t>
      </w:r>
      <w:r w:rsidRPr="00B639C6">
        <w:t>7700</w:t>
      </w:r>
      <w:r w:rsidRPr="00B639C6">
        <w:rPr>
          <w:rFonts w:cs="宋体" w:hint="eastAsia"/>
        </w:rPr>
        <w:t>元</w:t>
      </w:r>
      <w:r w:rsidRPr="00B639C6">
        <w:t>/</w:t>
      </w:r>
      <w:r w:rsidRPr="00B639C6">
        <w:rPr>
          <w:rFonts w:cs="宋体" w:hint="eastAsia"/>
        </w:rPr>
        <w:t>吨。</w:t>
      </w:r>
    </w:p>
    <w:p w:rsidR="00283D35" w:rsidRPr="00B639C6" w:rsidRDefault="00283D35" w:rsidP="00B639C6">
      <w:pPr>
        <w:pStyle w:val="Heading2"/>
        <w:spacing w:line="360" w:lineRule="auto"/>
        <w:rPr>
          <w:rFonts w:cs="Times New Roman"/>
        </w:rPr>
      </w:pPr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B639C6">
        <w:rPr>
          <w:rFonts w:cs="宋体" w:hint="eastAsia"/>
        </w:rPr>
        <w:t>后市预测：苯酚短期内缺乏利好引导，只能偏弱运行，预计主流维持弱势格局。</w:t>
      </w:r>
    </w:p>
    <w:p w:rsidR="00283D35" w:rsidRPr="00B639C6" w:rsidRDefault="00283D35" w:rsidP="00B639C6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83D35" w:rsidRPr="001B5816" w:rsidRDefault="00283D35" w:rsidP="00767CD7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83D35" w:rsidRPr="004D620D" w:rsidRDefault="00283D35" w:rsidP="00767CD7">
      <w:pPr>
        <w:pStyle w:val="Heading2"/>
        <w:spacing w:line="360" w:lineRule="auto"/>
        <w:ind w:firstLineChars="198" w:firstLine="31680"/>
      </w:pPr>
      <w:r w:rsidRPr="004D620D">
        <w:t xml:space="preserve"> </w:t>
      </w:r>
    </w:p>
    <w:p w:rsidR="00283D35" w:rsidRPr="00104F15" w:rsidRDefault="00283D35" w:rsidP="00767CD7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83D35" w:rsidRPr="00AD5260" w:rsidRDefault="00283D35" w:rsidP="00012726">
      <w:pPr>
        <w:rPr>
          <w:b/>
          <w:bCs/>
          <w:color w:val="000000"/>
        </w:rPr>
      </w:pPr>
    </w:p>
    <w:p w:rsidR="00283D35" w:rsidRDefault="00283D35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283D35" w:rsidRDefault="00283D3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283D35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283D35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117537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54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283D35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2019-10-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55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17537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17537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283D35" w:rsidRPr="00015377" w:rsidRDefault="00283D35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283D35" w:rsidRDefault="00283D3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</w:p>
    <w:p w:rsidR="00283D35" w:rsidRDefault="00283D3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283D35" w:rsidRDefault="00283D35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283D35" w:rsidRDefault="00283D35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283D35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83D35" w:rsidRPr="001078C3" w:rsidRDefault="00283D3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283D3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35" w:rsidRPr="004307C0" w:rsidRDefault="00283D3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35" w:rsidRPr="004307C0" w:rsidRDefault="00283D3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D35" w:rsidRPr="004307C0" w:rsidRDefault="00283D3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48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83D35" w:rsidRPr="004307C0" w:rsidRDefault="00283D35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  <w:tr w:rsidR="00283D35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283D35" w:rsidRPr="004307C0" w:rsidRDefault="00283D35" w:rsidP="00D77064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 w:rsidP="00D770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2019-10-1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 w:rsidP="00D770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 w:rsidP="00D770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 w:rsidP="00D770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 w:rsidP="00D770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3D35" w:rsidRPr="00117537" w:rsidRDefault="00283D35" w:rsidP="00D7706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46</w:t>
            </w:r>
            <w:r w:rsidRPr="00117537">
              <w:rPr>
                <w:rFonts w:ascii="Arial" w:hAnsi="Arial" w:cs="Arial"/>
                <w:color w:val="000000"/>
                <w:sz w:val="28"/>
                <w:szCs w:val="28"/>
              </w:rPr>
              <w:t>00 </w:t>
            </w:r>
          </w:p>
        </w:tc>
      </w:tr>
    </w:tbl>
    <w:p w:rsidR="00283D35" w:rsidRPr="00B639C6" w:rsidRDefault="00283D35" w:rsidP="00B639C6">
      <w:pPr>
        <w:rPr>
          <w:lang w:val="zh-CN"/>
        </w:rPr>
      </w:pPr>
      <w:bookmarkStart w:id="22" w:name="_Toc265153685"/>
      <w:bookmarkStart w:id="23" w:name="_Toc399511073"/>
    </w:p>
    <w:p w:rsidR="00283D35" w:rsidRDefault="00283D35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283D35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3D35" w:rsidRDefault="00283D35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283D3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14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4800-4850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4800-480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83D3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D35" w:rsidRPr="00E37EAA" w:rsidRDefault="00283D3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D35" w:rsidRPr="005668C3" w:rsidRDefault="00283D3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4800-4850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4750-475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83D3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D35" w:rsidRPr="005668C3" w:rsidRDefault="00283D3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4800-4850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4650-465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83D3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Pr="00E37EAA" w:rsidRDefault="00283D35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D35" w:rsidRPr="005668C3" w:rsidRDefault="00283D35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B639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4600-460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83D35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Pr="00E37EAA" w:rsidRDefault="00283D35" w:rsidP="00D7706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D35" w:rsidRPr="005668C3" w:rsidRDefault="00283D35" w:rsidP="00D7706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18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D7706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D7706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D77064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4600-460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283D35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283D35" w:rsidP="00283D35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4D75A9" w:rsidRDefault="00283D35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D35" w:rsidRPr="00E37EAA" w:rsidRDefault="00283D35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</w:tr>
    </w:tbl>
    <w:p w:rsidR="00283D35" w:rsidRDefault="00283D35">
      <w:pPr>
        <w:rPr>
          <w:lang w:val="zh-CN"/>
        </w:rPr>
      </w:pPr>
    </w:p>
    <w:p w:rsidR="00283D35" w:rsidRDefault="00283D3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283D35" w:rsidRDefault="00283D35">
      <w:pPr>
        <w:rPr>
          <w:lang w:val="zh-CN"/>
        </w:rPr>
      </w:pPr>
      <w:r w:rsidRPr="00D77064">
        <w:rPr>
          <w:lang w:val="zh-CN"/>
        </w:rPr>
        <w:pict>
          <v:shape id="_x0000_i1027" type="#_x0000_t75" style="width:415.5pt;height:309pt">
            <v:imagedata r:id="rId9" o:title=""/>
          </v:shape>
        </w:pict>
      </w:r>
    </w:p>
    <w:p w:rsidR="00283D35" w:rsidRDefault="00283D35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283D35" w:rsidRPr="00FF11F0" w:rsidRDefault="00283D35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D77064">
        <w:rPr>
          <w:rFonts w:ascii="宋体"/>
          <w:kern w:val="0"/>
          <w:sz w:val="24"/>
          <w:szCs w:val="24"/>
        </w:rPr>
        <w:pict>
          <v:shape id="_x0000_i1028" type="#_x0000_t75" style="width:417.75pt;height:303pt">
            <v:imagedata r:id="rId10" o:title=""/>
          </v:shape>
        </w:pict>
      </w:r>
    </w:p>
    <w:p w:rsidR="00283D35" w:rsidRPr="00765645" w:rsidRDefault="00283D35" w:rsidP="0076564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rPr>
          <w:rFonts w:cs="宋体" w:hint="eastAsia"/>
        </w:rPr>
        <w:t>本周，国内丙酮市场重心偏弱，下游补货积极性不高，报盘也逐渐滑落，即便低位询盘增加让贸易商无意再让步，但高位成交扔不畅，丙酮向好不易，短期内并无利好，商谈或仍在低位。华东地区参考价格</w:t>
      </w:r>
      <w:r w:rsidRPr="00DF633F">
        <w:t>4400</w:t>
      </w:r>
      <w:r w:rsidRPr="00DF633F">
        <w:rPr>
          <w:rFonts w:cs="宋体" w:hint="eastAsia"/>
        </w:rPr>
        <w:t>元</w:t>
      </w:r>
      <w:r w:rsidRPr="00DF633F">
        <w:t>/</w:t>
      </w:r>
      <w:r w:rsidRPr="00DF633F">
        <w:rPr>
          <w:rFonts w:cs="宋体" w:hint="eastAsia"/>
        </w:rPr>
        <w:t>吨，华南地区参考价格</w:t>
      </w:r>
      <w:r w:rsidRPr="00DF633F">
        <w:t>4500</w:t>
      </w:r>
      <w:r w:rsidRPr="00DF633F">
        <w:rPr>
          <w:rFonts w:cs="宋体" w:hint="eastAsia"/>
        </w:rPr>
        <w:t>元</w:t>
      </w:r>
      <w:r w:rsidRPr="00DF633F">
        <w:t>/</w:t>
      </w:r>
      <w:r w:rsidRPr="00DF633F">
        <w:rPr>
          <w:rFonts w:cs="宋体" w:hint="eastAsia"/>
        </w:rPr>
        <w:t>吨，华北地区参考价格</w:t>
      </w:r>
      <w:r w:rsidRPr="00DF633F">
        <w:t>4600-4650</w:t>
      </w:r>
      <w:r w:rsidRPr="00DF633F">
        <w:rPr>
          <w:rFonts w:cs="宋体" w:hint="eastAsia"/>
        </w:rPr>
        <w:t>元</w:t>
      </w:r>
      <w:r w:rsidRPr="00DF633F">
        <w:t>/</w:t>
      </w:r>
      <w:r w:rsidRPr="00DF633F">
        <w:rPr>
          <w:rFonts w:cs="宋体" w:hint="eastAsia"/>
        </w:rPr>
        <w:t>吨，实单实谈。</w:t>
      </w:r>
    </w:p>
    <w:p w:rsidR="00283D35" w:rsidRPr="00DF633F" w:rsidRDefault="00283D35" w:rsidP="00DF633F">
      <w:pPr>
        <w:pStyle w:val="Heading2"/>
        <w:spacing w:line="360" w:lineRule="auto"/>
        <w:rPr>
          <w:rFonts w:cs="Times New Roman"/>
        </w:rPr>
      </w:pPr>
    </w:p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rPr>
          <w:rFonts w:cs="宋体" w:hint="eastAsia"/>
        </w:rPr>
        <w:t>重点市场行情分述：</w:t>
      </w:r>
    </w:p>
    <w:p w:rsidR="00283D35" w:rsidRPr="00DF633F" w:rsidRDefault="00283D35" w:rsidP="00DF633F">
      <w:pPr>
        <w:pStyle w:val="Heading2"/>
        <w:spacing w:line="360" w:lineRule="auto"/>
        <w:rPr>
          <w:rFonts w:cs="Times New Roman"/>
        </w:rPr>
      </w:pPr>
    </w:p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rPr>
          <w:rFonts w:cs="宋体" w:hint="eastAsia"/>
        </w:rPr>
        <w:t>华东地区：本周，华东地区苯酚市场弱势僵持，贸易商心态分歧，继续让步意向不浓，或尽量持稳，加上下游买盘积极性一般，实单清淡，截止本周末，当地主流参考价格在</w:t>
      </w:r>
      <w:r w:rsidRPr="00DF633F">
        <w:t>4400</w:t>
      </w:r>
      <w:r w:rsidRPr="00DF633F">
        <w:rPr>
          <w:rFonts w:cs="宋体" w:hint="eastAsia"/>
        </w:rPr>
        <w:t>元</w:t>
      </w:r>
      <w:r w:rsidRPr="00DF633F">
        <w:t>/</w:t>
      </w:r>
      <w:r w:rsidRPr="00DF633F">
        <w:rPr>
          <w:rFonts w:cs="宋体" w:hint="eastAsia"/>
        </w:rPr>
        <w:t>吨。</w:t>
      </w:r>
    </w:p>
    <w:p w:rsidR="00283D35" w:rsidRPr="00DF633F" w:rsidRDefault="00283D35" w:rsidP="00DF633F">
      <w:pPr>
        <w:pStyle w:val="Heading2"/>
        <w:spacing w:line="360" w:lineRule="auto"/>
        <w:rPr>
          <w:rFonts w:cs="Times New Roman"/>
        </w:rPr>
      </w:pPr>
    </w:p>
    <w:p w:rsidR="00283D35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rPr>
          <w:rFonts w:cs="宋体" w:hint="eastAsia"/>
        </w:rPr>
        <w:t>华南地区：本周，华南地区丙酮市场商谈向弱，场内交投不佳，工厂随行就市下调报价，下游采购积极性也不高，交投滞缓，截止本周末，当地主流参考价格在</w:t>
      </w:r>
      <w:r w:rsidRPr="00DF633F">
        <w:t>4500</w:t>
      </w:r>
      <w:r w:rsidRPr="00DF633F">
        <w:rPr>
          <w:rFonts w:cs="宋体" w:hint="eastAsia"/>
        </w:rPr>
        <w:t>元</w:t>
      </w:r>
      <w:r w:rsidRPr="00DF633F">
        <w:t>/</w:t>
      </w:r>
      <w:r w:rsidRPr="00DF633F">
        <w:rPr>
          <w:rFonts w:cs="宋体" w:hint="eastAsia"/>
        </w:rPr>
        <w:t>吨附近，成交有限。</w:t>
      </w:r>
    </w:p>
    <w:p w:rsidR="00283D35" w:rsidRPr="00DF633F" w:rsidRDefault="00283D35" w:rsidP="00DF633F"/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rPr>
          <w:rFonts w:cs="宋体" w:hint="eastAsia"/>
        </w:rPr>
        <w:t>华北地区：本周，燕山周边地区丙酮市场暂且观望，工厂计划下调，贸易商心态平平，暂且等待为主，主动报盘有限，截止本周末，当地主流参考价格在</w:t>
      </w:r>
      <w:r w:rsidRPr="00DF633F">
        <w:t>4600-4650</w:t>
      </w:r>
      <w:r w:rsidRPr="00DF633F">
        <w:rPr>
          <w:rFonts w:cs="宋体" w:hint="eastAsia"/>
        </w:rPr>
        <w:t>元</w:t>
      </w:r>
      <w:r w:rsidRPr="00DF633F">
        <w:t>/</w:t>
      </w:r>
      <w:r w:rsidRPr="00DF633F">
        <w:rPr>
          <w:rFonts w:cs="宋体" w:hint="eastAsia"/>
        </w:rPr>
        <w:t>吨，实单刚需为主，买盘气氛寡淡。</w:t>
      </w:r>
    </w:p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t xml:space="preserve"> </w:t>
      </w:r>
    </w:p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DF633F">
        <w:rPr>
          <w:rFonts w:cs="宋体" w:hint="eastAsia"/>
        </w:rPr>
        <w:t>后市预测：短期内缺乏利好，交投寡淡，丙酮短期内难以脱离弱势，在交投滞缓下仍有下行空间。</w:t>
      </w:r>
    </w:p>
    <w:p w:rsidR="00283D35" w:rsidRPr="00DF633F" w:rsidRDefault="00283D35" w:rsidP="00DF633F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83D35" w:rsidRPr="001B5816" w:rsidRDefault="00283D35" w:rsidP="00767CD7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83D35" w:rsidRPr="00765645" w:rsidRDefault="00283D35" w:rsidP="00767CD7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283D35" w:rsidRPr="00783979" w:rsidRDefault="00283D35" w:rsidP="001759C0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283D35" w:rsidRPr="00783979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35" w:rsidRDefault="00283D35">
      <w:r>
        <w:separator/>
      </w:r>
    </w:p>
  </w:endnote>
  <w:endnote w:type="continuationSeparator" w:id="1">
    <w:p w:rsidR="00283D35" w:rsidRDefault="0028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35" w:rsidRDefault="00283D35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283D35" w:rsidRDefault="00283D35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35" w:rsidRDefault="00283D35">
      <w:r>
        <w:separator/>
      </w:r>
    </w:p>
  </w:footnote>
  <w:footnote w:type="continuationSeparator" w:id="1">
    <w:p w:rsidR="00283D35" w:rsidRDefault="0028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D35" w:rsidRDefault="00283D35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283D35" w:rsidRDefault="00283D35">
    <w:pPr>
      <w:pStyle w:val="Header"/>
      <w:pBdr>
        <w:bottom w:val="none" w:sz="0" w:space="0" w:color="auto"/>
      </w:pBdr>
    </w:pPr>
  </w:p>
  <w:p w:rsidR="00283D35" w:rsidRDefault="00283D35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A86"/>
    <w:rsid w:val="00003E10"/>
    <w:rsid w:val="000059C0"/>
    <w:rsid w:val="00006452"/>
    <w:rsid w:val="00012726"/>
    <w:rsid w:val="00012E53"/>
    <w:rsid w:val="000130C2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6C8"/>
    <w:rsid w:val="004A7BD2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33C"/>
    <w:rsid w:val="00E34F09"/>
    <w:rsid w:val="00E35E15"/>
    <w:rsid w:val="00E36414"/>
    <w:rsid w:val="00E36E97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4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12</Pages>
  <Words>404</Words>
  <Characters>2303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63</cp:revision>
  <dcterms:created xsi:type="dcterms:W3CDTF">2019-04-12T06:44:00Z</dcterms:created>
  <dcterms:modified xsi:type="dcterms:W3CDTF">2019-10-18T06:40:00Z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