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-705485</wp:posOffset>
            </wp:positionH>
            <wp:positionV relativeFrom="paragraph">
              <wp:posOffset>-915035</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3.12</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w:t>
      </w:r>
      <w:r>
        <w:rPr>
          <w:rStyle w:val="31"/>
          <w:rFonts w:hint="eastAsia"/>
          <w:color w:val="auto"/>
          <w:sz w:val="24"/>
          <w:szCs w:val="24"/>
          <w:lang w:val="en-US" w:eastAsia="zh-CN"/>
        </w:rPr>
        <w:t>0</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0</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hint="eastAsia"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9822" w:type="dxa"/>
        <w:tblInd w:w="0" w:type="dxa"/>
        <w:tblLayout w:type="fixed"/>
        <w:tblCellMar>
          <w:top w:w="15" w:type="dxa"/>
          <w:left w:w="15" w:type="dxa"/>
          <w:bottom w:w="15" w:type="dxa"/>
          <w:right w:w="15" w:type="dxa"/>
        </w:tblCellMar>
      </w:tblPr>
      <w:tblGrid>
        <w:gridCol w:w="1291"/>
        <w:gridCol w:w="920"/>
        <w:gridCol w:w="885"/>
        <w:gridCol w:w="6726"/>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日期</w:t>
            </w:r>
          </w:p>
        </w:tc>
        <w:tc>
          <w:tcPr>
            <w:tcW w:w="920"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纽交所</w:t>
            </w:r>
          </w:p>
        </w:tc>
        <w:tc>
          <w:tcPr>
            <w:tcW w:w="885"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伦交所</w:t>
            </w:r>
          </w:p>
        </w:tc>
        <w:tc>
          <w:tcPr>
            <w:tcW w:w="6726"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2020/3/11</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32.98</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35.79</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OPEC月报与EIA月报均下调2020年油价预期，且EIA原油库存创逾四个月最大增幅，原油利空压力增加。</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2020/3/10</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34.36</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37.22</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各国为了应对新型冠状病毒疫情提出的经济刺激计划预期提振原油需求前景，以及美国页岩油生产商削减开支，可能会导致产量下降，为油价提供了支撑。</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2020/3/9</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31.13</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34.36</w:t>
            </w:r>
          </w:p>
        </w:tc>
        <w:tc>
          <w:tcPr>
            <w:tcW w:w="672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由于俄罗斯拒绝了OPEC国家一致支持的深化减产协议，欧佩克+(OPEC+)大会无果而终，未能就进一步减产计划达成协议。这意味着在月内未出台更多补救措施的情况下，现有减产协议将自4月起正式时效，届时各产油国的产出将不再受到任何条款限制。此后，沙特阿拉伯国家石油公司(Saudi Aramco)在延迟发布的定价声明中称，将该国在4月期间出口至各地的原油船货官方售价都进行大幅下调，幅度在6-8美元不等。OPEC+减产协议面临失效以及沙特降价敲响市场份额之争，油价受此影响暴跌。</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2020/3/6</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41.28</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45.27</w:t>
            </w:r>
          </w:p>
        </w:tc>
        <w:tc>
          <w:tcPr>
            <w:tcW w:w="6726"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维也纳举行的欧佩克+(OPEC+)大会无果而终，由于俄罗斯拒绝了OPEC国家一致支持的深化减产协议，欧佩克未能就进一步减产计划达成协议。OPEC现有的减产协议将会在三月份到期，从理论上讲，OPEC和非OPEC成员国已经可以开始恢复原油产量。</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2020/3/5</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45.9</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49.99</w:t>
            </w:r>
          </w:p>
        </w:tc>
        <w:tc>
          <w:tcPr>
            <w:tcW w:w="6726" w:type="dxa"/>
            <w:tcBorders>
              <w:top w:val="single" w:color="000000" w:sz="4" w:space="0"/>
              <w:left w:val="single" w:color="000000" w:sz="4" w:space="0"/>
              <w:bottom w:val="single" w:color="000000" w:sz="4" w:space="0"/>
              <w:right w:val="single" w:color="000000" w:sz="4" w:space="0"/>
            </w:tcBorders>
            <w:noWrap w:val="0"/>
            <w:vAlign w:val="bottom"/>
          </w:tcPr>
          <w:p>
            <w:pPr>
              <w:jc w:val="left"/>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虽然OPEC会议上提议深化减产150万桶/日，但该提议未能获得俄罗斯的支持，因此协议能否真正达成实施仍存变数。</w:t>
            </w:r>
          </w:p>
        </w:tc>
      </w:tr>
    </w:tbl>
    <w:p>
      <w:pPr>
        <w:pStyle w:val="3"/>
        <w:spacing w:before="120" w:after="120" w:line="240" w:lineRule="auto"/>
        <w:rPr>
          <w:rFonts w:hint="eastAsia" w:ascii="宋体" w:hAnsi="宋体"/>
          <w:b/>
          <w:sz w:val="30"/>
          <w:szCs w:val="30"/>
        </w:rPr>
      </w:pPr>
    </w:p>
    <w:p>
      <w:pPr>
        <w:rPr>
          <w:rFonts w:hint="eastAsia"/>
        </w:rPr>
      </w:pPr>
    </w:p>
    <w:p>
      <w:pPr>
        <w:pStyle w:val="3"/>
        <w:spacing w:before="120" w:after="120" w:line="240" w:lineRule="auto"/>
        <w:rPr>
          <w:rFonts w:ascii="宋体" w:hAnsi="宋体"/>
          <w:b/>
          <w:sz w:val="30"/>
          <w:szCs w:val="30"/>
        </w:rPr>
      </w:pPr>
      <w:bookmarkStart w:id="2"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lang w:val="en-US" w:eastAsia="zh-CN"/>
        </w:rPr>
        <w:t>20</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r>
        <w:rPr>
          <w:rFonts w:hint="eastAsia" w:ascii="宋体" w:hAnsi="宋体" w:cs="Arial"/>
          <w:b/>
          <w:kern w:val="0"/>
          <w:sz w:val="30"/>
          <w:szCs w:val="30"/>
        </w:rPr>
        <w:drawing>
          <wp:inline distT="0" distB="0" distL="114300" distR="114300">
            <wp:extent cx="4391025" cy="3554730"/>
            <wp:effectExtent l="0" t="0" r="952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391025" cy="3554730"/>
                    </a:xfrm>
                    <a:prstGeom prst="rect">
                      <a:avLst/>
                    </a:prstGeom>
                    <a:noFill/>
                    <a:ln>
                      <a:noFill/>
                    </a:ln>
                  </pic:spPr>
                </pic:pic>
              </a:graphicData>
            </a:graphic>
          </wp:inline>
        </w:drawing>
      </w:r>
    </w:p>
    <w:p>
      <w:pPr>
        <w:pStyle w:val="2"/>
        <w:spacing w:before="120" w:after="0" w:line="240" w:lineRule="auto"/>
      </w:pPr>
      <w:bookmarkStart w:id="3" w:name="_Toc533771864"/>
      <w:r>
        <w:t>二、</w:t>
      </w:r>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533771865"/>
      <w:r>
        <w:rPr>
          <w:rFonts w:hint="eastAsia" w:ascii="宋体" w:hAnsi="宋体"/>
          <w:b/>
          <w:sz w:val="30"/>
          <w:szCs w:val="30"/>
        </w:rPr>
        <w:t>2.1影响国际原油市场的主要因素</w:t>
      </w:r>
      <w:bookmarkEnd w:id="4"/>
    </w:p>
    <w:p>
      <w:pPr>
        <w:ind w:firstLine="551" w:firstLineChars="196"/>
        <w:outlineLvl w:val="1"/>
        <w:rPr>
          <w:rFonts w:hint="eastAsia" w:ascii="黑体" w:hAnsi="宋体" w:eastAsia="黑体"/>
          <w:b/>
          <w:color w:val="000000"/>
          <w:sz w:val="28"/>
          <w:szCs w:val="28"/>
        </w:rPr>
      </w:pPr>
      <w:bookmarkStart w:id="5" w:name="_Toc10115991"/>
      <w:r>
        <w:rPr>
          <w:rFonts w:hint="eastAsia" w:ascii="黑体" w:hAnsi="宋体" w:eastAsia="黑体"/>
          <w:b/>
          <w:color w:val="000000"/>
          <w:sz w:val="28"/>
          <w:szCs w:val="28"/>
        </w:rPr>
        <w:t>1.美国原油库存情况</w:t>
      </w:r>
      <w:bookmarkEnd w:id="5"/>
      <w:r>
        <w:rPr>
          <w:rFonts w:hint="eastAsia" w:ascii="黑体" w:hAnsi="宋体" w:eastAsia="黑体"/>
          <w:b/>
          <w:color w:val="000000"/>
          <w:sz w:val="28"/>
          <w:szCs w:val="28"/>
        </w:rPr>
        <w:t xml:space="preserve"> </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6" w:name="_Toc10115992"/>
      <w:r>
        <w:rPr>
          <w:rFonts w:hint="eastAsia" w:ascii="宋体" w:hAnsi="宋体" w:eastAsia="宋体" w:cs="宋体"/>
          <w:color w:val="333335"/>
          <w:kern w:val="2"/>
          <w:sz w:val="28"/>
          <w:szCs w:val="28"/>
          <w:shd w:val="clear" w:color="auto" w:fill="FFFFFF"/>
        </w:rPr>
        <w:t>本周美国能源信息署(EIA)周三(3月4日)公布报告显示，截至2月28日当周美国原油库存连续六周录得增加，但汽油和精炼油库存继续大降。EIA公布，截至2月28日当周，美国原油库存增加78.4万桶至4.441亿桶，市场预估为增加264.4万桶。更多数据显示，上周俄克拉荷马州库欣原油库存减少197.1万桶。美国精炼油库存减少400.8万桶，连续七周录得下降且出现自2019年3月以来最大降幅，市场预估为减少185.2万桶。美国汽油库存减少433.9万桶，连续五周录得减少，市场预估为减少223.9万桶。美国石油协会(API)公布的数据显示，美国截至2月28日当周API原油库存增加169万桶，预期增加333.3万桶;汽油库存减少390万桶;精炼油库存减少170万桶。</w:t>
      </w: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6"/>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7" w:name="_Toc10115993"/>
      <w:r>
        <w:rPr>
          <w:rFonts w:hint="eastAsia" w:ascii="宋体" w:hAnsi="宋体" w:eastAsia="宋体" w:cs="宋体"/>
          <w:color w:val="333335"/>
          <w:kern w:val="2"/>
          <w:sz w:val="28"/>
          <w:szCs w:val="28"/>
          <w:shd w:val="clear" w:color="auto" w:fill="FFFFFF"/>
        </w:rPr>
        <w:t>本周北京时间12日凌晨，美股周三暴跌，道指重挫逾1460点，率先坠入熊市。盘中三大股指一度悉数跌入熊市。市场仍在担忧疫情蔓延将重创全球经济。传特朗普将宣布“国家灾难”救助计划。英国央行意外宣布降息50个基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道指收盘暴跌1464.94点，或5.86%，报23553.22点;纳指跌392.20点，或4.70%，报7952.05点;标普500指数跌140.85点，或4.89%，报2741.38点。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衡量市场恐慌程度的Cboe波动率指数(VIX)大涨14%，报53.90点。该指数的长期历史平均值约为19点。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股延续了近来的暴跌局面，尾盘时三大股指曾悉数跌入熊市。所谓熊市，指的是股指从近期高点下跌20%以上。道指、纳指与标普500指数的近期盘中最高点分别是29551.42点、9817.18点和3386.15点，意味着三者的熊市分界线分别是23654.85点、7870.69点和2714.81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道指30成分股悉数收跌。波音收盘暴跌18.16%，成为跌幅最大的道指成分股。其他成分股当中，陶氏化学收跌10.86%，联合技术公司收跌9.93%。美国运通、思科、宝洁、辉瑞制药及强生公司跌幅均超过7%。</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投资者普遍预计长达11年的美股牛市即将结束。高盛表示：“我们相信标普500指数的牛市将会很快结束，预计标普500指数今年年中的目标点位是2450点，较昨日收盘价低15%，较上一高点低28%。”</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同时，诺贝尔经济学奖获得者、率先提出“非理性繁荣”概念的经济学家罗伯特-席勒(RobertShiller)也警告称，市场崩溃远没结束，“恐慌才刚刚开始”，全球股市和经济目前都极度脆弱。他担心很有可能会陷入经济衰退，疫情正破坏商业活动和投资意愿，而“基于事实描述的恐惧症流行病不一定与科学现实保持同步，但往往令人印象深刻，这对股市来说非常危险。”</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CMCUK首席市场分析师MichaelHewson表示：“美国期货市场对今天早间欧洲股市的反弹做出了反应。但美股仍然走低，因为人们对美国政府迅速采取行动来应对冠状病毒疫情的意愿产生了怀疑。”</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疫情发展带来压力传特朗普将宣布“国灾”救助计划</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新冠病毒疫情的发展、及其对全球经济的潜在负面影响，令市场忧心忡忡。截至周三，美国确诊的新冠病毒感染病例超过1000例，成为第8个超过这1000关口的国家。美国参议院民主党领袖查克-舒默正准备要求总统特朗普发布关于新冠肺炎疫情的全国紧急状态声明。</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据报道，美国总统特朗普正在考虑宣布全国性灾难(救助)计划。稍早前，据美国政治媒体Politico报道，特朗普政府正在积极考虑援引《斯坦福法案》宣布疫情为“国家级灾难”，此举将释放最多400亿美元的特别经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本周初，美国总统特朗普呼吁减免工资税并采取其他措施，以帮助企业应对经济放缓，但国会两党立法者对这些措施的效果均表示怀疑。</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美国财政部长姆努钦周三表示，鉴于国会无法迅速通过强有力的经济刺激措施，因此他转而支持那些旨在帮助小型企业和工人应对冠状病毒爆发的、规模较小的一些措施。</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根据白宫新闻办公室，美国总统特朗普周三会见了一些美国最大银行的负责人，讨论金融业对于新冠疫情的应对以及疫情对于小企业、市场和经济的影响。据报道，美国银行、花旗集团、富国银行、高盛等银行的首席执行官参与了此次会议。</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特朗普称，与华尔街银行的高管们讨论了就业和美国经济形势，将在当地时间周三晚些时候就新冠病毒问题发表声明。特朗普说，他认为在疫情过去后会存在潜在的需求，希望在不久的将来实现。</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美国政府目前正面临巨大压力，急需给市场恢复信心，特朗普和政府高官都承诺将尽快推出经济刺激措施。</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为平息金融市场对疫情影响的担忧，特朗普周二宣布了大幅削减工资税、减轻小时工负担的新计划，并有针对性地帮助航空、游轮、酒店和旅游业。</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NedDavisResearch公司首席全球宏观策略师JoeKalish表示，仅仅采取削减薪资税的措施还不够。他表示：“我们需要看到对经济活动和信贷担保给与大力支持，尤其是对小型企业，而不仅仅是由行政部门针对特定目标采取一些措施。我们可能需要国会的参与。这是一个潜在的偿付能力问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2008年诺奖得主保罗-克鲁格曼称，特朗普和他的政党想要维持减税就能解决所有问题的假象，但削减工资税对那些拿不到工资的人没有任何好处。</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一名白宫官员透露，特朗普周二在国会与共和党议员会面时提出了将薪资税率下调至0%的提议，这一税率在今年剩余时间里适用。这位不愿透露姓名的官员表示，双方还讨论了将薪资税减免永久化的问题。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但克鲁格曼说，如果短期刺激的目标是把钱交到国民手中，那就直接照做好了：只要寄出支票就行。没有理由把它转变成工资税削减，这对那些拿不到工资的人没有任何好处。</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克鲁格曼还表示，要应对这场危机，对州和地方政府提供援助也是一个强有力的措施，这也将有助于维持支出。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此前，欧洲央行前副行长维托-康斯坦西奥表示，实施大规模财政刺激是避免衰退的关键，这需要增加公共支出，而不是减税——在当前环境下减税额会被储蓄，而很难用于开支。</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欧洲疫情吃紧英国央行意外降息50个基点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眼下对疫情蔓延及其对经济增长产生潜在影响的担忧重新笼罩市场，欧洲方面的疫情尤为吃紧，其中意大利确诊人数已经破万。德国总理默克尔警告称，将有60%至70%的德国人感染新冠病毒。</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周三英国央行突然降息50个基点，并宣布采取紧急措施帮助企业应对冠状病毒危机。就在财政大臣瑞希-苏纳克准备提交其预算的数小时前，该行宣布将利率从0.75%下调至0.25%。</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英国央行表示，宣布该项决定的目的在于抗击疫情，将采取进一步措施支撑英国经济。英国央行维持企业债购债规模在100亿英镑不变，维持国债购买目标为4350亿英镑。</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英国央行还将英国反周期资本缓冲率从1%下调至0%，以释放多达1900亿美元的银行资金，这些资金可以贷给受到冠状病毒影响的企业。这是自2016年英国脱欧公投以来英央行采取的第二次削减资本缓冲行动。</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英国央行还指出，新一期资助计划将为中小企业提供额外的资助。新的中小企业贷款计划可提供超过1000亿英镑的贷款，为期四年。</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据媒体报道，德国总理默克尔10日在在议会党团会议上发出警告，预计将有约60%至70%的德国人感染新冠病毒(相当于5300万人口)。当默克尔说出这一数字时，议会陷入了沉默。默克尔警告称，这种传染病有可能席卷整个欧洲。默克尔表示，我们将“不惜一切代价”来应对危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因疫情影响且经济数据表现欠佳，市场对欧洲央行降息的预期有所升温，越来越多的人猜测欧洲央行将在周四的会议上宣布宽松货币政策。美联储在上周宣布紧急降息，市场预计该机构还将在下周的常规政策会议上进一步放宽政策。</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经济数据</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美国经济数据面，美国2月季调后的消费者价格指数(CPI)月率实际公布0.1%，预期0.0%，前值0.1%。美国2月未季调CPI年率实际公布2.3%，预期2.2%，前值2.5%。</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美国2月未季调CPI指数实际公布258.68，预期258.46，前值257.97;美国2月未季调核心CPI年率实际公布2.4%，预期2.3%，前值2.3%。</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机构评美国2月季调后CPI月率指出，美国2月CPI月率意外上涨，但未来几个月有可能下滑，因疫情抑制了部分商品和服务的需求，其影响将超过因供应链中断而带来的物价上涨。报告显示上月潜在通胀稳步上升，但不太可能改变市场对美联储将在下周降息的预期。</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美国通胀水平一直是美联储进行货币政策调整的核心关切。在近来的美联储议息会议声明当中，美联储主席鲍威尔几乎每一次都提到了当前美国核心通胀水平不达目标，并表示美联储对于挽救通胀的决心。</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上个月美联储主席鲍威尔表示，我们将密切留意疫情的最新进展。目前美国低利率环境可能会限制央行在经济低迷时期下调利率以支撑经济的能力，更加可持续的联邦预算路径将给予政策制定者在经济低迷时期运用财政政策的空间，并在更长期内提振经济增长。鲍威尔预计未来几个月通胀将接近2%。</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分析指出，对于今年美国的通胀走势，从收入的角度来看，当前美国平均周薪同比增速趋势性向下，平均薪资增速对于核心PCE上行的有所拖累。从投资的角度来看，目前美国投资增速下行明显，难以起到拉动通胀的作用。从消费的角度来看，美国消费数据略微向好，保持温和增长，消费增长或将成为通胀水平上升的动力。</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另一份数据表明，美国2月份预算赤字达到创纪录的2353亿美元，表明即使在白宫和国会针对新冠疫情推出可能的财政激励措施前，美国预算赤字已经在扩大。</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焦点个股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美股石油股持续下挫，切萨皮克能源、荷兰皇家壳牌、西方石油、马拉松石油等悉数走低。</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其他市场</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纽约商品交易所4月交割的西德克萨斯中质原油(WTI)期货价格下跌1.38美元，跌幅为4%，报收于每桶32.98美元。</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作为全球价格基准的伦敦洲际交易所5月布伦特原油期货价格下跌1.43美元，跌幅为3.8%，收于每桶35.79美元。</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美国能源信息署(EIA)周三报告显示，美国上周原油库存增加766.4万桶，超出预期。与此同时，在上周欧佩克+会议谈崩、沙特单方面决定增产而引发的价格战中，原油价格仍面临着巨大压力。</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p>
    <w:p>
      <w:pPr>
        <w:pStyle w:val="23"/>
        <w:spacing w:line="360" w:lineRule="auto"/>
        <w:ind w:firstLine="562" w:firstLineChars="200"/>
        <w:jc w:val="both"/>
        <w:rPr>
          <w:rFonts w:hint="eastAsia" w:ascii="黑体" w:eastAsia="黑体"/>
          <w:b/>
          <w:sz w:val="28"/>
          <w:szCs w:val="28"/>
        </w:rPr>
      </w:pPr>
      <w:r>
        <w:rPr>
          <w:rFonts w:hint="eastAsia" w:ascii="黑体" w:eastAsia="黑体"/>
          <w:b/>
          <w:sz w:val="28"/>
          <w:szCs w:val="28"/>
        </w:rPr>
        <w:t>3.世界经济形势</w:t>
      </w:r>
      <w:bookmarkEnd w:id="7"/>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全球市场经历了“黑色星期一”之后，美国、欧洲、日本纷纷酝酿出台更多经济刺激措施，从财政政策到货币政策均已提上日程，进入新一轮经济刺激模式以抵御下行风险。分析人士说，当前经济金融形势严峻程度超出预期，须采取多重紧急措施加以应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美国将加大经济刺激力度</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美国总统特朗普9日说，将与国会商讨采取“非常重大”的薪资税下调等纾困措施和一系列重要经济措施，支持遭受新冠肺炎疫情冲击的行业与个人，稳定美国经济。</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据美国《政治报》网站报道，特朗普9日下午与白宫及财政部高层商讨财政刺激措施。除申请国会批准下调薪资税外，联邦政府考虑的选项包括对特定就业群体提供带薪休假待遇、为小企业纾困、向受到疫情冲击的行业提供财政支持。一些经济官员还提出向疫情严重地区提供援助。</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消息人士说，白宫顾问及经济官员过去10天一直在研究应对疫情冲击的政策选项，9日国际油价及金融市场大幅动荡将加快决策进程。纽约股市9日开盘出现暴跌，随后跌幅达到7%上限，触发熔断机制，三大指数当日跌幅均超过7%。彭博社报道，特朗普的声明标志着美国政府对经济刺激必要性的立场发生转变。</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美联储9日也发出了进一步刺激的信号，通过增加短期回购操作规模来维持短期融资市场的运行。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纽约联邦储备银行表示，将增加隔夜和14天期回购操作规模，以满足来自金融机构的不断上升的需求，避免让美国的银行和企业进一步承压。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它在一份声明中称，美联储的政策调整是为了“在市场参与者实施业务弹性计划以应对疫情之际，帮助支持融资市场平稳运行。”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美联储公开市场委员会上周将基准联邦基金利率下调0.5个百分点，将利率目标区间降至1%至1.25%。美联储预定在3月18日召开下次会议，投资者预计美联储届时将会再次降息，甚至有可能更早行动。</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欧盟商讨打开补贴窗口</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欧洲官员和学者对疫情影响的担忧情绪也在加大，称该地区面临经济衰退风险，并表态将紧急出台经济刺激措施应对。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德国智库Ifo经济研究所所长福斯特10日对德国SWR广播公司表示，受疫情影响，德国经济可能将陷入衰退，呼吁德国政府必须做出更多努力。</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实际上，德国政府9日发布一系列财政补助和经济刺激措施，补助方案包括放宽劳务补助政策，对受疫情影响不得不减少工时的劳工提高补助标准，新标准4月1日起生效，持续至今年年底。政府同时承诺将召集德国各大产业和工会代表商讨制定具体措施，向受损失最重的企业提供财政支持，缓解企业资金紧张。另外，德国政府决定2021年至2024年每年增加投资31亿欧元、四年合计124亿欧元，作为全面经济刺激计划的一部分。</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其他欧洲国家也纷纷开展自救行动。法国经济与财政部长勒梅尔9日说，受疫情影响，法国2020年经济增长率可能降至1%以下，对此，法国政府将进一步采取措施扶持企业，包括允许企业延期缴纳社会保险金、减税、加强法国国家投资银行对中小企业的资金扶持、全国性互助等措施。斯洛文尼亚则宣布价值10亿欧元的经济刺激计划，以减轻疫情对企业的影响。</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欧盟层面也在加紧部署新一轮经济刺激计划。欧盟官员9日表示，欧盟领导人将很快举行紧急电话会议，讨论联合应对疫情影响的方案。欧盟委员会主席冯德莱恩当日也表示，欧盟委员会正在考虑所有能够支持经济的选项，同时评估给予各国政府灵活性、向受疫情打击的行业提供公共补贴的条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日本财政货币政策将加码</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由于日本股市已经步入技术性熊市，为防止市场过度恐慌和经济进一步下行，该国官员纷纷表态将准备出台新的经济刺激政策。</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据外电报道，日本首相安倍晋三10日指出，日本政府将毫不迟疑执行一切必要措施，应对当前的全球公共卫生事件。</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两名直接了解情况的政府消息人士10日对路透社表示，日本政府计划在第二批疫情应对措施方案中投入4308亿日元(约合41.29亿美元)。消息人士还表示，日本政府还将计划采取总额为1.6万亿日元(约合153.34亿美元)的财政措施支持企业融资。</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日本央行行长黑田东彦日前在讲话中强调，因日本经济不确定性加剧，投资者信心恶化，市场走势不稳定，央行将根据此前声明中设定的行为准则进行毫不犹豫的行动，以实现市场稳定。</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有调查显示，大多数经济学家预计日本央行将在本月货币政策会议上加码刺激，同时维持负利率不变。</w:t>
      </w:r>
    </w:p>
    <w:p>
      <w:pPr>
        <w:pStyle w:val="23"/>
        <w:numPr>
          <w:ilvl w:val="0"/>
          <w:numId w:val="1"/>
        </w:numPr>
        <w:ind w:firstLine="562" w:firstLineChars="200"/>
        <w:rPr>
          <w:rFonts w:hint="eastAsia" w:ascii="黑体" w:eastAsia="黑体"/>
          <w:b/>
          <w:sz w:val="28"/>
          <w:szCs w:val="28"/>
        </w:rPr>
      </w:pPr>
      <w:r>
        <w:rPr>
          <w:rFonts w:hint="eastAsia" w:ascii="黑体" w:eastAsia="黑体"/>
          <w:b/>
          <w:sz w:val="28"/>
          <w:szCs w:val="28"/>
        </w:rPr>
        <w:t>后市预测</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8" w:name="_Toc533771866"/>
      <w:r>
        <w:rPr>
          <w:rFonts w:hint="eastAsia" w:ascii="宋体" w:hAnsi="宋体" w:eastAsia="宋体" w:cs="宋体"/>
          <w:color w:val="333335"/>
          <w:kern w:val="2"/>
          <w:sz w:val="28"/>
          <w:szCs w:val="28"/>
          <w:shd w:val="clear" w:color="auto" w:fill="FFFFFF"/>
        </w:rPr>
        <w:t>本周美国WTI原油原油价格在32.98-45.9美元/桶。布伦特原油价格在34.36-49.9美元/桶震荡。周内国际油价格震荡下滑。伴随着新冠肺炎疫情的威胁和原油市场的价格战，原油期货重新下行。Oanda的高级市场分析师Edward Moya表示。“周二的油价是过高的，每个人都想到的下一个问题应该是价格何时重新测试周一低点”。EIA在周三的发布月度报告中下调了油价和美国原油产量预估——报告本应昨天公布，特意推迟一天，以便更好评估市场。EIA将其2020年WTI油价预测定位每桶38.19美元，比之前的预期下跌31%。报告还将布伦特原油预期价格下调了43.30美元。该机构预测，美国今年的原油产量为每天1299万桶，比先前的预期下降1.6%。消息人士指出，美国参议员John Thune周三表示，特朗普政府正在评估战略石油储备和其他措施的使用，以帮助石油生产商应对由于冠状病毒的石油价格战而导致的原油价格暴跌。基本面看多：周三美国能源信息署(EIA)数据显示，汽油库存下降了逾500万桶，馏分油库存下降了640万桶。普氏能源资讯(S&amp;P Global Platts)报告显示，预计汽油和馏分油库存均会下降270万桶。周三英国央行也降息了，据新华社伦敦报道，英格兰银行11日宣布将基准利率下调50个基点至0.25%，以应对新冠肺炎疫情对英国经济的冲击。目前英国新冠肺炎确诊病例382例。目前已经降息的央行包括美联储，澳大利亚央行，加拿大央行等，预计对缓解经济冲击能起到一定的作用。加拿大阿尔伯塔省正预备进一步降低原油产量应对石油价格战。对于美国的页岩油产业而言，灾难已经来临，2014年-2016年的债务潮的爆发即将带来。美国石油和天然气公司的债务超过2000亿美元，其中400亿美元债务于今年到期。基本面看空：EIA周三数据显示，截止3月6日当周，美国原油库存增加了770万桶。S&amp;P Golbal Platts接受调查的分析师预期该数据将显示增加250万桶。周三，石油输出国组织(OPEC)的实际领导沙特宣布将石油产能提高到1300万桶/日。周二沙特阿美还声明说原油产能提高到1230万桶/日，不料今天再次加码;而OPEC成员国阿联酋表示其国有Abu Dhabi石油公司将在下个月把月产能提高100万桶，至400万桶/日。俄罗斯周二表示会提高产量来回击沙特。周三OPEC下调了对今年全球石油需求市场增长的预期，并表示可能会进行更多的修正。OPEC在月度报告中表示，预计2020年全球需求每天仅增加6万桶/日，而预期增值是98万桶/日。OPEC+的减产协议将于本月底到期，从目前的情况看来，还没有重新签订减产协议的明显迹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预测下周WTI油价将触及31-46美元/桶，布油在之后几个月触及33-50美元/桶。</w:t>
      </w:r>
    </w:p>
    <w:p>
      <w:pPr>
        <w:pStyle w:val="3"/>
        <w:spacing w:before="120" w:after="120" w:line="240" w:lineRule="auto"/>
        <w:rPr>
          <w:rFonts w:hint="eastAsia" w:ascii="宋体" w:hAnsi="宋体"/>
          <w:b/>
          <w:sz w:val="30"/>
          <w:szCs w:val="30"/>
          <w:highlight w:val="none"/>
        </w:rPr>
      </w:pPr>
    </w:p>
    <w:p>
      <w:pPr>
        <w:rPr>
          <w:rFonts w:hint="eastAsia" w:ascii="宋体" w:hAnsi="宋体"/>
          <w:b/>
          <w:sz w:val="30"/>
          <w:szCs w:val="30"/>
          <w:highlight w:val="none"/>
        </w:rPr>
      </w:pPr>
    </w:p>
    <w:p>
      <w:pPr>
        <w:rPr>
          <w:rFonts w:hint="eastAsia" w:ascii="宋体" w:hAnsi="宋体"/>
          <w:b/>
          <w:sz w:val="30"/>
          <w:szCs w:val="30"/>
          <w:highlight w:val="none"/>
        </w:rPr>
      </w:pPr>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2.2国际市场MTBE价格</w:t>
      </w:r>
      <w:bookmarkEnd w:id="8"/>
    </w:p>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533771867"/>
            <w:bookmarkStart w:id="22" w:name="_GoBack" w:colFirst="0" w:colLast="3"/>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3月11日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401.00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141.03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435.25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3月10日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412.00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145.71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443.25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3月9日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402.00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143.69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431.25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3月6日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516.50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168.90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531.00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3月5日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536.00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182.18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599.00 </w:t>
            </w:r>
          </w:p>
        </w:tc>
      </w:tr>
      <w:bookmarkEnd w:id="22"/>
    </w:tbl>
    <w:p>
      <w:pPr>
        <w:pStyle w:val="2"/>
        <w:spacing w:before="120" w:after="0" w:line="240" w:lineRule="auto"/>
        <w:rPr>
          <w:rFonts w:hint="eastAsia"/>
        </w:rPr>
      </w:pPr>
    </w:p>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9"/>
    </w:p>
    <w:p>
      <w:pPr>
        <w:pStyle w:val="3"/>
        <w:spacing w:before="120" w:after="120" w:line="240" w:lineRule="auto"/>
      </w:pPr>
      <w:bookmarkStart w:id="10" w:name="_Toc533771868"/>
      <w:r>
        <w:rPr>
          <w:rFonts w:hint="eastAsia" w:ascii="宋体" w:hAnsi="宋体"/>
          <w:b/>
          <w:sz w:val="30"/>
          <w:szCs w:val="30"/>
          <w:highlight w:val="none"/>
        </w:rPr>
        <w:t>3.1 国内炼厂装置运行情况</w:t>
      </w:r>
      <w:bookmarkEnd w:id="10"/>
    </w:p>
    <w:p>
      <w:pPr>
        <w:rPr>
          <w:rFonts w:hint="eastAsia" w:ascii="宋体" w:hAnsi="宋体"/>
          <w:sz w:val="21"/>
          <w:szCs w:val="21"/>
          <w:highlight w:val="none"/>
        </w:rPr>
      </w:pPr>
      <w:r>
        <w:rPr>
          <w:rFonts w:hint="eastAsia" w:ascii="宋体" w:hAnsi="宋体"/>
          <w:sz w:val="28"/>
          <w:szCs w:val="28"/>
          <w:highlight w:val="none"/>
        </w:rPr>
        <w:t>（1）国内主营炼厂装置检修情况</w:t>
      </w:r>
    </w:p>
    <w:tbl>
      <w:tblPr>
        <w:tblStyle w:val="24"/>
        <w:tblW w:w="9109" w:type="dxa"/>
        <w:jc w:val="center"/>
        <w:tblLayout w:type="fixed"/>
        <w:tblCellMar>
          <w:top w:w="0" w:type="dxa"/>
          <w:left w:w="108" w:type="dxa"/>
          <w:bottom w:w="0" w:type="dxa"/>
          <w:right w:w="108" w:type="dxa"/>
        </w:tblCellMar>
      </w:tblPr>
      <w:tblGrid>
        <w:gridCol w:w="1482"/>
        <w:gridCol w:w="1466"/>
        <w:gridCol w:w="1774"/>
        <w:gridCol w:w="2351"/>
        <w:gridCol w:w="2036"/>
      </w:tblGrid>
      <w:tr>
        <w:tblPrEx>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结束时间</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-4-</w:t>
            </w:r>
            <w:r>
              <w:rPr>
                <w:rFonts w:hint="eastAsia" w:ascii="宋体" w:hAnsi="宋体"/>
                <w:szCs w:val="21"/>
                <w:lang w:val="en-US" w:eastAsia="zh-CN"/>
              </w:rPr>
              <w:t>8</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rPr>
              <w:t>2019-5-</w:t>
            </w:r>
            <w:r>
              <w:rPr>
                <w:rFonts w:hint="eastAsia" w:ascii="宋体" w:hAnsi="宋体"/>
                <w:color w:val="auto"/>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olor w:val="auto"/>
                <w:szCs w:val="21"/>
                <w:lang w:eastAsia="zh-CN"/>
              </w:rPr>
            </w:pPr>
            <w:r>
              <w:rPr>
                <w:rFonts w:hint="eastAsia" w:ascii="宋体" w:hAnsi="宋体"/>
                <w:color w:val="auto"/>
                <w:szCs w:val="21"/>
              </w:rPr>
              <w:t>2019-</w:t>
            </w:r>
            <w:r>
              <w:rPr>
                <w:rFonts w:hint="eastAsia" w:ascii="宋体" w:hAnsi="宋体"/>
                <w:color w:val="auto"/>
                <w:szCs w:val="21"/>
                <w:lang w:val="en-US" w:eastAsia="zh-CN"/>
              </w:rPr>
              <w:t>8</w:t>
            </w:r>
            <w:r>
              <w:rPr>
                <w:rFonts w:hint="eastAsia" w:ascii="宋体" w:hAnsi="宋体"/>
                <w:color w:val="auto"/>
                <w:szCs w:val="21"/>
              </w:rPr>
              <w:t>-</w:t>
            </w:r>
            <w:r>
              <w:rPr>
                <w:rFonts w:hint="eastAsia" w:ascii="宋体" w:hAnsi="宋体"/>
                <w:color w:val="auto"/>
                <w:szCs w:val="21"/>
                <w:lang w:val="en-US" w:eastAsia="zh-CN"/>
              </w:rPr>
              <w:t>8</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-3-</w:t>
            </w:r>
            <w:r>
              <w:rPr>
                <w:rFonts w:hint="eastAsia" w:ascii="宋体" w:hAnsi="宋体"/>
                <w:szCs w:val="21"/>
                <w:lang w:val="en-US" w:eastAsia="zh-CN"/>
              </w:rPr>
              <w:t>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14</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hint="eastAsia" w:ascii="宋体" w:hAnsi="宋体" w:eastAsia="宋体"/>
                <w:szCs w:val="21"/>
                <w:lang w:eastAsia="zh-CN"/>
              </w:rPr>
            </w:pPr>
            <w:r>
              <w:rPr>
                <w:rFonts w:hint="eastAsia" w:ascii="宋体" w:hAnsi="宋体"/>
                <w:szCs w:val="21"/>
                <w:lang w:eastAsia="zh-CN"/>
              </w:rPr>
              <w:t>常减压</w:t>
            </w:r>
          </w:p>
        </w:tc>
        <w:tc>
          <w:tcPr>
            <w:tcW w:w="1774" w:type="dxa"/>
            <w:tcBorders>
              <w:top w:val="single" w:color="auto" w:sz="4" w:space="0"/>
              <w:left w:val="nil"/>
              <w:bottom w:val="single" w:color="auto" w:sz="4" w:space="0"/>
              <w:right w:val="single" w:color="auto" w:sz="4" w:space="0"/>
            </w:tcBorders>
          </w:tcPr>
          <w:p>
            <w:pPr>
              <w:jc w:val="center"/>
              <w:rPr>
                <w:rFonts w:hint="default" w:ascii="宋体" w:hAnsi="宋体" w:eastAsia="宋体"/>
                <w:szCs w:val="21"/>
                <w:lang w:val="en-US" w:eastAsia="zh-CN"/>
              </w:rPr>
            </w:pPr>
            <w:r>
              <w:rPr>
                <w:rFonts w:hint="eastAsia" w:ascii="宋体" w:hAnsi="宋体"/>
                <w:szCs w:val="21"/>
                <w:lang w:val="en-US" w:eastAsia="zh-CN"/>
              </w:rPr>
              <w:t>300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2-15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4-15</w:t>
            </w:r>
          </w:p>
        </w:tc>
      </w:tr>
    </w:tbl>
    <w:p>
      <w:pPr>
        <w:numPr>
          <w:ilvl w:val="0"/>
          <w:numId w:val="0"/>
        </w:numPr>
        <w:rPr>
          <w:rFonts w:hint="eastAsia" w:ascii="宋体" w:hAnsi="宋体"/>
          <w:sz w:val="28"/>
          <w:szCs w:val="28"/>
          <w:highlight w:val="none"/>
        </w:rPr>
      </w:pPr>
    </w:p>
    <w:p>
      <w:pPr>
        <w:numPr>
          <w:ilvl w:val="0"/>
          <w:numId w:val="0"/>
        </w:numPr>
        <w:rPr>
          <w:rFonts w:hint="eastAsia" w:ascii="宋体" w:hAnsi="宋体"/>
          <w:sz w:val="28"/>
          <w:szCs w:val="28"/>
          <w:highlight w:val="none"/>
        </w:rPr>
      </w:pPr>
      <w:r>
        <w:rPr>
          <w:rFonts w:hint="eastAsia" w:ascii="宋体" w:hAnsi="宋体"/>
          <w:sz w:val="28"/>
          <w:szCs w:val="28"/>
          <w:highlight w:val="none"/>
        </w:rPr>
        <w:t>（</w:t>
      </w:r>
      <w:r>
        <w:rPr>
          <w:rFonts w:hint="eastAsia" w:ascii="宋体" w:hAnsi="宋体"/>
          <w:sz w:val="28"/>
          <w:szCs w:val="28"/>
          <w:highlight w:val="none"/>
          <w:lang w:val="en-US" w:eastAsia="zh-CN"/>
        </w:rPr>
        <w:t>2</w:t>
      </w:r>
      <w:r>
        <w:rPr>
          <w:rFonts w:hint="eastAsia" w:ascii="宋体" w:hAnsi="宋体"/>
          <w:sz w:val="28"/>
          <w:szCs w:val="28"/>
          <w:highlight w:val="none"/>
        </w:rPr>
        <w:t>）国内地方炼厂装置检修情况</w:t>
      </w:r>
    </w:p>
    <w:p>
      <w:pPr>
        <w:numPr>
          <w:ilvl w:val="0"/>
          <w:numId w:val="0"/>
        </w:numPr>
        <w:rPr>
          <w:rFonts w:hint="eastAsia" w:ascii="宋体" w:hAnsi="宋体"/>
          <w:sz w:val="21"/>
          <w:szCs w:val="21"/>
          <w:highlight w:val="none"/>
        </w:rPr>
      </w:pPr>
    </w:p>
    <w:tbl>
      <w:tblPr>
        <w:tblStyle w:val="24"/>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炼厂名称</w:t>
            </w:r>
          </w:p>
        </w:tc>
        <w:tc>
          <w:tcPr>
            <w:tcW w:w="1260"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rPr>
              <w:t>检修产能（万吨）</w:t>
            </w:r>
          </w:p>
        </w:tc>
        <w:tc>
          <w:tcPr>
            <w:tcW w:w="1977"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停工</w:t>
            </w:r>
            <w:r>
              <w:rPr>
                <w:rFonts w:hint="eastAsia" w:ascii="宋体" w:hAnsi="宋体" w:cs="宋体"/>
                <w:kern w:val="0"/>
                <w:szCs w:val="21"/>
              </w:rPr>
              <w:t>时间</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开工</w:t>
            </w:r>
            <w:r>
              <w:rPr>
                <w:rFonts w:hint="eastAsia"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hint="eastAsia" w:ascii="宋体" w:hAnsi="宋体" w:eastAsia="宋体"/>
                <w:szCs w:val="21"/>
                <w:lang w:val="en-US" w:eastAsia="zh-CN"/>
              </w:rPr>
            </w:pPr>
            <w:r>
              <w:rPr>
                <w:rFonts w:hint="eastAsia" w:ascii="宋体" w:hAnsi="宋体"/>
                <w:szCs w:val="21"/>
                <w:lang w:val="en-US" w:eastAsia="zh-CN"/>
              </w:rPr>
              <w:t>部分装置</w:t>
            </w:r>
          </w:p>
        </w:tc>
        <w:tc>
          <w:tcPr>
            <w:tcW w:w="1854" w:type="dxa"/>
            <w:noWrap/>
          </w:tcPr>
          <w:p>
            <w:pPr>
              <w:jc w:val="center"/>
              <w:rPr>
                <w:rFonts w:hint="default" w:ascii="宋体" w:hAnsi="宋体" w:eastAsia="宋体"/>
                <w:szCs w:val="21"/>
                <w:lang w:val="en-US" w:eastAsia="zh-CN"/>
              </w:rPr>
            </w:pPr>
            <w:r>
              <w:rPr>
                <w:rFonts w:hint="eastAsia" w:ascii="宋体" w:hAnsi="宋体"/>
                <w:szCs w:val="21"/>
                <w:lang w:val="en-US" w:eastAsia="zh-CN"/>
              </w:rPr>
              <w:t>-</w:t>
            </w:r>
          </w:p>
        </w:tc>
        <w:tc>
          <w:tcPr>
            <w:tcW w:w="1977" w:type="dxa"/>
            <w:noWrap/>
            <w:vAlign w:val="center"/>
          </w:tcPr>
          <w:p>
            <w:pPr>
              <w:widowControl/>
              <w:jc w:val="center"/>
              <w:rPr>
                <w:rFonts w:hint="eastAsia"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2月初</w:t>
            </w:r>
          </w:p>
        </w:tc>
        <w:tc>
          <w:tcPr>
            <w:tcW w:w="2523" w:type="dxa"/>
            <w:noWrap/>
          </w:tcPr>
          <w:p>
            <w:pPr>
              <w:jc w:val="center"/>
              <w:rPr>
                <w:rFonts w:hint="eastAsia" w:ascii="宋体" w:hAnsi="宋体" w:eastAsia="宋体"/>
                <w:szCs w:val="21"/>
                <w:lang w:val="en-US" w:eastAsia="zh-CN"/>
              </w:rPr>
            </w:pPr>
            <w:r>
              <w:rPr>
                <w:rFonts w:hint="eastAsia" w:ascii="宋体" w:hAnsi="宋体"/>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lang w:eastAsia="zh-CN"/>
              </w:rPr>
              <w:t>全厂检修</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hint="default" w:ascii="宋体" w:hAnsi="宋体" w:eastAsia="宋体"/>
                <w:szCs w:val="21"/>
                <w:lang w:val="en-US" w:eastAsia="zh-CN"/>
              </w:rPr>
            </w:pPr>
            <w:r>
              <w:rPr>
                <w:rFonts w:hint="eastAsia" w:ascii="宋体" w:hAnsi="宋体"/>
                <w:szCs w:val="21"/>
              </w:rPr>
              <w:t>201</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9</w:t>
            </w:r>
            <w:r>
              <w:rPr>
                <w:rFonts w:hint="eastAsia" w:ascii="宋体" w:hAnsi="宋体"/>
                <w:szCs w:val="21"/>
              </w:rPr>
              <w:t>-</w:t>
            </w:r>
            <w:r>
              <w:rPr>
                <w:rFonts w:hint="eastAsia" w:ascii="宋体" w:hAnsi="宋体"/>
                <w:szCs w:val="21"/>
                <w:lang w:val="en-US" w:eastAsia="zh-CN"/>
              </w:rPr>
              <w:t>10</w:t>
            </w:r>
          </w:p>
        </w:tc>
        <w:tc>
          <w:tcPr>
            <w:tcW w:w="2523" w:type="dxa"/>
            <w:noWrap/>
          </w:tcPr>
          <w:p>
            <w:pPr>
              <w:jc w:val="center"/>
              <w:rPr>
                <w:rFonts w:hint="eastAsia" w:ascii="宋体" w:hAnsi="宋体" w:eastAsia="宋体"/>
                <w:szCs w:val="21"/>
                <w:lang w:val="en-US" w:eastAsia="zh-CN"/>
              </w:rPr>
            </w:pPr>
            <w:r>
              <w:rPr>
                <w:rFonts w:hint="eastAsia" w:ascii="宋体" w:hAnsi="宋体"/>
                <w:szCs w:val="21"/>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hint="eastAsia" w:ascii="宋体" w:hAnsi="宋体" w:eastAsia="宋体"/>
                <w:szCs w:val="21"/>
                <w:lang w:eastAsia="zh-CN"/>
              </w:rPr>
            </w:pPr>
            <w:r>
              <w:rPr>
                <w:rFonts w:hint="eastAsia" w:ascii="宋体" w:hAnsi="宋体"/>
                <w:szCs w:val="21"/>
                <w:lang w:eastAsia="zh-CN"/>
              </w:rPr>
              <w:t>全厂停工</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hint="eastAsia" w:ascii="宋体" w:hAnsi="宋体" w:eastAsia="宋体"/>
                <w:szCs w:val="21"/>
                <w:lang w:val="en-US" w:eastAsia="zh-CN"/>
              </w:rPr>
            </w:pPr>
            <w:r>
              <w:rPr>
                <w:rFonts w:hint="eastAsia" w:ascii="宋体" w:hAnsi="宋体"/>
                <w:szCs w:val="21"/>
              </w:rPr>
              <w:t>20</w:t>
            </w:r>
            <w:r>
              <w:rPr>
                <w:rFonts w:hint="eastAsia" w:ascii="宋体" w:hAnsi="宋体"/>
                <w:szCs w:val="21"/>
                <w:lang w:val="en-US" w:eastAsia="zh-CN"/>
              </w:rPr>
              <w:t>20</w:t>
            </w:r>
            <w:r>
              <w:rPr>
                <w:rFonts w:hint="eastAsia" w:ascii="宋体" w:hAnsi="宋体"/>
                <w:szCs w:val="21"/>
              </w:rPr>
              <w:t>-</w:t>
            </w:r>
            <w:r>
              <w:rPr>
                <w:rFonts w:hint="eastAsia" w:ascii="宋体" w:hAnsi="宋体"/>
                <w:szCs w:val="21"/>
                <w:lang w:val="en-US" w:eastAsia="zh-CN"/>
              </w:rPr>
              <w:t>2</w:t>
            </w:r>
            <w:r>
              <w:rPr>
                <w:rFonts w:hint="eastAsia" w:ascii="宋体" w:hAnsi="宋体"/>
                <w:szCs w:val="21"/>
              </w:rPr>
              <w:t>-1</w:t>
            </w:r>
          </w:p>
        </w:tc>
        <w:tc>
          <w:tcPr>
            <w:tcW w:w="2523" w:type="dxa"/>
            <w:noWrap/>
          </w:tcPr>
          <w:p>
            <w:pPr>
              <w:jc w:val="center"/>
              <w:rPr>
                <w:rFonts w:hint="eastAsia" w:ascii="宋体" w:hAnsi="宋体" w:eastAsia="宋体"/>
                <w:szCs w:val="21"/>
                <w:lang w:val="en-US" w:eastAsia="zh-CN"/>
              </w:rPr>
            </w:pPr>
            <w:r>
              <w:rPr>
                <w:rFonts w:hint="eastAsia" w:ascii="宋体" w:hAnsi="宋体"/>
                <w:szCs w:val="21"/>
                <w:lang w:eastAsia="zh-CN"/>
              </w:rPr>
              <w:t>待定</w:t>
            </w:r>
          </w:p>
        </w:tc>
      </w:tr>
    </w:tbl>
    <w:p>
      <w:pPr>
        <w:pStyle w:val="3"/>
        <w:spacing w:before="120" w:after="120" w:line="240" w:lineRule="auto"/>
        <w:rPr>
          <w:rFonts w:hint="eastAsia" w:ascii="宋体" w:hAnsi="宋体"/>
          <w:b/>
          <w:sz w:val="30"/>
          <w:szCs w:val="30"/>
          <w:highlight w:val="none"/>
        </w:rPr>
      </w:pPr>
      <w:bookmarkStart w:id="11" w:name="_Toc533771869"/>
    </w:p>
    <w:p>
      <w:pPr>
        <w:rPr>
          <w:rFonts w:hint="eastAsia"/>
        </w:rPr>
      </w:pPr>
    </w:p>
    <w:p>
      <w:pPr>
        <w:pStyle w:val="3"/>
        <w:spacing w:before="120" w:after="120" w:line="240" w:lineRule="auto"/>
        <w:rPr>
          <w:rFonts w:hint="eastAsia" w:ascii="宋体" w:hAnsi="宋体"/>
          <w:b/>
          <w:sz w:val="30"/>
          <w:szCs w:val="30"/>
          <w:highlight w:val="none"/>
        </w:rPr>
      </w:pPr>
      <w:r>
        <w:rPr>
          <w:rFonts w:hint="eastAsia" w:ascii="宋体" w:hAnsi="宋体"/>
          <w:b/>
          <w:sz w:val="30"/>
          <w:szCs w:val="30"/>
          <w:highlight w:val="none"/>
        </w:rPr>
        <w:t>3.2本周成品油市场行情</w:t>
      </w:r>
      <w:bookmarkEnd w:id="11"/>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bookmarkStart w:id="12" w:name="_Toc533771870"/>
      <w:r>
        <w:rPr>
          <w:rFonts w:hint="eastAsia" w:ascii="宋体" w:hAnsi="宋体" w:eastAsia="宋体" w:cs="宋体"/>
          <w:color w:val="333335"/>
          <w:kern w:val="2"/>
          <w:sz w:val="28"/>
          <w:szCs w:val="28"/>
          <w:shd w:val="clear" w:color="auto" w:fill="FFFFFF"/>
        </w:rPr>
        <w:t>本周，国际原油期货震荡下行，第七个工作日参考原油变化率为-20.66%。受此影响，国内成品油市场购销氛围清淡，各地主营单位汽柴油价格下调。与此同时，山东地炼成品油行情弱势下行，各炼厂主流成交保持100元/吨左右优惠。具体来看出货方面：周初，因此前受原油暴跌打压，区内油市看空气氛浓厚，中下游商家购进意向淡薄，市场交投气氛低迷。随后外盘油价反弹给予业者一定信心，且当下地炼方面又采取推涨策略以刺激下游买涨情绪，场内成交表现好转。然而好景不长，临近周末原油再次大幅收跌，中间商囤货操作戛然而止，仅少数终端用户按需采购，市场购销氛围迅速转淡。</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后市前瞻：进入下周，国际原油期货市场价格战在短期内或无法妥善解决，俄罗斯方面不减产态度强硬，但同时表示"并未关闭与OPEC合作的大门"。除非OPEC+能重新回到谈判桌，否则原油价格还将继续回落。以WTI为例，主流运行区间在28-34(均值31)美元/桶之间，环比下跌6.13美元/桶或16.51%。在缺少基本面需求有力支撑下，消息面多空因素变幻频繁，使得山东地区成品油行情难以摆脱跌宕起伏态势，市场观望气氛浓厚。综上所述，预计山东地炼汽柴油价格涨跌频繁。</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6日-3月12日)，华中地区消息面强势打压,区内主营成品油价格接连下挫。具体分析如下，本周，国际原油均价大幅回调，并一度创近十年来单日最大跌幅，导致变化率负向宽幅加深运行，消息面对市场形成强势打压。地炼前期跌幅较大，区内主营汽柴油价格基本处于高位水平。故本周各主营价格纷纷承压回落，且实际成交多存宽松优惠空间。不过目前市场需求恢复缓慢，尤其湖北部分地区仍处于封城状态。且前期下游多已备货，社会库存有待消化。加上市场悲观气氛浓郁，下游入市采购十分有限。后市而言，国际原油或较为震荡，若排除国家宏观调控因素的可能，本轮零售价下调幅度或再创最高记录，消息面利空难有缓解。故预计短期内区内汽柴油行情或继续承压运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6日-3月12日)，华东地区成品油行情遭遇重挫，交投气氛降至冰点。具体来看，周内国际原油期价“一泻千里”，导致零售价对应跌幅急剧扩大，预计调价窗口跌幅或达千元的历史新高，消息面形成重大利空打压。与此同时，据了解东北地炼低价资源销往市场，对市场价格形成明显冲击。而目前区内工矿、基建等行业复工步伐缓慢，民众心态谨慎，出行依旧受限，成品油刚性需求仍无实质提升，从而令业者前期备货难以转嫁。诸多利空积聚，区内主营成品油价格大幅下滑，业者谨慎看空，采购情况寥寥。后期来看，国际原油或弱势震荡，下周二成品油零售价将兑现大降，加之基本面疲弱，故预计下周华东地区成品油行情依旧弱势难改。</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6日-3月12日)，华南地区成品油行情大幅下挫，市场购销气氛清淡。具体来看，国际原油期货一度连续暴跌，变化率负向区间延伸，零售价预计下调幅度持续增大，消息方面利空油市。山东地炼汽柴油价格以下跌为主，主营单位外采成本不断降低，区内主营单位汽柴油价格顺势连续下行。市场悲观情绪浓郁，业者大多场外消库观望，零星入市刚需购进，市场交投气氛清淡。后市来看，国际原油期货弱势震荡为主，消息方面难寻支撑。与此同时，业者消库之余按需购进，市场交投气氛改善不易。预计下周华南地区汽柴油行情或继续下跌。</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6日-3月12日)，华北地区主营汽柴油行情遭遇重挫，整体成交寥寥。分析来看，周内国际原油收盘暴跌，变化率负向区间大幅拉宽运行，本轮零售价预期下调幅度达上千元，强势利空打压市场。与此同时，汽柴油终端需求恢复仍显缓慢，下游前期库存消化有限。众多利空消息施压市场，区内主营单位承压纷纷大幅回落，业者对后市信心不足，观望情绪愈加浓厚，整体购销表现寥寥。后市来看，国际原油短期继续维持弱势，本轮零售价下调幅度或创最高纪录，消息面利空盘踞市场。故预计区内汽柴油行情或仍有下探可能。</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6日-3月12日)，西南地区汽柴行情延续下行，市场成交气氛清淡。分析来看：周内国际油价大幅跳水，变化率负向区间拉宽，本轮零售价下调预期强烈，且预计跌幅将接近千元，消息面利空弥漫。受此影响，主营单位价格纷纷回落，且优惠幅度逐步加深。不过，目前工矿基建等行业复工初期阶段，而居民出行依旧受限，下游需求恢复缓慢。业者谨慎观望为主，消库之余小单补货，市场购销两淡。就后市而言，国际油价弱势震荡，下周二成品油零售价跌幅或刷新历史新高，预计西南地区汽柴行情将继续下滑。当前下游需求对市场无明显支撑，业者入市补货谨慎，市场成交难有提升。</w:t>
      </w:r>
    </w:p>
    <w:p>
      <w:pPr>
        <w:pStyle w:val="23"/>
        <w:spacing w:line="360" w:lineRule="auto"/>
        <w:ind w:firstLine="560" w:firstLineChars="200"/>
        <w:jc w:val="both"/>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(3月6日-3月12日)，西北地炼汽柴行情淡稳运行，市场成交气氛平平。分析来看：周内国际油价现史诗级暴跌，致使变化率负向区间大幅拉宽，预计下调幅度目前已达到700元/吨，消息面利空对市场打压明显。虽然下游工矿基建等行业相继复工，但整体需求仍维持平淡。此外，业者前期多已备货到位，随着消息面转弱，再度退市消库，市场成交氛围寡淡。就后市而言，国际油价弱势震荡，下周二成品油零售价跌幅巨大，消息面利空难以消除。业者谨慎观望，消库之余小单补货，市场成交难有起色。销售公司出货不畅，但目前汽柴价格处于市场偏低水平，预计下周西北地炼汽柴行情跌幅有限。</w:t>
      </w: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Style w:val="24"/>
        <w:tblW w:w="9615" w:type="dxa"/>
        <w:tblInd w:w="0" w:type="dxa"/>
        <w:shd w:val="clear" w:color="auto" w:fill="auto"/>
        <w:tblLayout w:type="fixed"/>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color="auto" w:fill="auto"/>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2020/3/12</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2020/3/5</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7947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7947</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8442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8442</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7947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7947</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8442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8442</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5770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Style w:val="24"/>
        <w:tblW w:w="9675" w:type="dxa"/>
        <w:tblInd w:w="0" w:type="dxa"/>
        <w:shd w:val="clear" w:color="auto" w:fill="auto"/>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color="auto" w:fill="auto"/>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2020/3/12</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2020/3/5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6546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6546</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6546</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6546</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5990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5520</w:t>
            </w:r>
          </w:p>
        </w:tc>
      </w:tr>
    </w:tbl>
    <w:p>
      <w:pPr>
        <w:pStyle w:val="3"/>
        <w:spacing w:before="120" w:after="120" w:line="240" w:lineRule="auto"/>
        <w:rPr>
          <w:rFonts w:hint="eastAsia" w:ascii="宋体" w:hAnsi="宋体"/>
          <w:b/>
          <w:sz w:val="30"/>
          <w:szCs w:val="30"/>
          <w:lang w:val="en-US" w:eastAsia="zh-CN"/>
        </w:rPr>
      </w:pPr>
      <w:bookmarkStart w:id="14" w:name="_Toc533771872"/>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tbl>
      <w:tblPr>
        <w:tblStyle w:val="24"/>
        <w:tblW w:w="9405" w:type="dxa"/>
        <w:tblInd w:w="0" w:type="dxa"/>
        <w:shd w:val="clear" w:color="auto" w:fill="auto"/>
        <w:tblLayout w:type="fixed"/>
        <w:tblCellMar>
          <w:top w:w="0" w:type="dxa"/>
          <w:left w:w="0" w:type="dxa"/>
          <w:bottom w:w="0" w:type="dxa"/>
          <w:right w:w="0" w:type="dxa"/>
        </w:tblCellMar>
      </w:tblPr>
      <w:tblGrid>
        <w:gridCol w:w="945"/>
        <w:gridCol w:w="1470"/>
        <w:gridCol w:w="1170"/>
        <w:gridCol w:w="1155"/>
        <w:gridCol w:w="1065"/>
        <w:gridCol w:w="1080"/>
        <w:gridCol w:w="1260"/>
        <w:gridCol w:w="1260"/>
      </w:tblGrid>
      <w:tr>
        <w:tblPrEx>
          <w:shd w:val="clear" w:color="auto" w:fill="auto"/>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2020/3/12</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2020/3/5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5835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5550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-194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5681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5875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5774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5974</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-193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5938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6131</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-380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33771873"/>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tbl>
      <w:tblPr>
        <w:tblStyle w:val="24"/>
        <w:tblW w:w="9300" w:type="dxa"/>
        <w:tblInd w:w="0" w:type="dxa"/>
        <w:shd w:val="clear" w:color="auto" w:fill="auto"/>
        <w:tblLayout w:type="fixed"/>
        <w:tblCellMar>
          <w:top w:w="0" w:type="dxa"/>
          <w:left w:w="0" w:type="dxa"/>
          <w:bottom w:w="0" w:type="dxa"/>
          <w:right w:w="0" w:type="dxa"/>
        </w:tblCellMar>
      </w:tblPr>
      <w:tblGrid>
        <w:gridCol w:w="675"/>
        <w:gridCol w:w="1875"/>
        <w:gridCol w:w="1080"/>
        <w:gridCol w:w="1080"/>
        <w:gridCol w:w="1080"/>
        <w:gridCol w:w="1080"/>
        <w:gridCol w:w="1215"/>
        <w:gridCol w:w="1215"/>
      </w:tblGrid>
      <w:tr>
        <w:tblPrEx>
          <w:shd w:val="clear" w:color="auto" w:fill="auto"/>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2020/3/12</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2020/3/5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5790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-1080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5320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6140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5510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5955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5400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5870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6070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ahoma" w:hAnsi="Tahoma" w:eastAsia="Tahoma" w:cs="Tahoma"/>
                <w:i w:val="0"/>
                <w:color w:val="000000"/>
                <w:kern w:val="0"/>
                <w:sz w:val="18"/>
                <w:szCs w:val="18"/>
                <w:u w:val="none"/>
                <w:lang w:val="en-US" w:eastAsia="zh-CN" w:bidi="ar"/>
              </w:rPr>
              <w:t>0</w:t>
            </w:r>
          </w:p>
        </w:tc>
      </w:tr>
    </w:tbl>
    <w:p>
      <w:pPr>
        <w:pStyle w:val="3"/>
        <w:spacing w:before="120" w:after="120" w:line="240" w:lineRule="auto"/>
        <w:rPr>
          <w:rFonts w:hint="eastAsia"/>
          <w:lang w:val="en-US" w:eastAsia="zh-CN"/>
        </w:rPr>
      </w:pPr>
      <w:bookmarkStart w:id="16" w:name="_Toc533771874"/>
      <w:r>
        <w:rPr>
          <w:rFonts w:hint="eastAsia" w:ascii="宋体" w:hAnsi="宋体"/>
          <w:b/>
          <w:sz w:val="30"/>
          <w:szCs w:val="30"/>
          <w:lang w:val="en-US" w:eastAsia="zh-CN"/>
        </w:rPr>
        <w:t>四、2017年10月份进出口统计数据</w:t>
      </w:r>
      <w:bookmarkEnd w:id="16"/>
      <w:bookmarkStart w:id="17" w:name="_Toc533771875"/>
    </w:p>
    <w:p>
      <w:pPr>
        <w:pStyle w:val="3"/>
        <w:spacing w:before="120" w:after="120" w:line="240" w:lineRule="auto"/>
        <w:rPr>
          <w:rFonts w:hint="eastAsia" w:ascii="宋体" w:hAnsi="宋体"/>
          <w:b/>
          <w:sz w:val="30"/>
          <w:szCs w:val="30"/>
        </w:rPr>
      </w:pPr>
      <w:r>
        <w:rPr>
          <w:rFonts w:hint="eastAsia" w:ascii="宋体" w:hAnsi="宋体"/>
          <w:b/>
          <w:sz w:val="30"/>
          <w:szCs w:val="30"/>
        </w:rPr>
        <w:t>4.1 2017年1</w:t>
      </w:r>
      <w:r>
        <w:rPr>
          <w:rFonts w:hint="eastAsia" w:ascii="宋体" w:hAnsi="宋体"/>
          <w:b/>
          <w:sz w:val="30"/>
          <w:szCs w:val="30"/>
          <w:lang w:val="en-US" w:eastAsia="zh-CN"/>
        </w:rPr>
        <w:t>0</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单位：千克，美元</w:t>
      </w: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shd w:val="clear" w:color="auto" w:fill="00CCFF"/>
          </w:tcPr>
          <w:p>
            <w:pPr>
              <w:rPr>
                <w:bCs/>
                <w:szCs w:val="21"/>
              </w:rPr>
            </w:pPr>
            <w:r>
              <w:rPr>
                <w:bCs/>
                <w:szCs w:val="21"/>
              </w:rPr>
              <w:t>产销国</w:t>
            </w:r>
          </w:p>
        </w:tc>
        <w:tc>
          <w:tcPr>
            <w:tcW w:w="1641" w:type="dxa"/>
            <w:shd w:val="clear" w:color="auto" w:fill="00CCFF"/>
          </w:tcPr>
          <w:p>
            <w:pPr>
              <w:rPr>
                <w:bCs/>
                <w:szCs w:val="21"/>
              </w:rPr>
            </w:pPr>
            <w:r>
              <w:rPr>
                <w:bCs/>
                <w:szCs w:val="21"/>
              </w:rPr>
              <w:t>进口数量</w:t>
            </w:r>
          </w:p>
        </w:tc>
        <w:tc>
          <w:tcPr>
            <w:tcW w:w="1641" w:type="dxa"/>
            <w:shd w:val="clear" w:color="auto" w:fill="00CCFF"/>
          </w:tcPr>
          <w:p>
            <w:pPr>
              <w:rPr>
                <w:bCs/>
                <w:szCs w:val="21"/>
              </w:rPr>
            </w:pPr>
            <w:r>
              <w:rPr>
                <w:bCs/>
                <w:szCs w:val="21"/>
              </w:rPr>
              <w:t>进口美元</w:t>
            </w:r>
          </w:p>
        </w:tc>
        <w:tc>
          <w:tcPr>
            <w:tcW w:w="1798" w:type="dxa"/>
            <w:shd w:val="clear" w:color="auto" w:fill="00CCFF"/>
          </w:tcPr>
          <w:p>
            <w:pPr>
              <w:rPr>
                <w:bCs/>
                <w:szCs w:val="21"/>
              </w:rPr>
            </w:pPr>
            <w:r>
              <w:rPr>
                <w:bCs/>
                <w:szCs w:val="21"/>
              </w:rPr>
              <w:t>出口数量</w:t>
            </w:r>
          </w:p>
        </w:tc>
        <w:tc>
          <w:tcPr>
            <w:tcW w:w="1960"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澳门</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7587771</w:t>
            </w:r>
          </w:p>
        </w:tc>
        <w:tc>
          <w:tcPr>
            <w:tcW w:w="1960" w:type="dxa"/>
          </w:tcPr>
          <w:p>
            <w:pPr>
              <w:rPr>
                <w:bCs/>
                <w:szCs w:val="21"/>
              </w:rPr>
            </w:pPr>
            <w:r>
              <w:rPr>
                <w:bCs/>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德国</w:t>
            </w:r>
          </w:p>
        </w:tc>
        <w:tc>
          <w:tcPr>
            <w:tcW w:w="1641" w:type="dxa"/>
          </w:tcPr>
          <w:p>
            <w:pPr>
              <w:rPr>
                <w:bCs/>
                <w:szCs w:val="21"/>
              </w:rPr>
            </w:pPr>
            <w:r>
              <w:rPr>
                <w:bCs/>
                <w:szCs w:val="21"/>
              </w:rPr>
              <w:t>22210</w:t>
            </w:r>
          </w:p>
        </w:tc>
        <w:tc>
          <w:tcPr>
            <w:tcW w:w="1641" w:type="dxa"/>
          </w:tcPr>
          <w:p>
            <w:pPr>
              <w:rPr>
                <w:bCs/>
                <w:szCs w:val="21"/>
              </w:rPr>
            </w:pPr>
            <w:r>
              <w:rPr>
                <w:bCs/>
                <w:szCs w:val="21"/>
              </w:rPr>
              <w:t>156,730</w:t>
            </w:r>
          </w:p>
        </w:tc>
        <w:tc>
          <w:tcPr>
            <w:tcW w:w="1798" w:type="dxa"/>
          </w:tcPr>
          <w:p>
            <w:pPr>
              <w:rPr>
                <w:bCs/>
                <w:szCs w:val="21"/>
              </w:rPr>
            </w:pPr>
            <w:r>
              <w:rPr>
                <w:bCs/>
                <w:szCs w:val="21"/>
              </w:rPr>
              <w:t>0</w:t>
            </w:r>
          </w:p>
        </w:tc>
        <w:tc>
          <w:tcPr>
            <w:tcW w:w="1960"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法国</w:t>
            </w:r>
          </w:p>
        </w:tc>
        <w:tc>
          <w:tcPr>
            <w:tcW w:w="1641" w:type="dxa"/>
          </w:tcPr>
          <w:p>
            <w:pPr>
              <w:rPr>
                <w:bCs/>
                <w:szCs w:val="21"/>
              </w:rPr>
            </w:pPr>
            <w:r>
              <w:rPr>
                <w:bCs/>
                <w:szCs w:val="21"/>
              </w:rPr>
              <w:t>15000</w:t>
            </w:r>
          </w:p>
        </w:tc>
        <w:tc>
          <w:tcPr>
            <w:tcW w:w="1641" w:type="dxa"/>
          </w:tcPr>
          <w:p>
            <w:pPr>
              <w:rPr>
                <w:bCs/>
                <w:szCs w:val="21"/>
              </w:rPr>
            </w:pPr>
            <w:r>
              <w:rPr>
                <w:bCs/>
                <w:szCs w:val="21"/>
              </w:rPr>
              <w:t>56,581</w:t>
            </w:r>
          </w:p>
        </w:tc>
        <w:tc>
          <w:tcPr>
            <w:tcW w:w="1798" w:type="dxa"/>
          </w:tcPr>
          <w:p>
            <w:pPr>
              <w:rPr>
                <w:bCs/>
                <w:szCs w:val="21"/>
              </w:rPr>
            </w:pPr>
            <w:r>
              <w:rPr>
                <w:bCs/>
                <w:szCs w:val="21"/>
              </w:rPr>
              <w:t>0</w:t>
            </w:r>
          </w:p>
        </w:tc>
        <w:tc>
          <w:tcPr>
            <w:tcW w:w="1960"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菲律宾</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3646718</w:t>
            </w:r>
          </w:p>
        </w:tc>
        <w:tc>
          <w:tcPr>
            <w:tcW w:w="1960" w:type="dxa"/>
          </w:tcPr>
          <w:p>
            <w:pPr>
              <w:rPr>
                <w:bCs/>
                <w:szCs w:val="21"/>
              </w:rPr>
            </w:pPr>
            <w:r>
              <w:rPr>
                <w:bCs/>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韩国</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34000000</w:t>
            </w:r>
          </w:p>
        </w:tc>
        <w:tc>
          <w:tcPr>
            <w:tcW w:w="1960" w:type="dxa"/>
          </w:tcPr>
          <w:p>
            <w:pPr>
              <w:rPr>
                <w:bCs/>
                <w:szCs w:val="21"/>
              </w:rPr>
            </w:pPr>
            <w:r>
              <w:rPr>
                <w:bCs/>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马来西亚</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218774200</w:t>
            </w:r>
          </w:p>
        </w:tc>
        <w:tc>
          <w:tcPr>
            <w:tcW w:w="1960" w:type="dxa"/>
          </w:tcPr>
          <w:p>
            <w:pPr>
              <w:rPr>
                <w:bCs/>
                <w:szCs w:val="21"/>
              </w:rPr>
            </w:pPr>
            <w:r>
              <w:rPr>
                <w:bCs/>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缅甸</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2693872</w:t>
            </w:r>
          </w:p>
        </w:tc>
        <w:tc>
          <w:tcPr>
            <w:tcW w:w="1960" w:type="dxa"/>
          </w:tcPr>
          <w:p>
            <w:pPr>
              <w:rPr>
                <w:bCs/>
                <w:szCs w:val="21"/>
              </w:rPr>
            </w:pPr>
            <w:r>
              <w:rPr>
                <w:bCs/>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新加坡</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641653961</w:t>
            </w:r>
          </w:p>
        </w:tc>
        <w:tc>
          <w:tcPr>
            <w:tcW w:w="1960" w:type="dxa"/>
          </w:tcPr>
          <w:p>
            <w:pPr>
              <w:rPr>
                <w:bCs/>
                <w:szCs w:val="21"/>
              </w:rPr>
            </w:pPr>
            <w:r>
              <w:rPr>
                <w:bCs/>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印度尼西亚</w:t>
            </w:r>
          </w:p>
        </w:tc>
        <w:tc>
          <w:tcPr>
            <w:tcW w:w="1641" w:type="dxa"/>
          </w:tcPr>
          <w:p>
            <w:pPr>
              <w:rPr>
                <w:bCs/>
                <w:szCs w:val="21"/>
              </w:rPr>
            </w:pPr>
            <w:r>
              <w:rPr>
                <w:bCs/>
                <w:szCs w:val="21"/>
              </w:rPr>
              <w:t>0</w:t>
            </w:r>
          </w:p>
        </w:tc>
        <w:tc>
          <w:tcPr>
            <w:tcW w:w="1641" w:type="dxa"/>
          </w:tcPr>
          <w:p>
            <w:pPr>
              <w:rPr>
                <w:bCs/>
                <w:szCs w:val="21"/>
              </w:rPr>
            </w:pPr>
            <w:r>
              <w:rPr>
                <w:bCs/>
                <w:szCs w:val="21"/>
              </w:rPr>
              <w:t>0</w:t>
            </w:r>
          </w:p>
        </w:tc>
        <w:tc>
          <w:tcPr>
            <w:tcW w:w="1798" w:type="dxa"/>
          </w:tcPr>
          <w:p>
            <w:pPr>
              <w:rPr>
                <w:bCs/>
                <w:szCs w:val="21"/>
              </w:rPr>
            </w:pPr>
            <w:r>
              <w:rPr>
                <w:bCs/>
                <w:szCs w:val="21"/>
              </w:rPr>
              <w:t>61420166</w:t>
            </w:r>
          </w:p>
        </w:tc>
        <w:tc>
          <w:tcPr>
            <w:tcW w:w="1960" w:type="dxa"/>
          </w:tcPr>
          <w:p>
            <w:pPr>
              <w:rPr>
                <w:bCs/>
                <w:szCs w:val="21"/>
              </w:rPr>
            </w:pPr>
            <w:r>
              <w:rPr>
                <w:bCs/>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0" w:type="dxa"/>
          </w:tcPr>
          <w:p>
            <w:pPr>
              <w:rPr>
                <w:bCs/>
                <w:szCs w:val="21"/>
              </w:rPr>
            </w:pPr>
            <w:r>
              <w:rPr>
                <w:bCs/>
                <w:szCs w:val="21"/>
              </w:rPr>
              <w:t>2017</w:t>
            </w:r>
          </w:p>
        </w:tc>
        <w:tc>
          <w:tcPr>
            <w:tcW w:w="1641" w:type="dxa"/>
          </w:tcPr>
          <w:p>
            <w:pPr>
              <w:rPr>
                <w:bCs/>
                <w:szCs w:val="21"/>
              </w:rPr>
            </w:pPr>
            <w:r>
              <w:rPr>
                <w:bCs/>
                <w:szCs w:val="21"/>
              </w:rPr>
              <w:t>37210</w:t>
            </w:r>
          </w:p>
        </w:tc>
        <w:tc>
          <w:tcPr>
            <w:tcW w:w="1641" w:type="dxa"/>
          </w:tcPr>
          <w:p>
            <w:pPr>
              <w:rPr>
                <w:bCs/>
                <w:szCs w:val="21"/>
              </w:rPr>
            </w:pPr>
            <w:r>
              <w:rPr>
                <w:bCs/>
                <w:szCs w:val="21"/>
              </w:rPr>
              <w:t>213,311</w:t>
            </w:r>
          </w:p>
        </w:tc>
        <w:tc>
          <w:tcPr>
            <w:tcW w:w="1798" w:type="dxa"/>
          </w:tcPr>
          <w:p>
            <w:pPr>
              <w:rPr>
                <w:bCs/>
                <w:szCs w:val="21"/>
              </w:rPr>
            </w:pPr>
            <w:r>
              <w:rPr>
                <w:bCs/>
                <w:szCs w:val="21"/>
              </w:rPr>
              <w:t>969776688</w:t>
            </w:r>
          </w:p>
        </w:tc>
        <w:tc>
          <w:tcPr>
            <w:tcW w:w="1960" w:type="dxa"/>
          </w:tcPr>
          <w:p>
            <w:pPr>
              <w:rPr>
                <w:bCs/>
                <w:szCs w:val="21"/>
              </w:rPr>
            </w:pPr>
            <w:r>
              <w:rPr>
                <w:bCs/>
                <w:szCs w:val="21"/>
              </w:rPr>
              <w:t>532,665,252</w:t>
            </w:r>
          </w:p>
        </w:tc>
      </w:tr>
    </w:tbl>
    <w:p>
      <w:pPr>
        <w:pStyle w:val="3"/>
        <w:spacing w:before="120" w:after="120" w:line="240" w:lineRule="auto"/>
        <w:rPr>
          <w:rFonts w:hint="eastAsia" w:ascii="宋体" w:hAnsi="宋体"/>
          <w:b/>
          <w:sz w:val="30"/>
          <w:szCs w:val="30"/>
        </w:rPr>
      </w:pPr>
      <w:bookmarkStart w:id="18" w:name="_Toc533771876"/>
      <w:r>
        <w:rPr>
          <w:rFonts w:hint="eastAsia" w:ascii="宋体" w:hAnsi="宋体"/>
          <w:b/>
          <w:sz w:val="30"/>
          <w:szCs w:val="30"/>
        </w:rPr>
        <w:t>4.2 2017年1</w:t>
      </w:r>
      <w:r>
        <w:rPr>
          <w:rFonts w:hint="eastAsia" w:ascii="宋体" w:hAnsi="宋体"/>
          <w:b/>
          <w:sz w:val="30"/>
          <w:szCs w:val="30"/>
          <w:lang w:val="en-US" w:eastAsia="zh-CN"/>
        </w:rPr>
        <w:t>0</w:t>
      </w:r>
      <w:r>
        <w:rPr>
          <w:rFonts w:hint="eastAsia" w:ascii="宋体" w:hAnsi="宋体"/>
          <w:b/>
          <w:sz w:val="30"/>
          <w:szCs w:val="30"/>
        </w:rPr>
        <w:t>月份全国轻柴油进出口统计数据</w:t>
      </w:r>
      <w:bookmarkEnd w:id="18"/>
    </w:p>
    <w:p>
      <w:pPr>
        <w:rPr>
          <w:bCs/>
          <w:szCs w:val="21"/>
        </w:rPr>
      </w:pPr>
      <w:r>
        <w:rPr>
          <w:rFonts w:hint="eastAsia"/>
          <w:bCs/>
          <w:szCs w:val="21"/>
        </w:rPr>
        <w:t>单位：千克，美元</w:t>
      </w:r>
    </w:p>
    <w:tbl>
      <w:tblPr>
        <w:tblStyle w:val="2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shd w:val="clear" w:color="auto" w:fill="00CCFF"/>
          </w:tcPr>
          <w:p>
            <w:pPr>
              <w:rPr>
                <w:bCs/>
                <w:szCs w:val="21"/>
              </w:rPr>
            </w:pPr>
            <w:r>
              <w:rPr>
                <w:bCs/>
                <w:szCs w:val="21"/>
              </w:rPr>
              <w:t>产销国</w:t>
            </w:r>
          </w:p>
        </w:tc>
        <w:tc>
          <w:tcPr>
            <w:tcW w:w="1726" w:type="dxa"/>
            <w:shd w:val="clear" w:color="auto" w:fill="00CCFF"/>
          </w:tcPr>
          <w:p>
            <w:pPr>
              <w:rPr>
                <w:bCs/>
                <w:szCs w:val="21"/>
              </w:rPr>
            </w:pPr>
            <w:r>
              <w:rPr>
                <w:bCs/>
                <w:szCs w:val="21"/>
              </w:rPr>
              <w:t>进口数量</w:t>
            </w:r>
          </w:p>
        </w:tc>
        <w:tc>
          <w:tcPr>
            <w:tcW w:w="1726" w:type="dxa"/>
            <w:shd w:val="clear" w:color="auto" w:fill="00CCFF"/>
          </w:tcPr>
          <w:p>
            <w:pPr>
              <w:rPr>
                <w:bCs/>
                <w:szCs w:val="21"/>
              </w:rPr>
            </w:pPr>
            <w:r>
              <w:rPr>
                <w:bCs/>
                <w:szCs w:val="21"/>
              </w:rPr>
              <w:t>进口美元</w:t>
            </w:r>
          </w:p>
        </w:tc>
        <w:tc>
          <w:tcPr>
            <w:tcW w:w="1882" w:type="dxa"/>
            <w:shd w:val="clear" w:color="auto" w:fill="00CCFF"/>
          </w:tcPr>
          <w:p>
            <w:pPr>
              <w:rPr>
                <w:bCs/>
                <w:szCs w:val="21"/>
              </w:rPr>
            </w:pPr>
            <w:r>
              <w:rPr>
                <w:bCs/>
                <w:szCs w:val="21"/>
              </w:rPr>
              <w:t>出口数量</w:t>
            </w:r>
          </w:p>
        </w:tc>
        <w:tc>
          <w:tcPr>
            <w:tcW w:w="1882"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安提瓜和巴布达</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277500</w:t>
            </w:r>
          </w:p>
        </w:tc>
        <w:tc>
          <w:tcPr>
            <w:tcW w:w="1882" w:type="dxa"/>
          </w:tcPr>
          <w:p>
            <w:pPr>
              <w:rPr>
                <w:bCs/>
                <w:szCs w:val="21"/>
              </w:rPr>
            </w:pPr>
            <w:r>
              <w:rPr>
                <w:bCs/>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澳大利亚</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130101619</w:t>
            </w:r>
          </w:p>
        </w:tc>
        <w:tc>
          <w:tcPr>
            <w:tcW w:w="1882" w:type="dxa"/>
          </w:tcPr>
          <w:p>
            <w:pPr>
              <w:rPr>
                <w:bCs/>
                <w:szCs w:val="21"/>
              </w:rPr>
            </w:pPr>
            <w:r>
              <w:rPr>
                <w:bCs/>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澳门</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7388223</w:t>
            </w:r>
          </w:p>
        </w:tc>
        <w:tc>
          <w:tcPr>
            <w:tcW w:w="1882" w:type="dxa"/>
          </w:tcPr>
          <w:p>
            <w:pPr>
              <w:rPr>
                <w:bCs/>
                <w:szCs w:val="21"/>
              </w:rPr>
            </w:pPr>
            <w:r>
              <w:rPr>
                <w:bCs/>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巴哈马</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434980</w:t>
            </w:r>
          </w:p>
        </w:tc>
        <w:tc>
          <w:tcPr>
            <w:tcW w:w="1882" w:type="dxa"/>
          </w:tcPr>
          <w:p>
            <w:pPr>
              <w:rPr>
                <w:bCs/>
                <w:szCs w:val="21"/>
              </w:rPr>
            </w:pPr>
            <w:r>
              <w:rPr>
                <w:bCs/>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巴拿马</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3694541</w:t>
            </w:r>
          </w:p>
        </w:tc>
        <w:tc>
          <w:tcPr>
            <w:tcW w:w="1882" w:type="dxa"/>
          </w:tcPr>
          <w:p>
            <w:pPr>
              <w:rPr>
                <w:bCs/>
                <w:szCs w:val="21"/>
              </w:rPr>
            </w:pPr>
            <w:r>
              <w:rPr>
                <w:bCs/>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比利时</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48500</w:t>
            </w:r>
          </w:p>
        </w:tc>
        <w:tc>
          <w:tcPr>
            <w:tcW w:w="1882" w:type="dxa"/>
          </w:tcPr>
          <w:p>
            <w:pPr>
              <w:rPr>
                <w:bCs/>
                <w:szCs w:val="21"/>
              </w:rPr>
            </w:pPr>
            <w:r>
              <w:rPr>
                <w:bCs/>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丹麦</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445500</w:t>
            </w:r>
          </w:p>
        </w:tc>
        <w:tc>
          <w:tcPr>
            <w:tcW w:w="1882" w:type="dxa"/>
          </w:tcPr>
          <w:p>
            <w:pPr>
              <w:rPr>
                <w:bCs/>
                <w:szCs w:val="21"/>
              </w:rPr>
            </w:pPr>
            <w:r>
              <w:rPr>
                <w:bCs/>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菲律宾</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296938115</w:t>
            </w:r>
          </w:p>
        </w:tc>
        <w:tc>
          <w:tcPr>
            <w:tcW w:w="1882" w:type="dxa"/>
          </w:tcPr>
          <w:p>
            <w:pPr>
              <w:rPr>
                <w:bCs/>
                <w:szCs w:val="21"/>
              </w:rPr>
            </w:pPr>
            <w:r>
              <w:rPr>
                <w:bCs/>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韩国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183172428</w:t>
            </w:r>
          </w:p>
        </w:tc>
        <w:tc>
          <w:tcPr>
            <w:tcW w:w="1882" w:type="dxa"/>
          </w:tcPr>
          <w:p>
            <w:pPr>
              <w:rPr>
                <w:bCs/>
                <w:szCs w:val="21"/>
              </w:rPr>
            </w:pPr>
            <w:r>
              <w:rPr>
                <w:bCs/>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荷兰</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75000</w:t>
            </w:r>
          </w:p>
        </w:tc>
        <w:tc>
          <w:tcPr>
            <w:tcW w:w="1882" w:type="dxa"/>
          </w:tcPr>
          <w:p>
            <w:pPr>
              <w:rPr>
                <w:bCs/>
                <w:szCs w:val="21"/>
              </w:rPr>
            </w:pPr>
            <w:r>
              <w:rPr>
                <w:bCs/>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基里巴斯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1040850</w:t>
            </w:r>
          </w:p>
        </w:tc>
        <w:tc>
          <w:tcPr>
            <w:tcW w:w="1882" w:type="dxa"/>
          </w:tcPr>
          <w:p>
            <w:pPr>
              <w:rPr>
                <w:bCs/>
                <w:szCs w:val="21"/>
              </w:rPr>
            </w:pPr>
            <w:r>
              <w:rPr>
                <w:bCs/>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利比里亚</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1120980</w:t>
            </w:r>
          </w:p>
        </w:tc>
        <w:tc>
          <w:tcPr>
            <w:tcW w:w="1882" w:type="dxa"/>
          </w:tcPr>
          <w:p>
            <w:pPr>
              <w:rPr>
                <w:bCs/>
                <w:szCs w:val="21"/>
              </w:rPr>
            </w:pPr>
            <w:r>
              <w:rPr>
                <w:bCs/>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马耳他</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230000</w:t>
            </w:r>
          </w:p>
        </w:tc>
        <w:tc>
          <w:tcPr>
            <w:tcW w:w="1882" w:type="dxa"/>
          </w:tcPr>
          <w:p>
            <w:pPr>
              <w:rPr>
                <w:bCs/>
                <w:szCs w:val="21"/>
              </w:rPr>
            </w:pPr>
            <w:r>
              <w:rPr>
                <w:bCs/>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马来西亚</w:t>
            </w:r>
          </w:p>
        </w:tc>
        <w:tc>
          <w:tcPr>
            <w:tcW w:w="1726" w:type="dxa"/>
          </w:tcPr>
          <w:p>
            <w:pPr>
              <w:rPr>
                <w:bCs/>
                <w:szCs w:val="21"/>
              </w:rPr>
            </w:pPr>
            <w:r>
              <w:rPr>
                <w:bCs/>
                <w:szCs w:val="21"/>
              </w:rPr>
              <w:t>35770</w:t>
            </w:r>
          </w:p>
        </w:tc>
        <w:tc>
          <w:tcPr>
            <w:tcW w:w="1726" w:type="dxa"/>
          </w:tcPr>
          <w:p>
            <w:pPr>
              <w:rPr>
                <w:bCs/>
                <w:szCs w:val="21"/>
              </w:rPr>
            </w:pPr>
            <w:r>
              <w:rPr>
                <w:bCs/>
                <w:szCs w:val="21"/>
              </w:rPr>
              <w:t>21,712</w:t>
            </w:r>
          </w:p>
        </w:tc>
        <w:tc>
          <w:tcPr>
            <w:tcW w:w="1882" w:type="dxa"/>
          </w:tcPr>
          <w:p>
            <w:pPr>
              <w:rPr>
                <w:bCs/>
                <w:szCs w:val="21"/>
              </w:rPr>
            </w:pPr>
            <w:r>
              <w:rPr>
                <w:bCs/>
                <w:szCs w:val="21"/>
              </w:rPr>
              <w:t>7963000</w:t>
            </w:r>
          </w:p>
        </w:tc>
        <w:tc>
          <w:tcPr>
            <w:tcW w:w="1882" w:type="dxa"/>
          </w:tcPr>
          <w:p>
            <w:pPr>
              <w:rPr>
                <w:bCs/>
                <w:szCs w:val="21"/>
              </w:rPr>
            </w:pPr>
            <w:r>
              <w:rPr>
                <w:bCs/>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马绍尔群岛共和国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161000</w:t>
            </w:r>
          </w:p>
        </w:tc>
        <w:tc>
          <w:tcPr>
            <w:tcW w:w="1882" w:type="dxa"/>
          </w:tcPr>
          <w:p>
            <w:pPr>
              <w:rPr>
                <w:bCs/>
                <w:szCs w:val="21"/>
              </w:rPr>
            </w:pPr>
            <w:r>
              <w:rPr>
                <w:bCs/>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美国</w:t>
            </w:r>
          </w:p>
        </w:tc>
        <w:tc>
          <w:tcPr>
            <w:tcW w:w="1726" w:type="dxa"/>
          </w:tcPr>
          <w:p>
            <w:pPr>
              <w:rPr>
                <w:bCs/>
                <w:szCs w:val="21"/>
              </w:rPr>
            </w:pPr>
            <w:r>
              <w:rPr>
                <w:bCs/>
                <w:szCs w:val="21"/>
              </w:rPr>
              <w:t>24460</w:t>
            </w:r>
          </w:p>
        </w:tc>
        <w:tc>
          <w:tcPr>
            <w:tcW w:w="1726" w:type="dxa"/>
          </w:tcPr>
          <w:p>
            <w:pPr>
              <w:rPr>
                <w:bCs/>
                <w:szCs w:val="21"/>
              </w:rPr>
            </w:pPr>
            <w:r>
              <w:rPr>
                <w:bCs/>
                <w:szCs w:val="21"/>
              </w:rPr>
              <w:t>12,597</w:t>
            </w:r>
          </w:p>
        </w:tc>
        <w:tc>
          <w:tcPr>
            <w:tcW w:w="1882" w:type="dxa"/>
          </w:tcPr>
          <w:p>
            <w:pPr>
              <w:rPr>
                <w:bCs/>
                <w:szCs w:val="21"/>
              </w:rPr>
            </w:pPr>
            <w:r>
              <w:rPr>
                <w:bCs/>
                <w:szCs w:val="21"/>
              </w:rPr>
              <w:t>0</w:t>
            </w:r>
          </w:p>
        </w:tc>
        <w:tc>
          <w:tcPr>
            <w:tcW w:w="1882"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蒙古</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1529201</w:t>
            </w:r>
          </w:p>
        </w:tc>
        <w:tc>
          <w:tcPr>
            <w:tcW w:w="1882" w:type="dxa"/>
          </w:tcPr>
          <w:p>
            <w:pPr>
              <w:rPr>
                <w:bCs/>
                <w:szCs w:val="21"/>
              </w:rPr>
            </w:pPr>
            <w:r>
              <w:rPr>
                <w:bCs/>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孟加拉国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31128291</w:t>
            </w:r>
          </w:p>
        </w:tc>
        <w:tc>
          <w:tcPr>
            <w:tcW w:w="1882" w:type="dxa"/>
          </w:tcPr>
          <w:p>
            <w:pPr>
              <w:rPr>
                <w:bCs/>
                <w:szCs w:val="21"/>
              </w:rPr>
            </w:pPr>
            <w:r>
              <w:rPr>
                <w:bCs/>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缅甸</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12637897</w:t>
            </w:r>
          </w:p>
        </w:tc>
        <w:tc>
          <w:tcPr>
            <w:tcW w:w="1882" w:type="dxa"/>
          </w:tcPr>
          <w:p>
            <w:pPr>
              <w:rPr>
                <w:bCs/>
                <w:szCs w:val="21"/>
              </w:rPr>
            </w:pPr>
            <w:r>
              <w:rPr>
                <w:bCs/>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墨西哥</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38427769</w:t>
            </w:r>
          </w:p>
        </w:tc>
        <w:tc>
          <w:tcPr>
            <w:tcW w:w="1882" w:type="dxa"/>
          </w:tcPr>
          <w:p>
            <w:pPr>
              <w:rPr>
                <w:bCs/>
                <w:szCs w:val="21"/>
              </w:rPr>
            </w:pPr>
            <w:r>
              <w:rPr>
                <w:bCs/>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挪威</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149000</w:t>
            </w:r>
          </w:p>
        </w:tc>
        <w:tc>
          <w:tcPr>
            <w:tcW w:w="1882" w:type="dxa"/>
          </w:tcPr>
          <w:p>
            <w:pPr>
              <w:rPr>
                <w:bCs/>
                <w:szCs w:val="21"/>
              </w:rPr>
            </w:pPr>
            <w:r>
              <w:rPr>
                <w:bCs/>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葡萄牙</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251173</w:t>
            </w:r>
          </w:p>
        </w:tc>
        <w:tc>
          <w:tcPr>
            <w:tcW w:w="1882" w:type="dxa"/>
          </w:tcPr>
          <w:p>
            <w:pPr>
              <w:rPr>
                <w:bCs/>
                <w:szCs w:val="21"/>
              </w:rPr>
            </w:pPr>
            <w:r>
              <w:rPr>
                <w:bCs/>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日本</w:t>
            </w:r>
          </w:p>
        </w:tc>
        <w:tc>
          <w:tcPr>
            <w:tcW w:w="1726" w:type="dxa"/>
          </w:tcPr>
          <w:p>
            <w:pPr>
              <w:rPr>
                <w:bCs/>
                <w:szCs w:val="21"/>
              </w:rPr>
            </w:pPr>
            <w:r>
              <w:rPr>
                <w:bCs/>
                <w:szCs w:val="21"/>
              </w:rPr>
              <w:t>45411</w:t>
            </w:r>
          </w:p>
        </w:tc>
        <w:tc>
          <w:tcPr>
            <w:tcW w:w="1726" w:type="dxa"/>
          </w:tcPr>
          <w:p>
            <w:pPr>
              <w:rPr>
                <w:bCs/>
                <w:szCs w:val="21"/>
              </w:rPr>
            </w:pPr>
            <w:r>
              <w:rPr>
                <w:bCs/>
                <w:szCs w:val="21"/>
              </w:rPr>
              <w:t>29,962</w:t>
            </w:r>
          </w:p>
        </w:tc>
        <w:tc>
          <w:tcPr>
            <w:tcW w:w="1882" w:type="dxa"/>
          </w:tcPr>
          <w:p>
            <w:pPr>
              <w:rPr>
                <w:bCs/>
                <w:szCs w:val="21"/>
              </w:rPr>
            </w:pPr>
            <w:r>
              <w:rPr>
                <w:bCs/>
                <w:szCs w:val="21"/>
              </w:rPr>
              <w:t>75000</w:t>
            </w:r>
          </w:p>
        </w:tc>
        <w:tc>
          <w:tcPr>
            <w:tcW w:w="1882" w:type="dxa"/>
          </w:tcPr>
          <w:p>
            <w:pPr>
              <w:rPr>
                <w:bCs/>
                <w:szCs w:val="21"/>
              </w:rPr>
            </w:pPr>
            <w:r>
              <w:rPr>
                <w:bCs/>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塞浦路斯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123900</w:t>
            </w:r>
          </w:p>
        </w:tc>
        <w:tc>
          <w:tcPr>
            <w:tcW w:w="1882" w:type="dxa"/>
          </w:tcPr>
          <w:p>
            <w:pPr>
              <w:rPr>
                <w:bCs/>
                <w:szCs w:val="21"/>
              </w:rPr>
            </w:pPr>
            <w:r>
              <w:rPr>
                <w:bCs/>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台湾省</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117610</w:t>
            </w:r>
          </w:p>
        </w:tc>
        <w:tc>
          <w:tcPr>
            <w:tcW w:w="1882" w:type="dxa"/>
          </w:tcPr>
          <w:p>
            <w:pPr>
              <w:rPr>
                <w:bCs/>
                <w:szCs w:val="21"/>
              </w:rPr>
            </w:pPr>
            <w:r>
              <w:rPr>
                <w:bCs/>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泰国</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59300</w:t>
            </w:r>
          </w:p>
        </w:tc>
        <w:tc>
          <w:tcPr>
            <w:tcW w:w="1882" w:type="dxa"/>
          </w:tcPr>
          <w:p>
            <w:pPr>
              <w:rPr>
                <w:bCs/>
                <w:szCs w:val="21"/>
              </w:rPr>
            </w:pPr>
            <w:r>
              <w:rPr>
                <w:bCs/>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希腊</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300500</w:t>
            </w:r>
          </w:p>
        </w:tc>
        <w:tc>
          <w:tcPr>
            <w:tcW w:w="1882" w:type="dxa"/>
          </w:tcPr>
          <w:p>
            <w:pPr>
              <w:rPr>
                <w:bCs/>
                <w:szCs w:val="21"/>
              </w:rPr>
            </w:pPr>
            <w:r>
              <w:rPr>
                <w:bCs/>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香港</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153137308</w:t>
            </w:r>
          </w:p>
        </w:tc>
        <w:tc>
          <w:tcPr>
            <w:tcW w:w="1882" w:type="dxa"/>
          </w:tcPr>
          <w:p>
            <w:pPr>
              <w:rPr>
                <w:bCs/>
                <w:szCs w:val="21"/>
              </w:rPr>
            </w:pPr>
            <w:r>
              <w:rPr>
                <w:bCs/>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新加坡</w:t>
            </w:r>
          </w:p>
        </w:tc>
        <w:tc>
          <w:tcPr>
            <w:tcW w:w="1726" w:type="dxa"/>
          </w:tcPr>
          <w:p>
            <w:pPr>
              <w:rPr>
                <w:bCs/>
                <w:szCs w:val="21"/>
              </w:rPr>
            </w:pPr>
            <w:r>
              <w:rPr>
                <w:bCs/>
                <w:szCs w:val="21"/>
              </w:rPr>
              <w:t>81504029</w:t>
            </w:r>
          </w:p>
        </w:tc>
        <w:tc>
          <w:tcPr>
            <w:tcW w:w="1726" w:type="dxa"/>
          </w:tcPr>
          <w:p>
            <w:pPr>
              <w:rPr>
                <w:bCs/>
                <w:szCs w:val="21"/>
              </w:rPr>
            </w:pPr>
            <w:r>
              <w:rPr>
                <w:bCs/>
                <w:szCs w:val="21"/>
              </w:rPr>
              <w:t>41,148,313</w:t>
            </w:r>
          </w:p>
        </w:tc>
        <w:tc>
          <w:tcPr>
            <w:tcW w:w="1882" w:type="dxa"/>
          </w:tcPr>
          <w:p>
            <w:pPr>
              <w:rPr>
                <w:bCs/>
                <w:szCs w:val="21"/>
              </w:rPr>
            </w:pPr>
            <w:r>
              <w:rPr>
                <w:bCs/>
                <w:szCs w:val="21"/>
              </w:rPr>
              <w:t>337056354</w:t>
            </w:r>
          </w:p>
        </w:tc>
        <w:tc>
          <w:tcPr>
            <w:tcW w:w="1882" w:type="dxa"/>
          </w:tcPr>
          <w:p>
            <w:pPr>
              <w:rPr>
                <w:bCs/>
                <w:szCs w:val="21"/>
              </w:rPr>
            </w:pPr>
            <w:r>
              <w:rPr>
                <w:bCs/>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伊朗</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47600</w:t>
            </w:r>
          </w:p>
        </w:tc>
        <w:tc>
          <w:tcPr>
            <w:tcW w:w="1882" w:type="dxa"/>
          </w:tcPr>
          <w:p>
            <w:pPr>
              <w:rPr>
                <w:bCs/>
                <w:szCs w:val="21"/>
              </w:rPr>
            </w:pPr>
            <w:r>
              <w:rPr>
                <w:bCs/>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意大利</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157500</w:t>
            </w:r>
          </w:p>
        </w:tc>
        <w:tc>
          <w:tcPr>
            <w:tcW w:w="1882" w:type="dxa"/>
          </w:tcPr>
          <w:p>
            <w:pPr>
              <w:rPr>
                <w:bCs/>
                <w:szCs w:val="21"/>
              </w:rPr>
            </w:pPr>
            <w:r>
              <w:rPr>
                <w:bCs/>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印度尼西亚</w:t>
            </w:r>
          </w:p>
        </w:tc>
        <w:tc>
          <w:tcPr>
            <w:tcW w:w="1726" w:type="dxa"/>
          </w:tcPr>
          <w:p>
            <w:pPr>
              <w:rPr>
                <w:bCs/>
                <w:szCs w:val="21"/>
              </w:rPr>
            </w:pPr>
            <w:r>
              <w:rPr>
                <w:bCs/>
                <w:szCs w:val="21"/>
              </w:rPr>
              <w:t>42488938</w:t>
            </w:r>
          </w:p>
        </w:tc>
        <w:tc>
          <w:tcPr>
            <w:tcW w:w="1726" w:type="dxa"/>
          </w:tcPr>
          <w:p>
            <w:pPr>
              <w:rPr>
                <w:bCs/>
                <w:szCs w:val="21"/>
              </w:rPr>
            </w:pPr>
            <w:r>
              <w:rPr>
                <w:bCs/>
                <w:szCs w:val="21"/>
              </w:rPr>
              <w:t>22,003,607</w:t>
            </w:r>
          </w:p>
        </w:tc>
        <w:tc>
          <w:tcPr>
            <w:tcW w:w="1882" w:type="dxa"/>
          </w:tcPr>
          <w:p>
            <w:pPr>
              <w:rPr>
                <w:bCs/>
                <w:szCs w:val="21"/>
              </w:rPr>
            </w:pPr>
            <w:r>
              <w:rPr>
                <w:bCs/>
                <w:szCs w:val="21"/>
              </w:rPr>
              <w:t>84300</w:t>
            </w:r>
          </w:p>
        </w:tc>
        <w:tc>
          <w:tcPr>
            <w:tcW w:w="1882" w:type="dxa"/>
          </w:tcPr>
          <w:p>
            <w:pPr>
              <w:rPr>
                <w:bCs/>
                <w:szCs w:val="21"/>
              </w:rPr>
            </w:pPr>
            <w:r>
              <w:rPr>
                <w:bCs/>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英国</w:t>
            </w:r>
          </w:p>
        </w:tc>
        <w:tc>
          <w:tcPr>
            <w:tcW w:w="1726" w:type="dxa"/>
          </w:tcPr>
          <w:p>
            <w:pPr>
              <w:rPr>
                <w:bCs/>
                <w:szCs w:val="21"/>
              </w:rPr>
            </w:pPr>
            <w:r>
              <w:rPr>
                <w:bCs/>
                <w:szCs w:val="21"/>
              </w:rPr>
              <w:t>21</w:t>
            </w:r>
          </w:p>
        </w:tc>
        <w:tc>
          <w:tcPr>
            <w:tcW w:w="1726" w:type="dxa"/>
          </w:tcPr>
          <w:p>
            <w:pPr>
              <w:rPr>
                <w:bCs/>
                <w:szCs w:val="21"/>
              </w:rPr>
            </w:pPr>
            <w:r>
              <w:rPr>
                <w:bCs/>
                <w:szCs w:val="21"/>
              </w:rPr>
              <w:t>773</w:t>
            </w:r>
          </w:p>
        </w:tc>
        <w:tc>
          <w:tcPr>
            <w:tcW w:w="1882" w:type="dxa"/>
          </w:tcPr>
          <w:p>
            <w:pPr>
              <w:rPr>
                <w:bCs/>
                <w:szCs w:val="21"/>
              </w:rPr>
            </w:pPr>
            <w:r>
              <w:rPr>
                <w:bCs/>
                <w:szCs w:val="21"/>
              </w:rPr>
              <w:t>209700</w:t>
            </w:r>
          </w:p>
        </w:tc>
        <w:tc>
          <w:tcPr>
            <w:tcW w:w="1882" w:type="dxa"/>
          </w:tcPr>
          <w:p>
            <w:pPr>
              <w:rPr>
                <w:bCs/>
                <w:szCs w:val="21"/>
              </w:rPr>
            </w:pPr>
            <w:r>
              <w:rPr>
                <w:bCs/>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越南</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20000</w:t>
            </w:r>
          </w:p>
        </w:tc>
        <w:tc>
          <w:tcPr>
            <w:tcW w:w="1882" w:type="dxa"/>
          </w:tcPr>
          <w:p>
            <w:pPr>
              <w:rPr>
                <w:bCs/>
                <w:szCs w:val="21"/>
              </w:rPr>
            </w:pPr>
            <w:r>
              <w:rPr>
                <w:bCs/>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智利</w:t>
            </w:r>
          </w:p>
        </w:tc>
        <w:tc>
          <w:tcPr>
            <w:tcW w:w="1726" w:type="dxa"/>
          </w:tcPr>
          <w:p>
            <w:pPr>
              <w:rPr>
                <w:bCs/>
                <w:szCs w:val="21"/>
              </w:rPr>
            </w:pPr>
            <w:r>
              <w:rPr>
                <w:bCs/>
                <w:szCs w:val="21"/>
              </w:rPr>
              <w:t>0</w:t>
            </w:r>
          </w:p>
        </w:tc>
        <w:tc>
          <w:tcPr>
            <w:tcW w:w="1726" w:type="dxa"/>
          </w:tcPr>
          <w:p>
            <w:pPr>
              <w:rPr>
                <w:bCs/>
                <w:szCs w:val="21"/>
              </w:rPr>
            </w:pPr>
            <w:r>
              <w:rPr>
                <w:bCs/>
                <w:szCs w:val="21"/>
              </w:rPr>
              <w:t>0</w:t>
            </w:r>
          </w:p>
        </w:tc>
        <w:tc>
          <w:tcPr>
            <w:tcW w:w="1882" w:type="dxa"/>
          </w:tcPr>
          <w:p>
            <w:pPr>
              <w:rPr>
                <w:bCs/>
                <w:szCs w:val="21"/>
              </w:rPr>
            </w:pPr>
            <w:r>
              <w:rPr>
                <w:bCs/>
                <w:szCs w:val="21"/>
              </w:rPr>
              <w:t>30000</w:t>
            </w:r>
          </w:p>
        </w:tc>
        <w:tc>
          <w:tcPr>
            <w:tcW w:w="1882" w:type="dxa"/>
          </w:tcPr>
          <w:p>
            <w:pPr>
              <w:rPr>
                <w:bCs/>
                <w:szCs w:val="21"/>
              </w:rPr>
            </w:pPr>
            <w:r>
              <w:rPr>
                <w:bCs/>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9" w:type="dxa"/>
          </w:tcPr>
          <w:p>
            <w:pPr>
              <w:rPr>
                <w:bCs/>
                <w:szCs w:val="21"/>
              </w:rPr>
            </w:pPr>
            <w:r>
              <w:rPr>
                <w:bCs/>
                <w:szCs w:val="21"/>
              </w:rPr>
              <w:t>2017</w:t>
            </w:r>
          </w:p>
        </w:tc>
        <w:tc>
          <w:tcPr>
            <w:tcW w:w="1726" w:type="dxa"/>
          </w:tcPr>
          <w:p>
            <w:pPr>
              <w:rPr>
                <w:bCs/>
                <w:szCs w:val="21"/>
              </w:rPr>
            </w:pPr>
            <w:r>
              <w:rPr>
                <w:bCs/>
                <w:szCs w:val="21"/>
              </w:rPr>
              <w:t>124098629</w:t>
            </w:r>
          </w:p>
        </w:tc>
        <w:tc>
          <w:tcPr>
            <w:tcW w:w="1726" w:type="dxa"/>
          </w:tcPr>
          <w:p>
            <w:pPr>
              <w:rPr>
                <w:bCs/>
                <w:szCs w:val="21"/>
              </w:rPr>
            </w:pPr>
            <w:r>
              <w:rPr>
                <w:bCs/>
                <w:szCs w:val="21"/>
              </w:rPr>
              <w:t>63,216,964</w:t>
            </w:r>
          </w:p>
        </w:tc>
        <w:tc>
          <w:tcPr>
            <w:tcW w:w="1882" w:type="dxa"/>
          </w:tcPr>
          <w:p>
            <w:pPr>
              <w:rPr>
                <w:bCs/>
                <w:szCs w:val="21"/>
              </w:rPr>
            </w:pPr>
            <w:r>
              <w:rPr>
                <w:bCs/>
                <w:szCs w:val="21"/>
              </w:rPr>
              <w:t>1208634639</w:t>
            </w:r>
          </w:p>
        </w:tc>
        <w:tc>
          <w:tcPr>
            <w:tcW w:w="1882" w:type="dxa"/>
          </w:tcPr>
          <w:p>
            <w:pPr>
              <w:rPr>
                <w:bCs/>
                <w:szCs w:val="21"/>
              </w:rPr>
            </w:pPr>
            <w:r>
              <w:rPr>
                <w:bCs/>
                <w:szCs w:val="21"/>
              </w:rPr>
              <w:t>614,015,750</w:t>
            </w:r>
          </w:p>
        </w:tc>
      </w:tr>
    </w:tbl>
    <w:p>
      <w:pPr>
        <w:pStyle w:val="3"/>
        <w:spacing w:before="120" w:after="120" w:line="240" w:lineRule="auto"/>
        <w:rPr>
          <w:rFonts w:hint="eastAsia" w:ascii="宋体" w:hAnsi="宋体"/>
          <w:b/>
          <w:sz w:val="30"/>
          <w:szCs w:val="30"/>
        </w:rPr>
      </w:pPr>
      <w:bookmarkStart w:id="19" w:name="_Toc533771877"/>
      <w:r>
        <w:rPr>
          <w:rFonts w:hint="eastAsia" w:ascii="宋体" w:hAnsi="宋体"/>
          <w:b/>
          <w:sz w:val="30"/>
          <w:szCs w:val="30"/>
        </w:rPr>
        <w:t>4.3 2017年1</w:t>
      </w:r>
      <w:r>
        <w:rPr>
          <w:rFonts w:hint="eastAsia" w:ascii="宋体" w:hAnsi="宋体"/>
          <w:b/>
          <w:sz w:val="30"/>
          <w:szCs w:val="30"/>
          <w:lang w:val="en-US" w:eastAsia="zh-CN"/>
        </w:rPr>
        <w:t>0</w:t>
      </w:r>
      <w:r>
        <w:rPr>
          <w:rFonts w:hint="eastAsia" w:ascii="宋体" w:hAnsi="宋体"/>
          <w:b/>
          <w:sz w:val="30"/>
          <w:szCs w:val="30"/>
        </w:rPr>
        <w:t>月份全国原油进出口统计数据</w:t>
      </w:r>
      <w:bookmarkEnd w:id="19"/>
    </w:p>
    <w:p>
      <w:pPr>
        <w:rPr>
          <w:rFonts w:hint="eastAsia"/>
          <w:bCs/>
          <w:szCs w:val="21"/>
        </w:rPr>
      </w:pPr>
    </w:p>
    <w:p>
      <w:pPr>
        <w:rPr>
          <w:rFonts w:hint="eastAsia"/>
          <w:bCs/>
          <w:szCs w:val="21"/>
        </w:rPr>
      </w:pPr>
      <w:r>
        <w:rPr>
          <w:rFonts w:hint="eastAsia"/>
          <w:bCs/>
          <w:szCs w:val="21"/>
        </w:rPr>
        <w:t>单位：千克，美元</w:t>
      </w:r>
    </w:p>
    <w:p>
      <w:pPr>
        <w:rPr>
          <w:rFonts w:hint="eastAsia"/>
          <w:bCs/>
          <w:szCs w:val="21"/>
        </w:rPr>
      </w:pPr>
    </w:p>
    <w:p>
      <w:pPr>
        <w:rPr>
          <w:rFonts w:hint="eastAsia"/>
          <w:bCs/>
          <w:szCs w:val="21"/>
        </w:rPr>
      </w:pP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shd w:val="clear" w:color="auto" w:fill="00CCFF"/>
          </w:tcPr>
          <w:p>
            <w:pPr>
              <w:rPr>
                <w:bCs/>
                <w:szCs w:val="21"/>
              </w:rPr>
            </w:pPr>
            <w:r>
              <w:rPr>
                <w:bCs/>
                <w:szCs w:val="21"/>
              </w:rPr>
              <w:t>产销国</w:t>
            </w:r>
          </w:p>
        </w:tc>
        <w:tc>
          <w:tcPr>
            <w:tcW w:w="1733" w:type="dxa"/>
            <w:shd w:val="clear" w:color="auto" w:fill="00CCFF"/>
          </w:tcPr>
          <w:p>
            <w:pPr>
              <w:rPr>
                <w:bCs/>
                <w:szCs w:val="21"/>
              </w:rPr>
            </w:pPr>
            <w:r>
              <w:rPr>
                <w:bCs/>
                <w:szCs w:val="21"/>
              </w:rPr>
              <w:t>进口数量</w:t>
            </w:r>
          </w:p>
        </w:tc>
        <w:tc>
          <w:tcPr>
            <w:tcW w:w="1933" w:type="dxa"/>
            <w:shd w:val="clear" w:color="auto" w:fill="00CCFF"/>
          </w:tcPr>
          <w:p>
            <w:pPr>
              <w:rPr>
                <w:bCs/>
                <w:szCs w:val="21"/>
              </w:rPr>
            </w:pPr>
            <w:r>
              <w:rPr>
                <w:bCs/>
                <w:szCs w:val="21"/>
              </w:rPr>
              <w:t>进口美元</w:t>
            </w:r>
          </w:p>
        </w:tc>
        <w:tc>
          <w:tcPr>
            <w:tcW w:w="1468" w:type="dxa"/>
            <w:shd w:val="clear" w:color="auto" w:fill="00CCFF"/>
          </w:tcPr>
          <w:p>
            <w:pPr>
              <w:rPr>
                <w:bCs/>
                <w:szCs w:val="21"/>
              </w:rPr>
            </w:pPr>
            <w:r>
              <w:rPr>
                <w:bCs/>
                <w:szCs w:val="21"/>
              </w:rPr>
              <w:t>出口数量</w:t>
            </w:r>
          </w:p>
        </w:tc>
        <w:tc>
          <w:tcPr>
            <w:tcW w:w="1468" w:type="dxa"/>
            <w:shd w:val="clear" w:color="auto" w:fill="00CCFF"/>
          </w:tcPr>
          <w:p>
            <w:pPr>
              <w:rPr>
                <w:bCs/>
                <w:szCs w:val="21"/>
              </w:rPr>
            </w:pPr>
            <w:r>
              <w:rPr>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阿尔及利亚</w:t>
            </w:r>
          </w:p>
        </w:tc>
        <w:tc>
          <w:tcPr>
            <w:tcW w:w="1733" w:type="dxa"/>
          </w:tcPr>
          <w:p>
            <w:pPr>
              <w:rPr>
                <w:bCs/>
                <w:szCs w:val="21"/>
              </w:rPr>
            </w:pPr>
            <w:r>
              <w:rPr>
                <w:bCs/>
                <w:szCs w:val="21"/>
              </w:rPr>
              <w:t>268808230</w:t>
            </w:r>
          </w:p>
        </w:tc>
        <w:tc>
          <w:tcPr>
            <w:tcW w:w="1933" w:type="dxa"/>
          </w:tcPr>
          <w:p>
            <w:pPr>
              <w:rPr>
                <w:bCs/>
                <w:szCs w:val="21"/>
              </w:rPr>
            </w:pPr>
            <w:r>
              <w:rPr>
                <w:bCs/>
                <w:szCs w:val="21"/>
              </w:rPr>
              <w:t>112,629,289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阿根廷</w:t>
            </w:r>
          </w:p>
        </w:tc>
        <w:tc>
          <w:tcPr>
            <w:tcW w:w="1733" w:type="dxa"/>
          </w:tcPr>
          <w:p>
            <w:pPr>
              <w:rPr>
                <w:bCs/>
                <w:szCs w:val="21"/>
              </w:rPr>
            </w:pPr>
            <w:r>
              <w:rPr>
                <w:bCs/>
                <w:szCs w:val="21"/>
              </w:rPr>
              <w:t>147804285</w:t>
            </w:r>
          </w:p>
        </w:tc>
        <w:tc>
          <w:tcPr>
            <w:tcW w:w="1933" w:type="dxa"/>
          </w:tcPr>
          <w:p>
            <w:pPr>
              <w:rPr>
                <w:bCs/>
                <w:szCs w:val="21"/>
              </w:rPr>
            </w:pPr>
            <w:r>
              <w:rPr>
                <w:bCs/>
                <w:szCs w:val="21"/>
              </w:rPr>
              <w:t>56,778,979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阿拉伯联合酋长国</w:t>
            </w:r>
          </w:p>
        </w:tc>
        <w:tc>
          <w:tcPr>
            <w:tcW w:w="1733" w:type="dxa"/>
          </w:tcPr>
          <w:p>
            <w:pPr>
              <w:rPr>
                <w:bCs/>
                <w:szCs w:val="21"/>
              </w:rPr>
            </w:pPr>
            <w:r>
              <w:rPr>
                <w:bCs/>
                <w:szCs w:val="21"/>
              </w:rPr>
              <w:t>667370797</w:t>
            </w:r>
          </w:p>
        </w:tc>
        <w:tc>
          <w:tcPr>
            <w:tcW w:w="1933" w:type="dxa"/>
          </w:tcPr>
          <w:p>
            <w:pPr>
              <w:rPr>
                <w:bCs/>
                <w:szCs w:val="21"/>
              </w:rPr>
            </w:pPr>
            <w:r>
              <w:rPr>
                <w:bCs/>
                <w:szCs w:val="21"/>
              </w:rPr>
              <w:t>270,288,974</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阿曼</w:t>
            </w:r>
          </w:p>
        </w:tc>
        <w:tc>
          <w:tcPr>
            <w:tcW w:w="1733" w:type="dxa"/>
          </w:tcPr>
          <w:p>
            <w:pPr>
              <w:rPr>
                <w:bCs/>
                <w:szCs w:val="21"/>
              </w:rPr>
            </w:pPr>
            <w:r>
              <w:rPr>
                <w:bCs/>
                <w:szCs w:val="21"/>
              </w:rPr>
              <w:t>1426933868</w:t>
            </w:r>
          </w:p>
        </w:tc>
        <w:tc>
          <w:tcPr>
            <w:tcW w:w="1933" w:type="dxa"/>
          </w:tcPr>
          <w:p>
            <w:pPr>
              <w:rPr>
                <w:bCs/>
                <w:szCs w:val="21"/>
              </w:rPr>
            </w:pPr>
            <w:r>
              <w:rPr>
                <w:bCs/>
                <w:szCs w:val="21"/>
              </w:rPr>
              <w:t>560,921,263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埃及</w:t>
            </w:r>
          </w:p>
        </w:tc>
        <w:tc>
          <w:tcPr>
            <w:tcW w:w="1733" w:type="dxa"/>
          </w:tcPr>
          <w:p>
            <w:pPr>
              <w:rPr>
                <w:bCs/>
                <w:szCs w:val="21"/>
              </w:rPr>
            </w:pPr>
            <w:r>
              <w:rPr>
                <w:bCs/>
                <w:szCs w:val="21"/>
              </w:rPr>
              <w:t>138563736</w:t>
            </w:r>
          </w:p>
        </w:tc>
        <w:tc>
          <w:tcPr>
            <w:tcW w:w="1933" w:type="dxa"/>
          </w:tcPr>
          <w:p>
            <w:pPr>
              <w:rPr>
                <w:bCs/>
                <w:szCs w:val="21"/>
              </w:rPr>
            </w:pPr>
            <w:r>
              <w:rPr>
                <w:bCs/>
                <w:szCs w:val="21"/>
              </w:rPr>
              <w:t>60,788,402</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安哥拉</w:t>
            </w:r>
          </w:p>
        </w:tc>
        <w:tc>
          <w:tcPr>
            <w:tcW w:w="1733" w:type="dxa"/>
          </w:tcPr>
          <w:p>
            <w:pPr>
              <w:rPr>
                <w:bCs/>
                <w:szCs w:val="21"/>
              </w:rPr>
            </w:pPr>
            <w:r>
              <w:rPr>
                <w:bCs/>
                <w:szCs w:val="21"/>
              </w:rPr>
              <w:t>3566464471</w:t>
            </w:r>
          </w:p>
        </w:tc>
        <w:tc>
          <w:tcPr>
            <w:tcW w:w="1933" w:type="dxa"/>
          </w:tcPr>
          <w:p>
            <w:pPr>
              <w:rPr>
                <w:bCs/>
                <w:szCs w:val="21"/>
              </w:rPr>
            </w:pPr>
            <w:r>
              <w:rPr>
                <w:bCs/>
                <w:szCs w:val="21"/>
              </w:rPr>
              <w:t>1,424,314,016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澳大利亚</w:t>
            </w:r>
          </w:p>
        </w:tc>
        <w:tc>
          <w:tcPr>
            <w:tcW w:w="1733" w:type="dxa"/>
          </w:tcPr>
          <w:p>
            <w:pPr>
              <w:rPr>
                <w:bCs/>
                <w:szCs w:val="21"/>
              </w:rPr>
            </w:pPr>
            <w:r>
              <w:rPr>
                <w:bCs/>
                <w:szCs w:val="21"/>
              </w:rPr>
              <w:t>168845320</w:t>
            </w:r>
          </w:p>
        </w:tc>
        <w:tc>
          <w:tcPr>
            <w:tcW w:w="1933" w:type="dxa"/>
          </w:tcPr>
          <w:p>
            <w:pPr>
              <w:rPr>
                <w:bCs/>
                <w:szCs w:val="21"/>
              </w:rPr>
            </w:pPr>
            <w:r>
              <w:rPr>
                <w:bCs/>
                <w:szCs w:val="21"/>
              </w:rPr>
              <w:t>68,606,325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巴西</w:t>
            </w:r>
          </w:p>
        </w:tc>
        <w:tc>
          <w:tcPr>
            <w:tcW w:w="1733" w:type="dxa"/>
          </w:tcPr>
          <w:p>
            <w:pPr>
              <w:rPr>
                <w:bCs/>
                <w:szCs w:val="21"/>
              </w:rPr>
            </w:pPr>
            <w:r>
              <w:rPr>
                <w:bCs/>
                <w:szCs w:val="21"/>
              </w:rPr>
              <w:t>1140805278</w:t>
            </w:r>
          </w:p>
        </w:tc>
        <w:tc>
          <w:tcPr>
            <w:tcW w:w="1933" w:type="dxa"/>
          </w:tcPr>
          <w:p>
            <w:pPr>
              <w:rPr>
                <w:bCs/>
                <w:szCs w:val="21"/>
              </w:rPr>
            </w:pPr>
            <w:r>
              <w:rPr>
                <w:bCs/>
                <w:szCs w:val="21"/>
              </w:rPr>
              <w:t>431,276,134</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俄罗斯联邦</w:t>
            </w:r>
          </w:p>
        </w:tc>
        <w:tc>
          <w:tcPr>
            <w:tcW w:w="1733" w:type="dxa"/>
          </w:tcPr>
          <w:p>
            <w:pPr>
              <w:rPr>
                <w:bCs/>
                <w:szCs w:val="21"/>
              </w:rPr>
            </w:pPr>
            <w:r>
              <w:rPr>
                <w:bCs/>
                <w:szCs w:val="21"/>
              </w:rPr>
              <w:t>4648660614</w:t>
            </w:r>
          </w:p>
        </w:tc>
        <w:tc>
          <w:tcPr>
            <w:tcW w:w="1933" w:type="dxa"/>
          </w:tcPr>
          <w:p>
            <w:pPr>
              <w:rPr>
                <w:bCs/>
                <w:szCs w:val="21"/>
              </w:rPr>
            </w:pPr>
            <w:r>
              <w:rPr>
                <w:bCs/>
                <w:szCs w:val="21"/>
              </w:rPr>
              <w:t>1,878,762,037</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厄瓜多尔</w:t>
            </w:r>
          </w:p>
        </w:tc>
        <w:tc>
          <w:tcPr>
            <w:tcW w:w="1733" w:type="dxa"/>
          </w:tcPr>
          <w:p>
            <w:pPr>
              <w:rPr>
                <w:bCs/>
                <w:szCs w:val="21"/>
              </w:rPr>
            </w:pPr>
            <w:r>
              <w:rPr>
                <w:bCs/>
                <w:szCs w:val="21"/>
              </w:rPr>
              <w:t>255941675</w:t>
            </w:r>
          </w:p>
        </w:tc>
        <w:tc>
          <w:tcPr>
            <w:tcW w:w="1933" w:type="dxa"/>
          </w:tcPr>
          <w:p>
            <w:pPr>
              <w:rPr>
                <w:bCs/>
                <w:szCs w:val="21"/>
              </w:rPr>
            </w:pPr>
            <w:r>
              <w:rPr>
                <w:bCs/>
                <w:szCs w:val="21"/>
              </w:rPr>
              <w:t>90,055,410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刚果</w:t>
            </w:r>
          </w:p>
        </w:tc>
        <w:tc>
          <w:tcPr>
            <w:tcW w:w="1733" w:type="dxa"/>
          </w:tcPr>
          <w:p>
            <w:pPr>
              <w:rPr>
                <w:bCs/>
                <w:szCs w:val="21"/>
              </w:rPr>
            </w:pPr>
            <w:r>
              <w:rPr>
                <w:bCs/>
                <w:szCs w:val="21"/>
              </w:rPr>
              <w:t>685656949</w:t>
            </w:r>
          </w:p>
        </w:tc>
        <w:tc>
          <w:tcPr>
            <w:tcW w:w="1933" w:type="dxa"/>
          </w:tcPr>
          <w:p>
            <w:pPr>
              <w:rPr>
                <w:bCs/>
                <w:szCs w:val="21"/>
              </w:rPr>
            </w:pPr>
            <w:r>
              <w:rPr>
                <w:bCs/>
                <w:szCs w:val="21"/>
              </w:rPr>
              <w:t>263,698,781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哥伦比亚</w:t>
            </w:r>
          </w:p>
        </w:tc>
        <w:tc>
          <w:tcPr>
            <w:tcW w:w="1733" w:type="dxa"/>
          </w:tcPr>
          <w:p>
            <w:pPr>
              <w:rPr>
                <w:bCs/>
                <w:szCs w:val="21"/>
              </w:rPr>
            </w:pPr>
            <w:r>
              <w:rPr>
                <w:bCs/>
                <w:szCs w:val="21"/>
              </w:rPr>
              <w:t>565012283</w:t>
            </w:r>
          </w:p>
        </w:tc>
        <w:tc>
          <w:tcPr>
            <w:tcW w:w="1933" w:type="dxa"/>
          </w:tcPr>
          <w:p>
            <w:pPr>
              <w:rPr>
                <w:bCs/>
                <w:szCs w:val="21"/>
              </w:rPr>
            </w:pPr>
            <w:r>
              <w:rPr>
                <w:bCs/>
                <w:szCs w:val="21"/>
              </w:rPr>
              <w:t>213,404,145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哈萨克斯坦</w:t>
            </w:r>
          </w:p>
        </w:tc>
        <w:tc>
          <w:tcPr>
            <w:tcW w:w="1733" w:type="dxa"/>
          </w:tcPr>
          <w:p>
            <w:pPr>
              <w:rPr>
                <w:bCs/>
                <w:szCs w:val="21"/>
              </w:rPr>
            </w:pPr>
            <w:r>
              <w:rPr>
                <w:bCs/>
                <w:szCs w:val="21"/>
              </w:rPr>
              <w:t>218331118</w:t>
            </w:r>
          </w:p>
        </w:tc>
        <w:tc>
          <w:tcPr>
            <w:tcW w:w="1933" w:type="dxa"/>
          </w:tcPr>
          <w:p>
            <w:pPr>
              <w:rPr>
                <w:bCs/>
                <w:szCs w:val="21"/>
              </w:rPr>
            </w:pPr>
            <w:r>
              <w:rPr>
                <w:bCs/>
                <w:szCs w:val="21"/>
              </w:rPr>
              <w:t>80,787,535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加纳</w:t>
            </w:r>
          </w:p>
        </w:tc>
        <w:tc>
          <w:tcPr>
            <w:tcW w:w="1733" w:type="dxa"/>
          </w:tcPr>
          <w:p>
            <w:pPr>
              <w:rPr>
                <w:bCs/>
                <w:szCs w:val="21"/>
              </w:rPr>
            </w:pPr>
            <w:r>
              <w:rPr>
                <w:bCs/>
                <w:szCs w:val="21"/>
              </w:rPr>
              <w:t>388222900</w:t>
            </w:r>
          </w:p>
        </w:tc>
        <w:tc>
          <w:tcPr>
            <w:tcW w:w="1933" w:type="dxa"/>
          </w:tcPr>
          <w:p>
            <w:pPr>
              <w:rPr>
                <w:bCs/>
                <w:szCs w:val="21"/>
              </w:rPr>
            </w:pPr>
            <w:r>
              <w:rPr>
                <w:bCs/>
                <w:szCs w:val="21"/>
              </w:rPr>
              <w:t>167,744,176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加蓬</w:t>
            </w:r>
          </w:p>
        </w:tc>
        <w:tc>
          <w:tcPr>
            <w:tcW w:w="1733" w:type="dxa"/>
          </w:tcPr>
          <w:p>
            <w:pPr>
              <w:rPr>
                <w:bCs/>
                <w:szCs w:val="21"/>
              </w:rPr>
            </w:pPr>
            <w:r>
              <w:rPr>
                <w:bCs/>
                <w:szCs w:val="21"/>
              </w:rPr>
              <w:t>480943460</w:t>
            </w:r>
          </w:p>
        </w:tc>
        <w:tc>
          <w:tcPr>
            <w:tcW w:w="1933" w:type="dxa"/>
          </w:tcPr>
          <w:p>
            <w:pPr>
              <w:rPr>
                <w:bCs/>
                <w:szCs w:val="21"/>
              </w:rPr>
            </w:pPr>
            <w:r>
              <w:rPr>
                <w:bCs/>
                <w:szCs w:val="21"/>
              </w:rPr>
              <w:t>192,460,709</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喀麦隆</w:t>
            </w:r>
          </w:p>
        </w:tc>
        <w:tc>
          <w:tcPr>
            <w:tcW w:w="1733" w:type="dxa"/>
          </w:tcPr>
          <w:p>
            <w:pPr>
              <w:rPr>
                <w:bCs/>
                <w:szCs w:val="21"/>
              </w:rPr>
            </w:pPr>
            <w:r>
              <w:rPr>
                <w:bCs/>
                <w:szCs w:val="21"/>
              </w:rPr>
              <w:t>129473074</w:t>
            </w:r>
          </w:p>
        </w:tc>
        <w:tc>
          <w:tcPr>
            <w:tcW w:w="1933" w:type="dxa"/>
          </w:tcPr>
          <w:p>
            <w:pPr>
              <w:rPr>
                <w:bCs/>
                <w:szCs w:val="21"/>
              </w:rPr>
            </w:pPr>
            <w:r>
              <w:rPr>
                <w:bCs/>
                <w:szCs w:val="21"/>
              </w:rPr>
              <w:t>47,503,607</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科威特</w:t>
            </w:r>
          </w:p>
        </w:tc>
        <w:tc>
          <w:tcPr>
            <w:tcW w:w="1733" w:type="dxa"/>
          </w:tcPr>
          <w:p>
            <w:pPr>
              <w:rPr>
                <w:bCs/>
                <w:szCs w:val="21"/>
              </w:rPr>
            </w:pPr>
            <w:r>
              <w:rPr>
                <w:bCs/>
                <w:szCs w:val="21"/>
              </w:rPr>
              <w:t>1863093167</w:t>
            </w:r>
          </w:p>
        </w:tc>
        <w:tc>
          <w:tcPr>
            <w:tcW w:w="1933" w:type="dxa"/>
          </w:tcPr>
          <w:p>
            <w:pPr>
              <w:rPr>
                <w:bCs/>
                <w:szCs w:val="21"/>
              </w:rPr>
            </w:pPr>
            <w:r>
              <w:rPr>
                <w:bCs/>
                <w:szCs w:val="21"/>
              </w:rPr>
              <w:t>711,692,390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马来西亚</w:t>
            </w:r>
          </w:p>
        </w:tc>
        <w:tc>
          <w:tcPr>
            <w:tcW w:w="1733" w:type="dxa"/>
          </w:tcPr>
          <w:p>
            <w:pPr>
              <w:rPr>
                <w:bCs/>
                <w:szCs w:val="21"/>
              </w:rPr>
            </w:pPr>
            <w:r>
              <w:rPr>
                <w:bCs/>
                <w:szCs w:val="21"/>
              </w:rPr>
              <w:t>418944314</w:t>
            </w:r>
          </w:p>
        </w:tc>
        <w:tc>
          <w:tcPr>
            <w:tcW w:w="1933" w:type="dxa"/>
          </w:tcPr>
          <w:p>
            <w:pPr>
              <w:rPr>
                <w:bCs/>
                <w:szCs w:val="21"/>
              </w:rPr>
            </w:pPr>
            <w:r>
              <w:rPr>
                <w:bCs/>
                <w:szCs w:val="21"/>
              </w:rPr>
              <w:t>170,849,453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美国</w:t>
            </w:r>
          </w:p>
        </w:tc>
        <w:tc>
          <w:tcPr>
            <w:tcW w:w="1733" w:type="dxa"/>
          </w:tcPr>
          <w:p>
            <w:pPr>
              <w:rPr>
                <w:bCs/>
                <w:szCs w:val="21"/>
              </w:rPr>
            </w:pPr>
            <w:r>
              <w:rPr>
                <w:bCs/>
                <w:szCs w:val="21"/>
              </w:rPr>
              <w:t>878622762</w:t>
            </w:r>
          </w:p>
        </w:tc>
        <w:tc>
          <w:tcPr>
            <w:tcW w:w="1933" w:type="dxa"/>
          </w:tcPr>
          <w:p>
            <w:pPr>
              <w:rPr>
                <w:bCs/>
                <w:szCs w:val="21"/>
              </w:rPr>
            </w:pPr>
            <w:r>
              <w:rPr>
                <w:bCs/>
                <w:szCs w:val="21"/>
              </w:rPr>
              <w:t>369,739,811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蒙古</w:t>
            </w:r>
          </w:p>
        </w:tc>
        <w:tc>
          <w:tcPr>
            <w:tcW w:w="1733" w:type="dxa"/>
          </w:tcPr>
          <w:p>
            <w:pPr>
              <w:rPr>
                <w:bCs/>
                <w:szCs w:val="21"/>
              </w:rPr>
            </w:pPr>
            <w:r>
              <w:rPr>
                <w:bCs/>
                <w:szCs w:val="21"/>
              </w:rPr>
              <w:t>92979030</w:t>
            </w:r>
          </w:p>
        </w:tc>
        <w:tc>
          <w:tcPr>
            <w:tcW w:w="1933" w:type="dxa"/>
          </w:tcPr>
          <w:p>
            <w:pPr>
              <w:rPr>
                <w:bCs/>
                <w:szCs w:val="21"/>
              </w:rPr>
            </w:pPr>
            <w:r>
              <w:rPr>
                <w:bCs/>
                <w:szCs w:val="21"/>
              </w:rPr>
              <w:t>24,857,818</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墨西哥</w:t>
            </w:r>
          </w:p>
        </w:tc>
        <w:tc>
          <w:tcPr>
            <w:tcW w:w="1733" w:type="dxa"/>
          </w:tcPr>
          <w:p>
            <w:pPr>
              <w:rPr>
                <w:bCs/>
                <w:szCs w:val="21"/>
              </w:rPr>
            </w:pPr>
            <w:r>
              <w:rPr>
                <w:bCs/>
                <w:szCs w:val="21"/>
              </w:rPr>
              <w:t>291969667</w:t>
            </w:r>
          </w:p>
        </w:tc>
        <w:tc>
          <w:tcPr>
            <w:tcW w:w="1933" w:type="dxa"/>
          </w:tcPr>
          <w:p>
            <w:pPr>
              <w:rPr>
                <w:bCs/>
                <w:szCs w:val="21"/>
              </w:rPr>
            </w:pPr>
            <w:r>
              <w:rPr>
                <w:bCs/>
                <w:szCs w:val="21"/>
              </w:rPr>
              <w:t>95,218,575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南苏丹共和国</w:t>
            </w:r>
          </w:p>
        </w:tc>
        <w:tc>
          <w:tcPr>
            <w:tcW w:w="1733" w:type="dxa"/>
          </w:tcPr>
          <w:p>
            <w:pPr>
              <w:rPr>
                <w:bCs/>
                <w:szCs w:val="21"/>
              </w:rPr>
            </w:pPr>
            <w:r>
              <w:rPr>
                <w:bCs/>
                <w:szCs w:val="21"/>
              </w:rPr>
              <w:t>463316405</w:t>
            </w:r>
          </w:p>
        </w:tc>
        <w:tc>
          <w:tcPr>
            <w:tcW w:w="1933" w:type="dxa"/>
          </w:tcPr>
          <w:p>
            <w:pPr>
              <w:rPr>
                <w:bCs/>
                <w:szCs w:val="21"/>
              </w:rPr>
            </w:pPr>
            <w:r>
              <w:rPr>
                <w:bCs/>
                <w:szCs w:val="21"/>
              </w:rPr>
              <w:t>175,661,702</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挪威</w:t>
            </w:r>
          </w:p>
        </w:tc>
        <w:tc>
          <w:tcPr>
            <w:tcW w:w="1733" w:type="dxa"/>
          </w:tcPr>
          <w:p>
            <w:pPr>
              <w:rPr>
                <w:bCs/>
                <w:szCs w:val="21"/>
              </w:rPr>
            </w:pPr>
            <w:r>
              <w:rPr>
                <w:bCs/>
                <w:szCs w:val="21"/>
              </w:rPr>
              <w:t>135767304</w:t>
            </w:r>
          </w:p>
        </w:tc>
        <w:tc>
          <w:tcPr>
            <w:tcW w:w="1933" w:type="dxa"/>
          </w:tcPr>
          <w:p>
            <w:pPr>
              <w:rPr>
                <w:bCs/>
                <w:szCs w:val="21"/>
              </w:rPr>
            </w:pPr>
            <w:r>
              <w:rPr>
                <w:bCs/>
                <w:szCs w:val="21"/>
              </w:rPr>
              <w:t>59,225,000</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日本</w:t>
            </w:r>
          </w:p>
        </w:tc>
        <w:tc>
          <w:tcPr>
            <w:tcW w:w="1733" w:type="dxa"/>
          </w:tcPr>
          <w:p>
            <w:pPr>
              <w:rPr>
                <w:bCs/>
                <w:szCs w:val="21"/>
              </w:rPr>
            </w:pPr>
            <w:r>
              <w:rPr>
                <w:bCs/>
                <w:szCs w:val="21"/>
              </w:rPr>
              <w:t>0</w:t>
            </w:r>
          </w:p>
        </w:tc>
        <w:tc>
          <w:tcPr>
            <w:tcW w:w="1933" w:type="dxa"/>
          </w:tcPr>
          <w:p>
            <w:pPr>
              <w:rPr>
                <w:bCs/>
                <w:szCs w:val="21"/>
              </w:rPr>
            </w:pPr>
            <w:r>
              <w:rPr>
                <w:bCs/>
                <w:szCs w:val="21"/>
              </w:rPr>
              <w:t>0</w:t>
            </w:r>
          </w:p>
        </w:tc>
        <w:tc>
          <w:tcPr>
            <w:tcW w:w="1468" w:type="dxa"/>
          </w:tcPr>
          <w:p>
            <w:pPr>
              <w:rPr>
                <w:bCs/>
                <w:szCs w:val="21"/>
              </w:rPr>
            </w:pPr>
            <w:r>
              <w:rPr>
                <w:bCs/>
                <w:szCs w:val="21"/>
              </w:rPr>
              <w:t>266398249</w:t>
            </w:r>
          </w:p>
        </w:tc>
        <w:tc>
          <w:tcPr>
            <w:tcW w:w="1468" w:type="dxa"/>
          </w:tcPr>
          <w:p>
            <w:pPr>
              <w:rPr>
                <w:bCs/>
                <w:szCs w:val="21"/>
              </w:rPr>
            </w:pPr>
            <w:r>
              <w:rPr>
                <w:bCs/>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沙特阿拉伯</w:t>
            </w:r>
          </w:p>
        </w:tc>
        <w:tc>
          <w:tcPr>
            <w:tcW w:w="1733" w:type="dxa"/>
          </w:tcPr>
          <w:p>
            <w:pPr>
              <w:rPr>
                <w:bCs/>
                <w:szCs w:val="21"/>
              </w:rPr>
            </w:pPr>
            <w:r>
              <w:rPr>
                <w:bCs/>
                <w:szCs w:val="21"/>
              </w:rPr>
              <w:t>4613748328</w:t>
            </w:r>
          </w:p>
        </w:tc>
        <w:tc>
          <w:tcPr>
            <w:tcW w:w="1933" w:type="dxa"/>
          </w:tcPr>
          <w:p>
            <w:pPr>
              <w:rPr>
                <w:bCs/>
                <w:szCs w:val="21"/>
              </w:rPr>
            </w:pPr>
            <w:r>
              <w:rPr>
                <w:bCs/>
                <w:szCs w:val="21"/>
              </w:rPr>
              <w:t>1,810,389,425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泰国</w:t>
            </w:r>
          </w:p>
        </w:tc>
        <w:tc>
          <w:tcPr>
            <w:tcW w:w="1733" w:type="dxa"/>
          </w:tcPr>
          <w:p>
            <w:pPr>
              <w:rPr>
                <w:bCs/>
                <w:szCs w:val="21"/>
              </w:rPr>
            </w:pPr>
            <w:r>
              <w:rPr>
                <w:bCs/>
                <w:szCs w:val="21"/>
              </w:rPr>
              <w:t>35106965</w:t>
            </w:r>
          </w:p>
        </w:tc>
        <w:tc>
          <w:tcPr>
            <w:tcW w:w="1933" w:type="dxa"/>
          </w:tcPr>
          <w:p>
            <w:pPr>
              <w:rPr>
                <w:bCs/>
                <w:szCs w:val="21"/>
              </w:rPr>
            </w:pPr>
            <w:r>
              <w:rPr>
                <w:bCs/>
                <w:szCs w:val="21"/>
              </w:rPr>
              <w:t>13,745,875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委内瑞拉</w:t>
            </w:r>
          </w:p>
        </w:tc>
        <w:tc>
          <w:tcPr>
            <w:tcW w:w="1733" w:type="dxa"/>
          </w:tcPr>
          <w:p>
            <w:pPr>
              <w:rPr>
                <w:bCs/>
                <w:szCs w:val="21"/>
              </w:rPr>
            </w:pPr>
            <w:r>
              <w:rPr>
                <w:bCs/>
                <w:szCs w:val="21"/>
              </w:rPr>
              <w:t>912802565</w:t>
            </w:r>
          </w:p>
        </w:tc>
        <w:tc>
          <w:tcPr>
            <w:tcW w:w="1933" w:type="dxa"/>
          </w:tcPr>
          <w:p>
            <w:pPr>
              <w:rPr>
                <w:bCs/>
                <w:szCs w:val="21"/>
              </w:rPr>
            </w:pPr>
            <w:r>
              <w:rPr>
                <w:bCs/>
                <w:szCs w:val="21"/>
              </w:rPr>
              <w:t>287,052,275</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伊拉克</w:t>
            </w:r>
          </w:p>
        </w:tc>
        <w:tc>
          <w:tcPr>
            <w:tcW w:w="1733" w:type="dxa"/>
          </w:tcPr>
          <w:p>
            <w:pPr>
              <w:rPr>
                <w:bCs/>
                <w:szCs w:val="21"/>
              </w:rPr>
            </w:pPr>
            <w:r>
              <w:rPr>
                <w:bCs/>
                <w:szCs w:val="21"/>
              </w:rPr>
              <w:t>2649378942</w:t>
            </w:r>
          </w:p>
        </w:tc>
        <w:tc>
          <w:tcPr>
            <w:tcW w:w="1933" w:type="dxa"/>
          </w:tcPr>
          <w:p>
            <w:pPr>
              <w:rPr>
                <w:bCs/>
                <w:szCs w:val="21"/>
              </w:rPr>
            </w:pPr>
            <w:r>
              <w:rPr>
                <w:bCs/>
                <w:szCs w:val="21"/>
              </w:rPr>
              <w:t>980,602,196</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伊朗</w:t>
            </w:r>
          </w:p>
        </w:tc>
        <w:tc>
          <w:tcPr>
            <w:tcW w:w="1733" w:type="dxa"/>
          </w:tcPr>
          <w:p>
            <w:pPr>
              <w:rPr>
                <w:bCs/>
                <w:szCs w:val="21"/>
              </w:rPr>
            </w:pPr>
            <w:r>
              <w:rPr>
                <w:bCs/>
                <w:szCs w:val="21"/>
              </w:rPr>
              <w:t>2909543958</w:t>
            </w:r>
          </w:p>
        </w:tc>
        <w:tc>
          <w:tcPr>
            <w:tcW w:w="1933" w:type="dxa"/>
          </w:tcPr>
          <w:p>
            <w:pPr>
              <w:rPr>
                <w:bCs/>
                <w:szCs w:val="21"/>
              </w:rPr>
            </w:pPr>
            <w:r>
              <w:rPr>
                <w:bCs/>
                <w:szCs w:val="21"/>
              </w:rPr>
              <w:t>1,148,354,598</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印度尼西亚</w:t>
            </w:r>
          </w:p>
        </w:tc>
        <w:tc>
          <w:tcPr>
            <w:tcW w:w="1733" w:type="dxa"/>
          </w:tcPr>
          <w:p>
            <w:pPr>
              <w:rPr>
                <w:bCs/>
                <w:szCs w:val="21"/>
              </w:rPr>
            </w:pPr>
            <w:r>
              <w:rPr>
                <w:bCs/>
                <w:szCs w:val="21"/>
              </w:rPr>
              <w:t>102026534</w:t>
            </w:r>
          </w:p>
        </w:tc>
        <w:tc>
          <w:tcPr>
            <w:tcW w:w="1933" w:type="dxa"/>
          </w:tcPr>
          <w:p>
            <w:pPr>
              <w:rPr>
                <w:bCs/>
                <w:szCs w:val="21"/>
              </w:rPr>
            </w:pPr>
            <w:r>
              <w:rPr>
                <w:bCs/>
                <w:szCs w:val="21"/>
              </w:rPr>
              <w:t>37,446,933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英国</w:t>
            </w:r>
          </w:p>
        </w:tc>
        <w:tc>
          <w:tcPr>
            <w:tcW w:w="1733" w:type="dxa"/>
          </w:tcPr>
          <w:p>
            <w:pPr>
              <w:rPr>
                <w:bCs/>
                <w:szCs w:val="21"/>
              </w:rPr>
            </w:pPr>
            <w:r>
              <w:rPr>
                <w:bCs/>
                <w:szCs w:val="21"/>
              </w:rPr>
              <w:t>644864682</w:t>
            </w:r>
          </w:p>
        </w:tc>
        <w:tc>
          <w:tcPr>
            <w:tcW w:w="1933" w:type="dxa"/>
          </w:tcPr>
          <w:p>
            <w:pPr>
              <w:rPr>
                <w:bCs/>
                <w:szCs w:val="21"/>
              </w:rPr>
            </w:pPr>
            <w:r>
              <w:rPr>
                <w:bCs/>
                <w:szCs w:val="21"/>
              </w:rPr>
              <w:t>278,218,801</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越南</w:t>
            </w:r>
          </w:p>
        </w:tc>
        <w:tc>
          <w:tcPr>
            <w:tcW w:w="1733" w:type="dxa"/>
          </w:tcPr>
          <w:p>
            <w:pPr>
              <w:rPr>
                <w:bCs/>
                <w:szCs w:val="21"/>
              </w:rPr>
            </w:pPr>
            <w:r>
              <w:rPr>
                <w:bCs/>
                <w:szCs w:val="21"/>
              </w:rPr>
              <w:t>120143164</w:t>
            </w:r>
          </w:p>
        </w:tc>
        <w:tc>
          <w:tcPr>
            <w:tcW w:w="1933" w:type="dxa"/>
          </w:tcPr>
          <w:p>
            <w:pPr>
              <w:rPr>
                <w:bCs/>
                <w:szCs w:val="21"/>
              </w:rPr>
            </w:pPr>
            <w:r>
              <w:rPr>
                <w:bCs/>
                <w:szCs w:val="21"/>
              </w:rPr>
              <w:t>52,466,683</w:t>
            </w:r>
          </w:p>
        </w:tc>
        <w:tc>
          <w:tcPr>
            <w:tcW w:w="1468" w:type="dxa"/>
          </w:tcPr>
          <w:p>
            <w:pPr>
              <w:rPr>
                <w:bCs/>
                <w:szCs w:val="21"/>
              </w:rPr>
            </w:pPr>
            <w:r>
              <w:rPr>
                <w:bCs/>
                <w:szCs w:val="21"/>
              </w:rPr>
              <w:t>0</w:t>
            </w:r>
          </w:p>
        </w:tc>
        <w:tc>
          <w:tcPr>
            <w:tcW w:w="1468" w:type="dxa"/>
          </w:tcPr>
          <w:p>
            <w:pPr>
              <w:rPr>
                <w:bCs/>
                <w:szCs w:val="21"/>
              </w:rPr>
            </w:pPr>
            <w:r>
              <w:rPr>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8" w:type="dxa"/>
          </w:tcPr>
          <w:p>
            <w:pPr>
              <w:rPr>
                <w:bCs/>
                <w:szCs w:val="21"/>
              </w:rPr>
            </w:pPr>
            <w:r>
              <w:rPr>
                <w:bCs/>
                <w:szCs w:val="21"/>
              </w:rPr>
              <w:t>2017</w:t>
            </w:r>
          </w:p>
        </w:tc>
        <w:tc>
          <w:tcPr>
            <w:tcW w:w="1733" w:type="dxa"/>
          </w:tcPr>
          <w:p>
            <w:pPr>
              <w:rPr>
                <w:bCs/>
                <w:szCs w:val="21"/>
              </w:rPr>
            </w:pPr>
            <w:r>
              <w:rPr>
                <w:bCs/>
                <w:szCs w:val="21"/>
              </w:rPr>
              <w:t>31030145845</w:t>
            </w:r>
          </w:p>
        </w:tc>
        <w:tc>
          <w:tcPr>
            <w:tcW w:w="1933" w:type="dxa"/>
          </w:tcPr>
          <w:p>
            <w:pPr>
              <w:rPr>
                <w:bCs/>
                <w:szCs w:val="21"/>
              </w:rPr>
            </w:pPr>
            <w:r>
              <w:rPr>
                <w:bCs/>
                <w:szCs w:val="21"/>
              </w:rPr>
              <w:t>12,135,541,317</w:t>
            </w:r>
          </w:p>
        </w:tc>
        <w:tc>
          <w:tcPr>
            <w:tcW w:w="1468" w:type="dxa"/>
          </w:tcPr>
          <w:p>
            <w:pPr>
              <w:rPr>
                <w:bCs/>
                <w:szCs w:val="21"/>
              </w:rPr>
            </w:pPr>
            <w:r>
              <w:rPr>
                <w:bCs/>
                <w:szCs w:val="21"/>
              </w:rPr>
              <w:t>266398249</w:t>
            </w:r>
          </w:p>
        </w:tc>
        <w:tc>
          <w:tcPr>
            <w:tcW w:w="1468" w:type="dxa"/>
          </w:tcPr>
          <w:p>
            <w:pPr>
              <w:rPr>
                <w:bCs/>
                <w:szCs w:val="21"/>
              </w:rPr>
            </w:pPr>
            <w:r>
              <w:rPr>
                <w:bCs/>
                <w:szCs w:val="21"/>
              </w:rPr>
              <w:t>99,195,793</w:t>
            </w:r>
          </w:p>
        </w:tc>
      </w:tr>
    </w:tbl>
    <w:p>
      <w:pPr>
        <w:pStyle w:val="3"/>
        <w:spacing w:before="120" w:after="120" w:line="240" w:lineRule="auto"/>
        <w:rPr>
          <w:rFonts w:hint="eastAsia" w:ascii="宋体" w:hAnsi="宋体"/>
          <w:b/>
          <w:sz w:val="30"/>
          <w:szCs w:val="30"/>
        </w:rPr>
      </w:pPr>
      <w:bookmarkStart w:id="20" w:name="_Toc533771878"/>
      <w:r>
        <w:rPr>
          <w:rFonts w:hint="eastAsia" w:ascii="宋体" w:hAnsi="宋体"/>
          <w:b/>
          <w:sz w:val="30"/>
          <w:szCs w:val="30"/>
        </w:rPr>
        <w:t>4.4 2017年1</w:t>
      </w:r>
      <w:r>
        <w:rPr>
          <w:rFonts w:hint="eastAsia" w:ascii="宋体" w:hAnsi="宋体"/>
          <w:b/>
          <w:sz w:val="30"/>
          <w:szCs w:val="30"/>
          <w:lang w:val="en-US" w:eastAsia="zh-CN"/>
        </w:rPr>
        <w:t>0</w:t>
      </w:r>
      <w:r>
        <w:rPr>
          <w:rFonts w:hint="eastAsia" w:ascii="宋体" w:hAnsi="宋体"/>
          <w:b/>
          <w:sz w:val="30"/>
          <w:szCs w:val="30"/>
        </w:rPr>
        <w:t>月份全国航空煤油进出口统计数据</w:t>
      </w:r>
      <w:bookmarkEnd w:id="20"/>
    </w:p>
    <w:p>
      <w:pPr>
        <w:ind w:firstLine="420" w:firstLineChars="200"/>
        <w:jc w:val="left"/>
      </w:pPr>
      <w:r>
        <w:rPr>
          <w:rFonts w:hint="eastAsia" w:ascii="宋体" w:hAnsi="宋体"/>
        </w:rPr>
        <w:t>单位：千克，美元</w:t>
      </w:r>
    </w:p>
    <w:tbl>
      <w:tblPr>
        <w:tblStyle w:val="24"/>
        <w:tblpPr w:leftFromText="180" w:rightFromText="180" w:vertAnchor="text" w:horzAnchor="page" w:tblpX="1590" w:tblpY="617"/>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pStyle w:val="3"/>
        <w:spacing w:before="120" w:after="120" w:line="240" w:lineRule="auto"/>
        <w:rPr>
          <w:rFonts w:hint="eastAsia" w:ascii="宋体" w:hAnsi="宋体"/>
          <w:b/>
          <w:sz w:val="30"/>
          <w:szCs w:val="30"/>
        </w:rPr>
      </w:pPr>
      <w:bookmarkStart w:id="21" w:name="_Toc533771879"/>
    </w:p>
    <w:p>
      <w:pPr>
        <w:pStyle w:val="3"/>
        <w:spacing w:before="120" w:after="120" w:line="240" w:lineRule="auto"/>
        <w:rPr>
          <w:rFonts w:hint="eastAsia" w:ascii="宋体" w:hAnsi="宋体"/>
          <w:b/>
          <w:sz w:val="30"/>
          <w:szCs w:val="30"/>
        </w:rPr>
      </w:pPr>
      <w:r>
        <w:rPr>
          <w:rFonts w:hint="eastAsia" w:ascii="宋体" w:hAnsi="宋体"/>
          <w:b/>
          <w:sz w:val="30"/>
          <w:szCs w:val="30"/>
        </w:rPr>
        <w:t>4.5 2017年1</w:t>
      </w:r>
      <w:r>
        <w:rPr>
          <w:rFonts w:hint="eastAsia" w:ascii="宋体" w:hAnsi="宋体"/>
          <w:b/>
          <w:sz w:val="30"/>
          <w:szCs w:val="30"/>
          <w:lang w:val="en-US" w:eastAsia="zh-CN"/>
        </w:rPr>
        <w:t>0</w:t>
      </w:r>
      <w:r>
        <w:rPr>
          <w:rFonts w:hint="eastAsia" w:ascii="宋体" w:hAnsi="宋体"/>
          <w:b/>
          <w:sz w:val="30"/>
          <w:szCs w:val="30"/>
        </w:rPr>
        <w:t>月份全国其他煤油进出口统计数据</w:t>
      </w:r>
      <w:bookmarkEnd w:id="21"/>
    </w:p>
    <w:p>
      <w:pPr>
        <w:jc w:val="left"/>
      </w:pPr>
      <w:r>
        <w:rPr>
          <w:rFonts w:hint="eastAsia" w:ascii="宋体" w:hAnsi="宋体"/>
        </w:rPr>
        <w:t>单位：千克,美元</w:t>
      </w:r>
    </w:p>
    <w:tbl>
      <w:tblPr>
        <w:tblStyle w:val="24"/>
        <w:tblpPr w:leftFromText="180" w:rightFromText="180" w:vertAnchor="text" w:horzAnchor="page" w:tblpX="1500" w:tblpY="305"/>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11ADC"/>
    <w:multiLevelType w:val="singleLevel"/>
    <w:tmpl w:val="B3111AD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1A95B6A"/>
    <w:rsid w:val="01BD1D63"/>
    <w:rsid w:val="01FE2CFE"/>
    <w:rsid w:val="029F2908"/>
    <w:rsid w:val="02AC60AA"/>
    <w:rsid w:val="03211A1D"/>
    <w:rsid w:val="034407FB"/>
    <w:rsid w:val="034F6246"/>
    <w:rsid w:val="03562125"/>
    <w:rsid w:val="035F2635"/>
    <w:rsid w:val="036D5E24"/>
    <w:rsid w:val="03A57F11"/>
    <w:rsid w:val="044E5434"/>
    <w:rsid w:val="048101D3"/>
    <w:rsid w:val="048C7CAA"/>
    <w:rsid w:val="04BF7371"/>
    <w:rsid w:val="053B1A3D"/>
    <w:rsid w:val="06300679"/>
    <w:rsid w:val="067746D4"/>
    <w:rsid w:val="069C6A8D"/>
    <w:rsid w:val="06B9287B"/>
    <w:rsid w:val="06DA3028"/>
    <w:rsid w:val="06F31CB3"/>
    <w:rsid w:val="0718687A"/>
    <w:rsid w:val="076C6634"/>
    <w:rsid w:val="07820AB4"/>
    <w:rsid w:val="07D15C8A"/>
    <w:rsid w:val="07E76A1F"/>
    <w:rsid w:val="0820276D"/>
    <w:rsid w:val="08573B5A"/>
    <w:rsid w:val="086F6B65"/>
    <w:rsid w:val="09371EEF"/>
    <w:rsid w:val="093F6B95"/>
    <w:rsid w:val="095B63CA"/>
    <w:rsid w:val="098251C0"/>
    <w:rsid w:val="09F11ACB"/>
    <w:rsid w:val="09FB6243"/>
    <w:rsid w:val="0A29795D"/>
    <w:rsid w:val="0A2D68BE"/>
    <w:rsid w:val="0AA33DAF"/>
    <w:rsid w:val="0AC60296"/>
    <w:rsid w:val="0AD32487"/>
    <w:rsid w:val="0B421176"/>
    <w:rsid w:val="0BCE6861"/>
    <w:rsid w:val="0BDC4FBC"/>
    <w:rsid w:val="0C08318F"/>
    <w:rsid w:val="0C586B50"/>
    <w:rsid w:val="0CE32FB8"/>
    <w:rsid w:val="0D731CA1"/>
    <w:rsid w:val="0DD115AA"/>
    <w:rsid w:val="0E04318C"/>
    <w:rsid w:val="0E31785B"/>
    <w:rsid w:val="0E8B35C9"/>
    <w:rsid w:val="0EAF107B"/>
    <w:rsid w:val="0EC1627E"/>
    <w:rsid w:val="0ED36950"/>
    <w:rsid w:val="0F034AA6"/>
    <w:rsid w:val="0F125E7D"/>
    <w:rsid w:val="0F26373F"/>
    <w:rsid w:val="0F446A41"/>
    <w:rsid w:val="0F7D42FE"/>
    <w:rsid w:val="1265739D"/>
    <w:rsid w:val="12662947"/>
    <w:rsid w:val="13267B35"/>
    <w:rsid w:val="134A6D86"/>
    <w:rsid w:val="13594CF7"/>
    <w:rsid w:val="135A728A"/>
    <w:rsid w:val="138744BB"/>
    <w:rsid w:val="13E7373B"/>
    <w:rsid w:val="144B6D3F"/>
    <w:rsid w:val="147759A4"/>
    <w:rsid w:val="147A75E5"/>
    <w:rsid w:val="154F205D"/>
    <w:rsid w:val="15615E0F"/>
    <w:rsid w:val="15D83B2E"/>
    <w:rsid w:val="16600954"/>
    <w:rsid w:val="16734EEE"/>
    <w:rsid w:val="16E22B33"/>
    <w:rsid w:val="17194D7A"/>
    <w:rsid w:val="173C1948"/>
    <w:rsid w:val="17464B66"/>
    <w:rsid w:val="175B5D81"/>
    <w:rsid w:val="17652D76"/>
    <w:rsid w:val="177778D5"/>
    <w:rsid w:val="177C4324"/>
    <w:rsid w:val="18CA4E8D"/>
    <w:rsid w:val="195D29F2"/>
    <w:rsid w:val="19850C75"/>
    <w:rsid w:val="198F27F8"/>
    <w:rsid w:val="1A555BDB"/>
    <w:rsid w:val="1ACC4B7F"/>
    <w:rsid w:val="1B816F9A"/>
    <w:rsid w:val="1B9C1B61"/>
    <w:rsid w:val="1BFE2971"/>
    <w:rsid w:val="1C01336C"/>
    <w:rsid w:val="1C1669BA"/>
    <w:rsid w:val="1C2230E8"/>
    <w:rsid w:val="1C2E2C8D"/>
    <w:rsid w:val="1D2B7B9F"/>
    <w:rsid w:val="1D3F5714"/>
    <w:rsid w:val="1D466011"/>
    <w:rsid w:val="1D547E28"/>
    <w:rsid w:val="1D655DB6"/>
    <w:rsid w:val="1D980258"/>
    <w:rsid w:val="1DB113DA"/>
    <w:rsid w:val="1E2278F4"/>
    <w:rsid w:val="1E5542CC"/>
    <w:rsid w:val="1E6D6ABE"/>
    <w:rsid w:val="1E755624"/>
    <w:rsid w:val="1F092A2D"/>
    <w:rsid w:val="1F6B3A34"/>
    <w:rsid w:val="1F98363F"/>
    <w:rsid w:val="1FCD7675"/>
    <w:rsid w:val="1FFC155B"/>
    <w:rsid w:val="20261774"/>
    <w:rsid w:val="203A4D2E"/>
    <w:rsid w:val="205B78B2"/>
    <w:rsid w:val="206901B1"/>
    <w:rsid w:val="20C12FDC"/>
    <w:rsid w:val="211001E9"/>
    <w:rsid w:val="21147D43"/>
    <w:rsid w:val="2119067D"/>
    <w:rsid w:val="21216F1B"/>
    <w:rsid w:val="224E7428"/>
    <w:rsid w:val="2261560B"/>
    <w:rsid w:val="22944164"/>
    <w:rsid w:val="229674ED"/>
    <w:rsid w:val="22D174A6"/>
    <w:rsid w:val="23B946BE"/>
    <w:rsid w:val="24322A62"/>
    <w:rsid w:val="24554136"/>
    <w:rsid w:val="245C2B3F"/>
    <w:rsid w:val="24974A9D"/>
    <w:rsid w:val="24A21A55"/>
    <w:rsid w:val="24BC74B9"/>
    <w:rsid w:val="250D3E66"/>
    <w:rsid w:val="25955E96"/>
    <w:rsid w:val="259B6E31"/>
    <w:rsid w:val="25B904A8"/>
    <w:rsid w:val="261447E7"/>
    <w:rsid w:val="26442276"/>
    <w:rsid w:val="26DF7D7C"/>
    <w:rsid w:val="270D21C6"/>
    <w:rsid w:val="27A7464B"/>
    <w:rsid w:val="28892109"/>
    <w:rsid w:val="28A325B7"/>
    <w:rsid w:val="28B71571"/>
    <w:rsid w:val="29D84ABC"/>
    <w:rsid w:val="2A252C4C"/>
    <w:rsid w:val="2AC063B7"/>
    <w:rsid w:val="2ACD0874"/>
    <w:rsid w:val="2B0F004D"/>
    <w:rsid w:val="2B6638DE"/>
    <w:rsid w:val="2BED5A7C"/>
    <w:rsid w:val="2BF858F4"/>
    <w:rsid w:val="2BFC6315"/>
    <w:rsid w:val="2BFD5564"/>
    <w:rsid w:val="2CAD067B"/>
    <w:rsid w:val="2D4D17E5"/>
    <w:rsid w:val="2DF5641D"/>
    <w:rsid w:val="2E2F56E6"/>
    <w:rsid w:val="2E4A7323"/>
    <w:rsid w:val="2EA56E95"/>
    <w:rsid w:val="2ED4404D"/>
    <w:rsid w:val="2F13732E"/>
    <w:rsid w:val="2FD85581"/>
    <w:rsid w:val="2FE513F6"/>
    <w:rsid w:val="302909D7"/>
    <w:rsid w:val="30A00CB5"/>
    <w:rsid w:val="30E73B0D"/>
    <w:rsid w:val="30FC61C2"/>
    <w:rsid w:val="31363ABC"/>
    <w:rsid w:val="314614BA"/>
    <w:rsid w:val="31490B7D"/>
    <w:rsid w:val="3189708E"/>
    <w:rsid w:val="319434F7"/>
    <w:rsid w:val="31B05A1F"/>
    <w:rsid w:val="31FC35FB"/>
    <w:rsid w:val="32010D04"/>
    <w:rsid w:val="32574FD8"/>
    <w:rsid w:val="32CE45BC"/>
    <w:rsid w:val="33435E16"/>
    <w:rsid w:val="34005D95"/>
    <w:rsid w:val="34173060"/>
    <w:rsid w:val="34474FF1"/>
    <w:rsid w:val="34B63281"/>
    <w:rsid w:val="34EC4B86"/>
    <w:rsid w:val="3572663B"/>
    <w:rsid w:val="357D4C50"/>
    <w:rsid w:val="364A7C84"/>
    <w:rsid w:val="36605016"/>
    <w:rsid w:val="366B7A53"/>
    <w:rsid w:val="368259EE"/>
    <w:rsid w:val="36F44E23"/>
    <w:rsid w:val="371D2966"/>
    <w:rsid w:val="373062E8"/>
    <w:rsid w:val="37785098"/>
    <w:rsid w:val="37A6234C"/>
    <w:rsid w:val="37D337D1"/>
    <w:rsid w:val="38781C56"/>
    <w:rsid w:val="38E95212"/>
    <w:rsid w:val="391C1C7A"/>
    <w:rsid w:val="39600E80"/>
    <w:rsid w:val="3A01261A"/>
    <w:rsid w:val="3A1A4CEB"/>
    <w:rsid w:val="3A481E25"/>
    <w:rsid w:val="3A632ED3"/>
    <w:rsid w:val="3A6F255F"/>
    <w:rsid w:val="3A90237F"/>
    <w:rsid w:val="3B0A7991"/>
    <w:rsid w:val="3B100A85"/>
    <w:rsid w:val="3BD837A5"/>
    <w:rsid w:val="3C317DDD"/>
    <w:rsid w:val="3C742BEB"/>
    <w:rsid w:val="3CB004C5"/>
    <w:rsid w:val="3CB35047"/>
    <w:rsid w:val="3CB47F7E"/>
    <w:rsid w:val="3D8D1DDC"/>
    <w:rsid w:val="3E037731"/>
    <w:rsid w:val="3E0F09D9"/>
    <w:rsid w:val="3E3D25F5"/>
    <w:rsid w:val="3E752011"/>
    <w:rsid w:val="3E8E2505"/>
    <w:rsid w:val="3E9953AC"/>
    <w:rsid w:val="3F310E2B"/>
    <w:rsid w:val="3F4D19AF"/>
    <w:rsid w:val="3F837DDF"/>
    <w:rsid w:val="3FA21405"/>
    <w:rsid w:val="3FCB012B"/>
    <w:rsid w:val="40171145"/>
    <w:rsid w:val="40742438"/>
    <w:rsid w:val="40932E75"/>
    <w:rsid w:val="41696F7F"/>
    <w:rsid w:val="418B25AA"/>
    <w:rsid w:val="419D7C05"/>
    <w:rsid w:val="41F604FA"/>
    <w:rsid w:val="421C0994"/>
    <w:rsid w:val="424F02B6"/>
    <w:rsid w:val="427133C0"/>
    <w:rsid w:val="431F563A"/>
    <w:rsid w:val="432D0CD2"/>
    <w:rsid w:val="4348259E"/>
    <w:rsid w:val="434C0977"/>
    <w:rsid w:val="43705840"/>
    <w:rsid w:val="44615639"/>
    <w:rsid w:val="448F5706"/>
    <w:rsid w:val="44944331"/>
    <w:rsid w:val="44A538D4"/>
    <w:rsid w:val="44B05905"/>
    <w:rsid w:val="459B774E"/>
    <w:rsid w:val="47C254B8"/>
    <w:rsid w:val="47DF082A"/>
    <w:rsid w:val="47EB5003"/>
    <w:rsid w:val="483A31DC"/>
    <w:rsid w:val="48942C25"/>
    <w:rsid w:val="4898666C"/>
    <w:rsid w:val="489B75DE"/>
    <w:rsid w:val="48B5305A"/>
    <w:rsid w:val="490B579F"/>
    <w:rsid w:val="4969605D"/>
    <w:rsid w:val="498A3B85"/>
    <w:rsid w:val="49D021B0"/>
    <w:rsid w:val="4A3546EB"/>
    <w:rsid w:val="4A526073"/>
    <w:rsid w:val="4A56215E"/>
    <w:rsid w:val="4A5D4A40"/>
    <w:rsid w:val="4A8561F1"/>
    <w:rsid w:val="4A943BC6"/>
    <w:rsid w:val="4AAF17A9"/>
    <w:rsid w:val="4BB317A2"/>
    <w:rsid w:val="4BC27F8D"/>
    <w:rsid w:val="4BCC6CCE"/>
    <w:rsid w:val="4BE44E6C"/>
    <w:rsid w:val="4BF446B8"/>
    <w:rsid w:val="4C061338"/>
    <w:rsid w:val="4C497215"/>
    <w:rsid w:val="4C5E08E0"/>
    <w:rsid w:val="4CBF4AE9"/>
    <w:rsid w:val="4D0A349B"/>
    <w:rsid w:val="4D427C91"/>
    <w:rsid w:val="4DBE12C2"/>
    <w:rsid w:val="4DCE6ED3"/>
    <w:rsid w:val="4E333BBB"/>
    <w:rsid w:val="4EC951FF"/>
    <w:rsid w:val="4ED04B02"/>
    <w:rsid w:val="4EE96853"/>
    <w:rsid w:val="4F566ACF"/>
    <w:rsid w:val="4F8028EE"/>
    <w:rsid w:val="4FAD0DF7"/>
    <w:rsid w:val="4FBE1CEA"/>
    <w:rsid w:val="4FC15F00"/>
    <w:rsid w:val="51147068"/>
    <w:rsid w:val="51952A88"/>
    <w:rsid w:val="51EE27E3"/>
    <w:rsid w:val="5234477C"/>
    <w:rsid w:val="52515077"/>
    <w:rsid w:val="52CB6EC0"/>
    <w:rsid w:val="52D061DA"/>
    <w:rsid w:val="5315442E"/>
    <w:rsid w:val="5341530E"/>
    <w:rsid w:val="53434396"/>
    <w:rsid w:val="534D112E"/>
    <w:rsid w:val="5393301A"/>
    <w:rsid w:val="53971518"/>
    <w:rsid w:val="53B91D8C"/>
    <w:rsid w:val="53E56E6E"/>
    <w:rsid w:val="53F17662"/>
    <w:rsid w:val="54010C17"/>
    <w:rsid w:val="546C3F2D"/>
    <w:rsid w:val="547F46DA"/>
    <w:rsid w:val="549F75FE"/>
    <w:rsid w:val="556D2811"/>
    <w:rsid w:val="55F04C52"/>
    <w:rsid w:val="55F35D23"/>
    <w:rsid w:val="56281CBC"/>
    <w:rsid w:val="56A332D5"/>
    <w:rsid w:val="56C325A5"/>
    <w:rsid w:val="572D602C"/>
    <w:rsid w:val="57364D30"/>
    <w:rsid w:val="57B937A9"/>
    <w:rsid w:val="58E94F10"/>
    <w:rsid w:val="58FA15B8"/>
    <w:rsid w:val="58FF06B6"/>
    <w:rsid w:val="591C3F4A"/>
    <w:rsid w:val="593E6CC6"/>
    <w:rsid w:val="59591BB8"/>
    <w:rsid w:val="59820786"/>
    <w:rsid w:val="59A774F2"/>
    <w:rsid w:val="59AD15AB"/>
    <w:rsid w:val="59E474BD"/>
    <w:rsid w:val="59FC6B89"/>
    <w:rsid w:val="5A261D0E"/>
    <w:rsid w:val="5A527BDD"/>
    <w:rsid w:val="5A9311E7"/>
    <w:rsid w:val="5AF86253"/>
    <w:rsid w:val="5B081862"/>
    <w:rsid w:val="5B340596"/>
    <w:rsid w:val="5BB41290"/>
    <w:rsid w:val="5C9E10E9"/>
    <w:rsid w:val="5CDA6371"/>
    <w:rsid w:val="5D1516BF"/>
    <w:rsid w:val="5D1569ED"/>
    <w:rsid w:val="5D1B2A4F"/>
    <w:rsid w:val="5D623C65"/>
    <w:rsid w:val="5DC477E0"/>
    <w:rsid w:val="5DD05318"/>
    <w:rsid w:val="5DEF6C2B"/>
    <w:rsid w:val="5E5F4BD4"/>
    <w:rsid w:val="5ED20F44"/>
    <w:rsid w:val="5F123BC6"/>
    <w:rsid w:val="5F1A7A37"/>
    <w:rsid w:val="5F63419E"/>
    <w:rsid w:val="5F880842"/>
    <w:rsid w:val="5FFC4765"/>
    <w:rsid w:val="60046C0F"/>
    <w:rsid w:val="602C01A9"/>
    <w:rsid w:val="603B1B21"/>
    <w:rsid w:val="607F2EF2"/>
    <w:rsid w:val="610D2A7D"/>
    <w:rsid w:val="61175A9A"/>
    <w:rsid w:val="61BC217C"/>
    <w:rsid w:val="61D9772A"/>
    <w:rsid w:val="61DB33CF"/>
    <w:rsid w:val="61EF0933"/>
    <w:rsid w:val="61F2327B"/>
    <w:rsid w:val="61F6471A"/>
    <w:rsid w:val="625E2011"/>
    <w:rsid w:val="62EF16C5"/>
    <w:rsid w:val="63F34E27"/>
    <w:rsid w:val="642E2D6E"/>
    <w:rsid w:val="642F141D"/>
    <w:rsid w:val="6439179D"/>
    <w:rsid w:val="643A7D3D"/>
    <w:rsid w:val="645E071A"/>
    <w:rsid w:val="652A5D21"/>
    <w:rsid w:val="65480BBE"/>
    <w:rsid w:val="65B955CA"/>
    <w:rsid w:val="661A0E12"/>
    <w:rsid w:val="66B56D61"/>
    <w:rsid w:val="67056631"/>
    <w:rsid w:val="6779797F"/>
    <w:rsid w:val="6789047F"/>
    <w:rsid w:val="68382592"/>
    <w:rsid w:val="68A742AD"/>
    <w:rsid w:val="691052CA"/>
    <w:rsid w:val="69194464"/>
    <w:rsid w:val="698B1B24"/>
    <w:rsid w:val="6A7A60F7"/>
    <w:rsid w:val="6AEE1969"/>
    <w:rsid w:val="6B0A125F"/>
    <w:rsid w:val="6BA2498F"/>
    <w:rsid w:val="6BCA0F7D"/>
    <w:rsid w:val="6BDE4DDD"/>
    <w:rsid w:val="6BE972DB"/>
    <w:rsid w:val="6C0F2440"/>
    <w:rsid w:val="6C176418"/>
    <w:rsid w:val="6C392A9F"/>
    <w:rsid w:val="6C762792"/>
    <w:rsid w:val="6C801375"/>
    <w:rsid w:val="6CEF6EBD"/>
    <w:rsid w:val="6CF01C95"/>
    <w:rsid w:val="6D18295E"/>
    <w:rsid w:val="6D206AE2"/>
    <w:rsid w:val="6DD23F1E"/>
    <w:rsid w:val="6DEE2081"/>
    <w:rsid w:val="6E336938"/>
    <w:rsid w:val="6E5D68D3"/>
    <w:rsid w:val="6E757524"/>
    <w:rsid w:val="6E7934F3"/>
    <w:rsid w:val="6EAD6286"/>
    <w:rsid w:val="6EB24C59"/>
    <w:rsid w:val="6F2428C0"/>
    <w:rsid w:val="6F591B5D"/>
    <w:rsid w:val="6F7E65DB"/>
    <w:rsid w:val="705F37D3"/>
    <w:rsid w:val="709143C4"/>
    <w:rsid w:val="70930271"/>
    <w:rsid w:val="70DB5146"/>
    <w:rsid w:val="7181738B"/>
    <w:rsid w:val="71820038"/>
    <w:rsid w:val="71990145"/>
    <w:rsid w:val="71C90ED8"/>
    <w:rsid w:val="71E12038"/>
    <w:rsid w:val="72112B83"/>
    <w:rsid w:val="72910320"/>
    <w:rsid w:val="73092FAA"/>
    <w:rsid w:val="734608F5"/>
    <w:rsid w:val="736D4BAC"/>
    <w:rsid w:val="74090510"/>
    <w:rsid w:val="746B6757"/>
    <w:rsid w:val="752A3F7B"/>
    <w:rsid w:val="75B35E00"/>
    <w:rsid w:val="766C7968"/>
    <w:rsid w:val="76936F16"/>
    <w:rsid w:val="76A64EB2"/>
    <w:rsid w:val="76BC1014"/>
    <w:rsid w:val="77025DC3"/>
    <w:rsid w:val="7781654E"/>
    <w:rsid w:val="77B92312"/>
    <w:rsid w:val="7827423F"/>
    <w:rsid w:val="7850391E"/>
    <w:rsid w:val="78703EBE"/>
    <w:rsid w:val="78805A36"/>
    <w:rsid w:val="78AE0946"/>
    <w:rsid w:val="79331EC1"/>
    <w:rsid w:val="79404911"/>
    <w:rsid w:val="7986601A"/>
    <w:rsid w:val="79AE14B2"/>
    <w:rsid w:val="79CE4B72"/>
    <w:rsid w:val="7A292C38"/>
    <w:rsid w:val="7A5F22B4"/>
    <w:rsid w:val="7A680094"/>
    <w:rsid w:val="7A81102C"/>
    <w:rsid w:val="7AB16073"/>
    <w:rsid w:val="7ADE3222"/>
    <w:rsid w:val="7AF04DB0"/>
    <w:rsid w:val="7B3C2640"/>
    <w:rsid w:val="7BB43296"/>
    <w:rsid w:val="7BDE6C84"/>
    <w:rsid w:val="7CCC4E54"/>
    <w:rsid w:val="7CF41D8D"/>
    <w:rsid w:val="7D2D2CA0"/>
    <w:rsid w:val="7DD90B59"/>
    <w:rsid w:val="7E660C33"/>
    <w:rsid w:val="7E733B66"/>
    <w:rsid w:val="7EC52141"/>
    <w:rsid w:val="7ED12FEE"/>
    <w:rsid w:val="7F1648D6"/>
    <w:rsid w:val="7F23784E"/>
    <w:rsid w:val="7F486BDC"/>
    <w:rsid w:val="7F4C71A0"/>
    <w:rsid w:val="7FB745D2"/>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0</TotalTime>
  <ScaleCrop>false</ScaleCrop>
  <LinksUpToDate>false</LinksUpToDate>
  <CharactersWithSpaces>26786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2020-03-12T08:31:19Z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2052-11.1.0.9513</vt:lpwstr>
  </property>
</Properties>
</file>