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pict>
          <v:shape id="图片 1" o:spid="_x0000_s1027" o:spt="75" alt="封面.jpg" type="#_x0000_t75" style="position:absolute;left:0pt;margin-left:-60.7pt;margin-top:-109.25pt;height:842.25pt;width:601.9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pPr>
        <w:spacing w:line="400" w:lineRule="exact"/>
        <w:rPr>
          <w:rFonts w:cs="Times New Roman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4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lang w:val="en-US" w:eastAsia="zh-CN"/>
                    </w:rPr>
                  </w:pPr>
                  <w:bookmarkStart w:id="476" w:name="_Toc485981320"/>
                  <w:bookmarkStart w:id="477" w:name="_Toc485828984"/>
                  <w:bookmarkStart w:id="478" w:name="_Toc13217629"/>
                  <w:r>
                    <w:rPr>
                      <w:kern w:val="2"/>
                    </w:rPr>
                    <w:t>2020.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4</w:t>
                  </w:r>
                  <w:r>
                    <w:rPr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30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4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2020.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30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纯碱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</w:t>
                  </w:r>
                  <w:r>
                    <w:rPr>
                      <w:rStyle w:val="16"/>
                      <w:rFonts w:ascii="黑体" w:hAnsi="黑体" w:eastAsia="黑体" w:cs="黑体"/>
                    </w:rPr>
                    <w:t xml:space="preserve"> </w:t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影响市场因素及后市预测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本周国内纯碱市场价格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烧碱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本周国内片碱实际成交周汇总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液氯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国内地区市场价格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536541137"/>
      <w:bookmarkStart w:id="2" w:name="_Toc8378815"/>
      <w:bookmarkStart w:id="3" w:name="_Toc516234891"/>
      <w:bookmarkStart w:id="4" w:name="_Toc524091681"/>
      <w:bookmarkStart w:id="5" w:name="_Toc1139285"/>
      <w:bookmarkStart w:id="6" w:name="_Toc513127190"/>
      <w:bookmarkStart w:id="7" w:name="_Toc515610373"/>
      <w:bookmarkStart w:id="8" w:name="_Toc531954272"/>
      <w:bookmarkStart w:id="9" w:name="_Toc525289546"/>
      <w:bookmarkStart w:id="10" w:name="_Toc535588708"/>
      <w:bookmarkStart w:id="11" w:name="_Toc536540307"/>
      <w:bookmarkStart w:id="12" w:name="_Toc521057601"/>
      <w:bookmarkStart w:id="13" w:name="_Toc530128349"/>
      <w:bookmarkStart w:id="14" w:name="_Toc9583952"/>
      <w:bookmarkStart w:id="15" w:name="_Toc518031999"/>
      <w:bookmarkStart w:id="16" w:name="_Toc10202308"/>
      <w:bookmarkStart w:id="17" w:name="_Toc522280054"/>
      <w:bookmarkStart w:id="18" w:name="_Toc528329956"/>
      <w:bookmarkStart w:id="19" w:name="_Toc522870751"/>
      <w:bookmarkStart w:id="20" w:name="_Toc485981321"/>
      <w:bookmarkStart w:id="21" w:name="_Toc4596891"/>
      <w:bookmarkStart w:id="22" w:name="_Toc529526325"/>
      <w:bookmarkStart w:id="23" w:name="_Toc525306474"/>
      <w:bookmarkStart w:id="24" w:name="_Toc534915165"/>
      <w:bookmarkStart w:id="25" w:name="_Toc522870769"/>
      <w:bookmarkStart w:id="26" w:name="_Toc533149330"/>
      <w:bookmarkStart w:id="27" w:name="_Toc524701464"/>
      <w:bookmarkStart w:id="28" w:name="_Toc527705000"/>
      <w:bookmarkStart w:id="29" w:name="_Toc522259764"/>
      <w:bookmarkStart w:id="30" w:name="_Toc4139106"/>
      <w:bookmarkStart w:id="31" w:name="_Toc518638259"/>
      <w:bookmarkStart w:id="32" w:name="_Toc521660547"/>
      <w:bookmarkStart w:id="33" w:name="_Toc9597659"/>
      <w:bookmarkStart w:id="34" w:name="_Toc536789785"/>
      <w:bookmarkStart w:id="35" w:name="_Toc520465076"/>
      <w:bookmarkStart w:id="36" w:name="_Toc525912526"/>
      <w:bookmarkStart w:id="37" w:name="_Toc1739294"/>
      <w:bookmarkStart w:id="38" w:name="_Toc511390005"/>
      <w:bookmarkStart w:id="39" w:name="_Toc4654028"/>
      <w:bookmarkStart w:id="40" w:name="_Toc8991653"/>
      <w:bookmarkStart w:id="41" w:name="_Toc1394100"/>
      <w:bookmarkStart w:id="42" w:name="_Toc392240276"/>
      <w:bookmarkStart w:id="43" w:name="_Toc525306463"/>
      <w:bookmarkStart w:id="44" w:name="_Toc530750139"/>
      <w:bookmarkStart w:id="45" w:name="_Toc519848557"/>
      <w:bookmarkStart w:id="46" w:name="_Toc528930993"/>
      <w:bookmarkStart w:id="47" w:name="_Toc13217631"/>
      <w:bookmarkStart w:id="48" w:name="_Toc532564037"/>
      <w:bookmarkStart w:id="49" w:name="_Toc528919986"/>
      <w:bookmarkStart w:id="50" w:name="_Toc522870760"/>
      <w:bookmarkStart w:id="51" w:name="_Toc12609903"/>
      <w:bookmarkStart w:id="52" w:name="_Toc534378400"/>
      <w:bookmarkStart w:id="53" w:name="_Toc4767063"/>
      <w:bookmarkStart w:id="54" w:name="_Toc517425038"/>
      <w:bookmarkStart w:id="55" w:name="_Toc516234897"/>
      <w:bookmarkStart w:id="56" w:name="_Toc522870745"/>
      <w:bookmarkStart w:id="57" w:name="_Toc532564260"/>
      <w:bookmarkStart w:id="58" w:name="_Toc536198167"/>
      <w:bookmarkStart w:id="59" w:name="_Toc1035930"/>
      <w:bookmarkStart w:id="60" w:name="_Toc516839084"/>
      <w:bookmarkStart w:id="61" w:name="_Toc532564063"/>
      <w:bookmarkStart w:id="62" w:name="_Toc8313133"/>
      <w:bookmarkStart w:id="63" w:name="_Toc527101790"/>
      <w:bookmarkStart w:id="64" w:name="_Toc300238840"/>
    </w:p>
    <w:p>
      <w:pPr>
        <w:pStyle w:val="2"/>
        <w:spacing w:line="400" w:lineRule="exact"/>
        <w:jc w:val="center"/>
        <w:rPr>
          <w:rStyle w:val="25"/>
          <w:rFonts w:ascii="黑体"/>
          <w:sz w:val="30"/>
          <w:szCs w:val="30"/>
        </w:rPr>
      </w:pPr>
      <w:r>
        <w:rPr>
          <w:rFonts w:hint="eastAsia" w:cs="黑体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16234898"/>
      <w:bookmarkStart w:id="66" w:name="_Toc536540308"/>
      <w:bookmarkStart w:id="67" w:name="_Toc1139286"/>
      <w:bookmarkStart w:id="68" w:name="_Toc516234892"/>
      <w:bookmarkStart w:id="69" w:name="_Toc515610374"/>
      <w:bookmarkStart w:id="70" w:name="_Toc532564261"/>
      <w:bookmarkStart w:id="71" w:name="_Toc525306475"/>
      <w:bookmarkStart w:id="72" w:name="_Toc532564064"/>
      <w:bookmarkStart w:id="73" w:name="_Toc536789786"/>
      <w:bookmarkStart w:id="74" w:name="_Toc528329957"/>
      <w:bookmarkStart w:id="75" w:name="_Toc530750140"/>
      <w:bookmarkStart w:id="76" w:name="_Toc511390006"/>
      <w:bookmarkStart w:id="77" w:name="_Toc529526326"/>
      <w:bookmarkStart w:id="78" w:name="_Toc1035931"/>
      <w:bookmarkStart w:id="79" w:name="_Toc522870746"/>
      <w:bookmarkStart w:id="80" w:name="_Toc528930994"/>
      <w:bookmarkStart w:id="81" w:name="_Toc528919987"/>
      <w:bookmarkStart w:id="82" w:name="_Toc520465077"/>
      <w:bookmarkStart w:id="83" w:name="_Toc532564038"/>
      <w:bookmarkStart w:id="84" w:name="_Toc525289547"/>
      <w:bookmarkStart w:id="85" w:name="_Toc4139107"/>
      <w:bookmarkStart w:id="86" w:name="_Toc513127191"/>
      <w:bookmarkStart w:id="87" w:name="_Toc522280055"/>
      <w:bookmarkStart w:id="88" w:name="_Toc524091682"/>
      <w:bookmarkStart w:id="89" w:name="_Toc517425039"/>
      <w:bookmarkStart w:id="90" w:name="_Toc524701465"/>
      <w:bookmarkStart w:id="91" w:name="_Toc536198168"/>
      <w:bookmarkStart w:id="92" w:name="_Toc533149331"/>
      <w:bookmarkStart w:id="93" w:name="_Toc522870770"/>
      <w:bookmarkStart w:id="94" w:name="_Toc535588709"/>
      <w:bookmarkStart w:id="95" w:name="_Toc519848558"/>
      <w:bookmarkStart w:id="96" w:name="_Toc518032000"/>
      <w:bookmarkStart w:id="97" w:name="_Toc522870752"/>
      <w:bookmarkStart w:id="98" w:name="_Toc1739295"/>
      <w:bookmarkStart w:id="99" w:name="_Toc522259765"/>
      <w:bookmarkStart w:id="100" w:name="_Toc525306464"/>
      <w:bookmarkStart w:id="101" w:name="_Toc534378401"/>
      <w:bookmarkStart w:id="102" w:name="_Toc530128350"/>
      <w:bookmarkStart w:id="103" w:name="_Toc525912527"/>
      <w:bookmarkStart w:id="104" w:name="_Toc521660548"/>
      <w:bookmarkStart w:id="105" w:name="_Toc521057602"/>
      <w:bookmarkStart w:id="106" w:name="_Toc531954273"/>
      <w:bookmarkStart w:id="107" w:name="_Toc4654029"/>
      <w:bookmarkStart w:id="108" w:name="_Toc527101791"/>
      <w:bookmarkStart w:id="109" w:name="_Toc392240277"/>
      <w:bookmarkStart w:id="110" w:name="_Toc534915166"/>
      <w:bookmarkStart w:id="111" w:name="_Toc536541138"/>
      <w:bookmarkStart w:id="112" w:name="_Toc518638260"/>
      <w:bookmarkStart w:id="113" w:name="_Toc522870761"/>
      <w:bookmarkStart w:id="114" w:name="_Toc485981322"/>
      <w:bookmarkStart w:id="115" w:name="_Toc4596892"/>
      <w:bookmarkStart w:id="116" w:name="_Toc527705001"/>
      <w:bookmarkStart w:id="117" w:name="_Toc516839085"/>
      <w:bookmarkStart w:id="118" w:name="_Toc1394101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Fonts w:cs="Times New Roman"/>
        </w:rPr>
      </w:pPr>
      <w:bookmarkStart w:id="119" w:name="_Toc4767064"/>
      <w:bookmarkStart w:id="120" w:name="_Toc13217632"/>
      <w:bookmarkStart w:id="121" w:name="_Toc8313134"/>
      <w:bookmarkStart w:id="122" w:name="_Toc10202309"/>
      <w:bookmarkStart w:id="123" w:name="_Toc12609904"/>
      <w:bookmarkStart w:id="124" w:name="_Toc8378816"/>
      <w:bookmarkStart w:id="125" w:name="_Toc9583953"/>
      <w:bookmarkStart w:id="126" w:name="_Toc9597660"/>
      <w:bookmarkStart w:id="127" w:name="_Toc8991654"/>
      <w:r>
        <w:rPr>
          <w:rStyle w:val="25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kern w:val="0"/>
          <w:sz w:val="30"/>
          <w:szCs w:val="30"/>
        </w:rPr>
      </w:pPr>
      <w:bookmarkStart w:id="128" w:name="_Toc8378817"/>
      <w:bookmarkStart w:id="129" w:name="_Toc4767065"/>
      <w:bookmarkStart w:id="130" w:name="_Toc8313135"/>
      <w:bookmarkStart w:id="131" w:name="_Toc13217633"/>
      <w:bookmarkStart w:id="132" w:name="_Toc4596893"/>
      <w:bookmarkStart w:id="133" w:name="_Toc10202310"/>
      <w:bookmarkStart w:id="134" w:name="_Toc8991655"/>
      <w:bookmarkStart w:id="135" w:name="_Toc4654030"/>
      <w:bookmarkStart w:id="136" w:name="_Toc9583954"/>
      <w:bookmarkStart w:id="137" w:name="_Toc9597661"/>
      <w:bookmarkStart w:id="138" w:name="_Toc12609905"/>
      <w:r>
        <w:rPr>
          <w:rFonts w:ascii="黑体" w:hAnsi="黑体" w:eastAsia="黑体" w:cs="Times New Roman"/>
          <w:kern w:val="0"/>
          <w:sz w:val="30"/>
          <w:szCs w:val="30"/>
        </w:rPr>
        <w:br w:type="textWrapping"/>
      </w:r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本周纯碱市场因月末结算影响而交投走缓，僵持情绪升温，各地市场少量签单仍以趋低价格为主。由于纯碱高库矛盾未解，因刚需弱行，企业稳产及近期销售订单减弱均对后市矛盾有增压影响，市场即便无底线下降价格仍难以快速解决根本过剩供应，当前僵局下，市场签单多按需运行，价格短期暂趋低整理为主。河南作为价格洼地，货源走量灵活对多区域形成降势影响，多厂家跟降仍维系供需，行情低迷整理，业者心态悲观，参与者多显谨慎为主。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</w:rPr>
        <w:t>供应端：据统计，全国纯碱总产能为3297万吨，截止4月30日，纯碱运行产能共计2611万吨，开工率79%，较上周趋稳。据悉纯碱企库持续向高堆叠，虽然纯碱企业检修调整对供应有减量影响，但下游刚需不仅在持续减弱，另外因市场降势氛围而谨慎拿量，过剩矛盾只增未减。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需求端：平板玻璃自身产品滞销影响其开产减量2-3成；另外日用玻璃、焦亚硫酸、泡花碱、两钠、冶金、印染、水处理等多行业应用多呈需求走低表现。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消息面：其一，沙河玻璃停产线增加至5条，外围计划开产线暂无运行正常，平板玻璃行业短期对纯碱需求有明显减量影响，刺激供应企业销售增压；其二，高速收费恢复消息，对于承担运费的上游厂家及经销而言，利润空间再度收窄，影响出厂售价继续趋低。</w:t>
      </w:r>
    </w:p>
    <w:p>
      <w:pPr>
        <w:pStyle w:val="12"/>
        <w:keepNext w:val="0"/>
        <w:keepLines w:val="0"/>
        <w:widowControl/>
        <w:suppressLineNumbers w:val="0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三、供应端：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bookmarkStart w:id="140" w:name="_Toc10202311"/>
      <w:bookmarkStart w:id="141" w:name="_Toc4596894"/>
      <w:bookmarkStart w:id="142" w:name="_Toc8378818"/>
      <w:bookmarkStart w:id="143" w:name="_Toc13217634"/>
      <w:bookmarkStart w:id="144" w:name="_Toc8991656"/>
      <w:bookmarkStart w:id="145" w:name="_Toc9583955"/>
      <w:bookmarkStart w:id="146" w:name="_Toc12609906"/>
      <w:bookmarkStart w:id="147" w:name="_Toc4654031"/>
      <w:bookmarkStart w:id="148" w:name="_Toc9597662"/>
      <w:bookmarkStart w:id="149" w:name="_Toc8313136"/>
      <w:bookmarkStart w:id="150" w:name="_Toc4767066"/>
      <w:r>
        <w:rPr>
          <w:rFonts w:hint="eastAsia" w:ascii="仿宋" w:hAnsi="仿宋" w:eastAsia="仿宋" w:cs="仿宋"/>
          <w:kern w:val="2"/>
          <w:sz w:val="28"/>
          <w:szCs w:val="28"/>
        </w:rPr>
        <w:t>轻碱主流含税出厂价格：东北地区含税出厂价在 1400-1450元/吨；河北地区含税出厂价1380-1400元/吨；山东地区含税出厂价1350-1380元/吨；江苏地区主流含税出厂价1200-1350元/吨，部分高价以1350-1380元/吨；杭州地区含税出厂价1330-1350元/吨；福建地区含税出厂价1240-1300元/吨；广东地区含税出厂价1400-1500元/吨；华中地区主流含税出价1200-1300元/吨；西北地区含税出厂价1050-1250元/吨，其中青海区域含税出厂价1050-1100元/吨，部分本地用户高价签单在1100-1190元/吨；川渝区域含税出价1350-1400元/吨；云贵地区含税出价1380-1430元/吨；江西区域含税出价1300-1350元/吨。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2"/>
          <w:sz w:val="28"/>
          <w:szCs w:val="28"/>
        </w:rPr>
        <w:t>重碱主流含税送到价格：目前华北地区重碱含税送到 1400-1480元/吨，沙河区域含税送达1350-1410元/吨（现汇价格）；华中区域含税送到价格在1380-1450元/吨；西北区域含税出厂价1100-1330元/吨；川渝区域含税送到 1450-1550元/吨；东北区域重碱主流含税送到1500-1550元/吨；广东重碱含税送到价格1450-1550元/吨；华东片区主流含税送到1380-1450元/吨。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ascii="仿宋" w:hAnsi="仿宋" w:eastAsia="仿宋" w:cs="Times New Roman"/>
          <w:sz w:val="28"/>
          <w:szCs w:val="28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widowControl/>
        <w:ind w:firstLine="42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ascii="仿宋" w:hAnsi="仿宋" w:eastAsia="仿宋" w:cs="Times New Roman"/>
          <w:sz w:val="28"/>
          <w:szCs w:val="28"/>
        </w:rPr>
      </w:pPr>
      <w:bookmarkStart w:id="151" w:name="_Toc4654032"/>
      <w:bookmarkStart w:id="152" w:name="_Toc8991657"/>
      <w:bookmarkStart w:id="153" w:name="_Toc4596895"/>
      <w:bookmarkStart w:id="154" w:name="_Toc9597663"/>
      <w:bookmarkStart w:id="155" w:name="_Toc8378819"/>
      <w:bookmarkStart w:id="156" w:name="_Toc4767067"/>
      <w:bookmarkStart w:id="157" w:name="_Toc8313137"/>
      <w:bookmarkStart w:id="158" w:name="_Toc12609907"/>
      <w:bookmarkStart w:id="159" w:name="_Toc10202312"/>
      <w:bookmarkStart w:id="160" w:name="_Toc13217635"/>
      <w:bookmarkStart w:id="161" w:name="_Toc9583956"/>
      <w:r>
        <w:rPr>
          <w:rFonts w:hint="eastAsia" w:ascii="仿宋" w:hAnsi="仿宋" w:eastAsia="仿宋" w:cs="仿宋"/>
          <w:kern w:val="2"/>
          <w:sz w:val="28"/>
          <w:szCs w:val="28"/>
        </w:rPr>
        <w:t>一，纯碱上游原料降价空间收窄，导致纯碱产品成本价筑底，而售价继续下探将扩大各企业亏损面；二，纯碱企业考虑市场经济，保障现金流，有保持低开意愿，虽然部分企业安排停机检修且拉长周期，但对实际过剩矛盾缓解有限；三，纯碱下游产品滞销导致其行业也存在大面积停产风险，对纯碱刚需有持续有走弱可能；四，进口纯碱到港情况较为乐观，出口订单持续弱行。长期而言，纯碱现货价格继续探底之路将无法完全排解后续供应过剩问题，市场行情提振要素仍是供需平衡，后续或将寄希望与多个企业并行停车、大量减少供应问题上。预计5月纯碱市场举步维艰，企业或考虑更深层次解决方案，而非持续降价出货。</w:t>
      </w:r>
    </w:p>
    <w:p>
      <w:pPr>
        <w:widowControl/>
        <w:ind w:firstLine="42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  <w:r>
        <w:rPr>
          <w:rStyle w:val="25"/>
          <w:rFonts w:hint="eastAsia" w:cs="宋体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</w:p>
    <w:tbl>
      <w:tblPr>
        <w:tblStyle w:val="13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2"/>
        <w:spacing w:line="400" w:lineRule="exact"/>
        <w:ind w:left="3847" w:leftChars="608" w:hanging="2570" w:hangingChars="800"/>
        <w:rPr>
          <w:rFonts w:ascii="黑体"/>
          <w:sz w:val="30"/>
          <w:szCs w:val="30"/>
        </w:rPr>
      </w:pPr>
      <w:bookmarkStart w:id="162" w:name="_Toc535588710"/>
      <w:bookmarkStart w:id="163" w:name="_Toc519848559"/>
      <w:bookmarkStart w:id="164" w:name="_Toc1139287"/>
      <w:bookmarkStart w:id="165" w:name="_Toc4139108"/>
      <w:bookmarkStart w:id="166" w:name="_Toc518032001"/>
      <w:bookmarkStart w:id="167" w:name="_Toc522870771"/>
      <w:bookmarkStart w:id="168" w:name="_Toc534378402"/>
      <w:bookmarkStart w:id="169" w:name="_Toc536198169"/>
      <w:bookmarkStart w:id="170" w:name="_Toc522259766"/>
      <w:bookmarkStart w:id="171" w:name="_Toc13217636"/>
      <w:bookmarkStart w:id="172" w:name="_Toc516234899"/>
      <w:bookmarkStart w:id="173" w:name="_Toc518638261"/>
      <w:bookmarkStart w:id="174" w:name="_Toc520465078"/>
      <w:bookmarkStart w:id="175" w:name="_Toc521660549"/>
      <w:bookmarkStart w:id="176" w:name="_Toc528329958"/>
      <w:bookmarkStart w:id="177" w:name="_Toc516839086"/>
      <w:bookmarkStart w:id="178" w:name="_Toc4596896"/>
      <w:bookmarkStart w:id="179" w:name="_Toc530128351"/>
      <w:bookmarkStart w:id="180" w:name="_Toc521057603"/>
      <w:bookmarkStart w:id="181" w:name="_Toc528919988"/>
      <w:bookmarkStart w:id="182" w:name="_Toc392240279"/>
      <w:bookmarkStart w:id="183" w:name="_Toc522870747"/>
      <w:bookmarkStart w:id="184" w:name="_Toc530750141"/>
      <w:bookmarkStart w:id="185" w:name="_Toc524091683"/>
      <w:bookmarkStart w:id="186" w:name="_Toc525912528"/>
      <w:bookmarkStart w:id="187" w:name="_Toc528930995"/>
      <w:bookmarkStart w:id="188" w:name="_Toc1394102"/>
      <w:bookmarkStart w:id="189" w:name="_Toc529526327"/>
      <w:bookmarkStart w:id="190" w:name="_Toc525289548"/>
      <w:bookmarkStart w:id="191" w:name="_Toc522280056"/>
      <w:bookmarkStart w:id="192" w:name="_Toc527705002"/>
      <w:bookmarkStart w:id="193" w:name="_Toc522870753"/>
      <w:bookmarkStart w:id="194" w:name="_Toc1739296"/>
      <w:bookmarkStart w:id="195" w:name="_Toc536541139"/>
      <w:bookmarkStart w:id="196" w:name="_Toc533149332"/>
      <w:bookmarkStart w:id="197" w:name="_Toc534915167"/>
      <w:bookmarkStart w:id="198" w:name="_Toc525306465"/>
      <w:bookmarkStart w:id="199" w:name="_Toc522870762"/>
      <w:bookmarkStart w:id="200" w:name="_Toc4654033"/>
      <w:bookmarkStart w:id="201" w:name="_Toc532564039"/>
      <w:bookmarkStart w:id="202" w:name="_Toc532564262"/>
      <w:bookmarkStart w:id="203" w:name="_Toc531954274"/>
      <w:bookmarkStart w:id="204" w:name="_Toc525306476"/>
      <w:bookmarkStart w:id="205" w:name="_Toc532564065"/>
      <w:bookmarkStart w:id="206" w:name="_Toc513127192"/>
      <w:bookmarkStart w:id="207" w:name="_Toc524701466"/>
      <w:bookmarkStart w:id="208" w:name="_Toc515610375"/>
      <w:bookmarkStart w:id="209" w:name="_Toc511390007"/>
      <w:bookmarkStart w:id="210" w:name="_Toc517425040"/>
      <w:bookmarkStart w:id="211" w:name="_Toc527101792"/>
      <w:bookmarkStart w:id="212" w:name="_Toc8991658"/>
      <w:bookmarkStart w:id="213" w:name="_Toc9597664"/>
      <w:bookmarkStart w:id="214" w:name="_Toc9583957"/>
      <w:bookmarkStart w:id="215" w:name="_Toc536789787"/>
      <w:bookmarkStart w:id="216" w:name="_Toc536540309"/>
      <w:bookmarkStart w:id="217" w:name="_Toc10202313"/>
      <w:bookmarkStart w:id="218" w:name="_Toc8378820"/>
      <w:bookmarkStart w:id="219" w:name="_Toc4767068"/>
      <w:bookmarkStart w:id="220" w:name="_Toc12609908"/>
      <w:bookmarkStart w:id="221" w:name="_Toc8313138"/>
      <w:bookmarkStart w:id="222" w:name="_Toc516234893"/>
      <w:bookmarkStart w:id="223" w:name="_Toc485981323"/>
      <w:bookmarkStart w:id="224" w:name="_Toc1035932"/>
      <w:r>
        <w:br w:type="textWrapping"/>
      </w:r>
      <w:r>
        <w:br w:type="textWrapping"/>
      </w:r>
      <w:r>
        <w:br w:type="textWrapping"/>
      </w:r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52539754"/>
      <w:bookmarkStart w:id="226" w:name="_Toc300238848"/>
      <w:bookmarkStart w:id="227" w:name="_Toc4596897"/>
      <w:bookmarkStart w:id="228" w:name="_Toc4654034"/>
      <w:bookmarkStart w:id="229" w:name="_Toc295403449"/>
      <w:bookmarkStart w:id="230" w:name="_Toc250731925"/>
      <w:bookmarkStart w:id="231" w:name="_Toc8991659"/>
      <w:bookmarkStart w:id="232" w:name="_Toc9583958"/>
      <w:bookmarkStart w:id="233" w:name="_Toc9597665"/>
      <w:bookmarkStart w:id="234" w:name="_Toc13217637"/>
      <w:bookmarkStart w:id="235" w:name="_Toc12609909"/>
      <w:bookmarkStart w:id="236" w:name="_Toc4767069"/>
      <w:bookmarkStart w:id="237" w:name="_Toc8378821"/>
      <w:bookmarkStart w:id="238" w:name="_Toc8313139"/>
      <w:bookmarkStart w:id="239" w:name="_Toc10202314"/>
      <w:r>
        <w:rPr>
          <w:rFonts w:ascii="黑体"/>
          <w:sz w:val="30"/>
          <w:szCs w:val="30"/>
        </w:rPr>
        <w:br w:type="textWrapping"/>
      </w:r>
      <w:r>
        <w:rPr>
          <w:rFonts w:ascii="黑体"/>
          <w:sz w:val="30"/>
          <w:szCs w:val="30"/>
        </w:rPr>
        <w:br w:type="textWrapping"/>
      </w:r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264643747"/>
      <w:bookmarkStart w:id="241" w:name="_Toc300238850"/>
      <w:bookmarkStart w:id="242" w:name="_Toc295403451"/>
      <w:bookmarkStart w:id="243" w:name="_Toc39224028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8378822"/>
      <w:bookmarkStart w:id="245" w:name="_Toc4596898"/>
      <w:bookmarkStart w:id="246" w:name="_Toc4654035"/>
      <w:bookmarkStart w:id="247" w:name="_Toc9597666"/>
      <w:bookmarkStart w:id="248" w:name="_Toc9583959"/>
      <w:bookmarkStart w:id="249" w:name="_Toc4767070"/>
      <w:bookmarkStart w:id="250" w:name="_Toc8313140"/>
      <w:bookmarkStart w:id="251" w:name="_Toc8991660"/>
      <w:bookmarkStart w:id="252" w:name="_Toc12609910"/>
      <w:bookmarkStart w:id="253" w:name="_Toc13217638"/>
      <w:bookmarkStart w:id="254" w:name="_Toc10202315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widowControl/>
        <w:ind w:firstLine="42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本周中国液体烧碱市场成交重心小幅下滑，下游需求面未见明显好转。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  4月25日山东地区主流氧化铝企业用碱价格再度下调20元/吨，省内液碱市场价格混乱，鲁西南地区成交重心偏低，后期聊城地区大型氯碱企业暂停销售液碱，区域内市场成交逐步回到正轨；潍坊地区因氯碱装置开工水平不高，持稳观望为主。河北地区整体成交重心下调20元/吨左右，河北地区受山东冲击影响，且京津冀一带化工行业开工情况不振，对液碱需求不多，且近期烧碱接连回调，下游接货方面较为吃力。天津地区液碱市场持稳观望，区域内氯碱企业装置开工水平稳定，目前区域内液碱供应充足，有部分出口订单支撑，整体库存水平适中；但区域内下游用碱行业开工情况一般，近期片碱价格水平低位，区域内片碱加工企业因销售情况不佳，且基本处于亏损状态，开工积极性降低。，5月山西地区氧化铝用碱长单价格下调200元/吨（折百），执行送到终端价格在1600元/吨（折百）。省内主力下游为氧化铝行业，近期氧化铝企业因现货价格低位，开工积极性不高，且成本压力明显，对液碱压价态度强硬；目前省内氯碱装置整体开工水平不高，预计本次降价后，氯碱装置开工有再度萎缩的可能。西北地区液碱市场淡稳运行，外围液碱长单价格回落，区域内液碱价格已至低位水平，暂持稳观望为主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   华东江苏及江西地区本周出货价格上涨20-30元/吨不等，各家企业出货紧张，近期省内有部分氯碱装置有检修安排，整体上来看后期货源持续紧张，但苏北地区江苏海兴30万氯碱装置有复产可能，后期建议多关注江苏地区装置开工情况。华东福建、安徽及浙江地区暂持稳观望为主，虽目前上游企业库存压力有所缓解，但考虑到当地下游开工不足，终端消费能力有限，氯碱企业出货价格暂持稳为主。华南广东地区液碱市场盘整运行，本地氯碱企业运行正常，贸易商入市积极性不高，需求端较前期略有好转，但市场观望情绪依旧浓厚，下游开工仍显不足，省内交投氛围一般，受到近期江浙一带探涨操作的影响，区域内中间商有挺价意愿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   跟踪数据，4月30日中国32%离子膜液碱市场价格指数558，较4月23日数据相比↓2.48%；4月30日中国50%离子膜液碱市场平均出厂价格在1050.0元/吨，较4月23日数据相比↓2.13%。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   据统计目前全国氯碱总产能为4323.4万吨，截至4月30日，氯碱开工产能3304.7万吨，开工率76.43%。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  据统计目前全国氧化铝总产能为8614万吨，截至4月30日，氧化铝开工产能6540万吨，开工率75.92%。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br w:type="textWrapping"/>
      </w: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cs="Times New Roman"/>
          <w:b/>
          <w:bCs/>
          <w:sz w:val="30"/>
          <w:szCs w:val="30"/>
        </w:rPr>
      </w:pPr>
      <w:bookmarkStart w:id="255" w:name="_Toc4596899"/>
      <w:bookmarkStart w:id="256" w:name="_Toc4654036"/>
      <w:bookmarkStart w:id="257" w:name="_Toc12609911"/>
      <w:bookmarkStart w:id="258" w:name="_Toc13217639"/>
      <w:bookmarkStart w:id="259" w:name="_Toc8313141"/>
      <w:bookmarkStart w:id="260" w:name="_Toc8378823"/>
      <w:bookmarkStart w:id="261" w:name="_Toc4767071"/>
      <w:bookmarkStart w:id="262" w:name="_Toc9597667"/>
      <w:bookmarkStart w:id="263" w:name="_Toc10202316"/>
      <w:bookmarkStart w:id="264" w:name="_Toc8991661"/>
      <w:bookmarkStart w:id="265" w:name="_Toc9583960"/>
      <w:r>
        <w:rPr>
          <w:rFonts w:hint="eastAsia"/>
          <w:b/>
          <w:bCs/>
          <w:sz w:val="30"/>
          <w:szCs w:val="30"/>
        </w:rPr>
        <w:t>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Start w:id="266" w:name="_Toc4654037"/>
      <w:bookmarkStart w:id="267" w:name="_Toc4596900"/>
      <w:bookmarkStart w:id="268" w:name="_Toc4767072"/>
    </w:p>
    <w:p>
      <w:pPr>
        <w:pStyle w:val="12"/>
        <w:spacing w:before="0" w:beforeAutospacing="0" w:after="0" w:afterAutospacing="0" w:line="400" w:lineRule="exact"/>
        <w:ind w:left="601"/>
        <w:outlineLvl w:val="1"/>
        <w:rPr>
          <w:rFonts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ascii="宋体" w:cs="Times New Roman"/>
          <w:b/>
          <w:bCs/>
          <w:kern w:val="0"/>
          <w:sz w:val="30"/>
          <w:szCs w:val="30"/>
        </w:rPr>
      </w:pP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截止 4月30日各地区液碱价格（文中价格为现汇，承兑低浓度水碱加15元/吨，高浓度碱加30元/吨）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 32%离子膜液碱主流出厂价格：自山东氧化铝行业用32%离子膜液碱价格自4月25日执行现汇出厂440元/吨，供其他客户主流现汇出厂价格430-500元/吨；河北440-510元/吨；天津1600-1700元/吨（折百）；浙江送到萧绍经销商630-640元/吨；江苏580-670元/吨；安徽560-640元/吨；江西地区600-680元/吨；广西720-780元/吨；河南1400-1450元/吨（折百）；内蒙古1150-1250元/吨（折百）；辽宁630-660元/吨，个别企业价格略高；四川2300-2450元/吨（折百）；福建地区32%离子膜烧碱送到价格在750-850元/吨（因距离不同，运费存有差距），个别厂家价格略高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 高浓碱主流出厂价格：山东48%离子膜液碱出厂700-720元/吨，50%离子膜液碱出厂740-840元/吨。天津49%离子膜碱出厂价格1700-1800元/吨（折百），广西50%离子膜液碱出厂价格1120-1180元/吨；内蒙古48-50%离子膜液碱出厂价格1250-1350元/吨（折百）左右；江苏地区48%离子膜液碱出厂价格1020-1050元/吨；辽宁地区45-50%离子膜液碱出厂报价在970-1020元/吨；四川地区50%离子膜液碱主流出厂价格2400-2500元/吨（折百）。福建省50%离子膜烧碱送到价格在1200-1300元/吨。（因距离不同，运费存有差距）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  <w:bookmarkEnd w:id="266"/>
      <w:bookmarkEnd w:id="267"/>
      <w:bookmarkEnd w:id="268"/>
      <w:bookmarkStart w:id="269" w:name="_Toc4596901"/>
      <w:bookmarkStart w:id="270" w:name="_Toc465403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71" w:name="_Toc12609912"/>
      <w:bookmarkStart w:id="272" w:name="_Toc4767073"/>
      <w:bookmarkStart w:id="273" w:name="_Toc8313142"/>
      <w:bookmarkStart w:id="274" w:name="_Toc10202317"/>
      <w:bookmarkStart w:id="275" w:name="_Toc9583961"/>
      <w:bookmarkStart w:id="276" w:name="_Toc13217640"/>
      <w:bookmarkStart w:id="277" w:name="_Toc8378824"/>
      <w:bookmarkStart w:id="278" w:name="_Toc9597668"/>
      <w:bookmarkStart w:id="279" w:name="_Toc8991662"/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 5月河南及山西地区氧化铝用碱长单价格确定，均下调200元/吨（折百），部分氯碱企业已处于亏损状态，价格再度回落后，氯碱企业开工积极性有进一步萎缩的可能。南方地区，目前在出口大单的支撑下库存水平尚可，但下游印染纺织行业开工低位，当地需求薄弱，且外围市场价格低位，制约液碱价格上行。预计下周五一假期期间液碱市场低位持稳运行为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  <w:r>
        <w:rPr>
          <w:rStyle w:val="25"/>
          <w:rFonts w:hint="eastAsia" w:cs="宋体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pPr w:leftFromText="180" w:rightFromText="180" w:vertAnchor="text" w:horzAnchor="page" w:tblpX="2166" w:tblpY="434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175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>
      <w:pPr>
        <w:rPr>
          <w:rFonts w:cs="Times New Roman"/>
        </w:rPr>
      </w:pPr>
      <w:bookmarkStart w:id="280" w:name="_Toc295403452"/>
      <w:bookmarkStart w:id="281" w:name="_Toc527705003"/>
      <w:bookmarkStart w:id="282" w:name="_Toc525289549"/>
      <w:bookmarkStart w:id="283" w:name="_Toc233795930"/>
      <w:bookmarkStart w:id="284" w:name="_Toc516234900"/>
      <w:bookmarkStart w:id="285" w:name="_Toc1394103"/>
      <w:bookmarkStart w:id="286" w:name="_Toc521057604"/>
      <w:bookmarkStart w:id="287" w:name="_Toc250731929"/>
      <w:bookmarkStart w:id="288" w:name="_Toc4139109"/>
      <w:bookmarkStart w:id="289" w:name="_Toc4596902"/>
      <w:bookmarkStart w:id="290" w:name="_Toc300238851"/>
      <w:bookmarkStart w:id="291" w:name="_Toc518638262"/>
      <w:bookmarkStart w:id="292" w:name="_Toc515610376"/>
      <w:bookmarkStart w:id="293" w:name="_Toc528930996"/>
      <w:bookmarkStart w:id="294" w:name="_Toc525912529"/>
      <w:bookmarkStart w:id="295" w:name="_Toc518032002"/>
      <w:bookmarkStart w:id="296" w:name="_Toc516234894"/>
      <w:bookmarkStart w:id="297" w:name="_Toc522870763"/>
      <w:bookmarkStart w:id="298" w:name="_Toc527101793"/>
      <w:bookmarkStart w:id="299" w:name="_Toc511390008"/>
      <w:bookmarkStart w:id="300" w:name="_Toc517425041"/>
      <w:bookmarkStart w:id="301" w:name="_Toc528329959"/>
      <w:bookmarkStart w:id="302" w:name="_Toc9597669"/>
      <w:bookmarkStart w:id="303" w:name="_Toc12609913"/>
      <w:bookmarkStart w:id="304" w:name="_Toc532564066"/>
      <w:bookmarkStart w:id="305" w:name="_Toc13217641"/>
      <w:bookmarkStart w:id="306" w:name="_Toc530128352"/>
      <w:bookmarkStart w:id="307" w:name="_Toc532564040"/>
      <w:bookmarkStart w:id="308" w:name="_Toc528919989"/>
      <w:bookmarkStart w:id="309" w:name="_Toc520465079"/>
      <w:bookmarkStart w:id="310" w:name="_Toc10202318"/>
      <w:bookmarkStart w:id="311" w:name="_Toc534378403"/>
      <w:bookmarkStart w:id="312" w:name="_Toc524701467"/>
      <w:bookmarkStart w:id="313" w:name="_Toc532564263"/>
      <w:bookmarkStart w:id="314" w:name="_Toc525306466"/>
      <w:bookmarkStart w:id="315" w:name="_Toc535588711"/>
      <w:bookmarkStart w:id="316" w:name="_Toc534915168"/>
      <w:bookmarkStart w:id="317" w:name="_Toc536198170"/>
      <w:bookmarkStart w:id="318" w:name="_Toc536540310"/>
      <w:bookmarkStart w:id="319" w:name="_Toc1739297"/>
      <w:bookmarkStart w:id="320" w:name="_Toc533149333"/>
      <w:bookmarkStart w:id="321" w:name="_Toc1139288"/>
      <w:bookmarkStart w:id="322" w:name="_Toc8991663"/>
      <w:bookmarkStart w:id="323" w:name="_Toc9583962"/>
      <w:bookmarkStart w:id="324" w:name="_Toc4654039"/>
      <w:bookmarkStart w:id="325" w:name="_Toc392240282"/>
      <w:bookmarkStart w:id="326" w:name="_Toc8378825"/>
      <w:bookmarkStart w:id="327" w:name="_Toc8313143"/>
      <w:bookmarkStart w:id="328" w:name="_Toc4767074"/>
      <w:bookmarkStart w:id="329" w:name="_Toc522870748"/>
      <w:bookmarkStart w:id="330" w:name="_Toc524091684"/>
      <w:bookmarkStart w:id="331" w:name="_Toc513127193"/>
      <w:bookmarkStart w:id="332" w:name="_Toc522870772"/>
      <w:bookmarkStart w:id="333" w:name="_Toc536541140"/>
      <w:bookmarkStart w:id="334" w:name="_Toc1035933"/>
      <w:bookmarkStart w:id="335" w:name="_Toc530750142"/>
      <w:bookmarkStart w:id="336" w:name="_Toc252539758"/>
      <w:bookmarkStart w:id="337" w:name="_Toc531954275"/>
      <w:bookmarkStart w:id="338" w:name="_Toc485981325"/>
      <w:bookmarkStart w:id="339" w:name="_Toc536789788"/>
      <w:bookmarkStart w:id="340" w:name="_Toc529526328"/>
      <w:bookmarkStart w:id="341" w:name="_Toc522259767"/>
      <w:bookmarkStart w:id="342" w:name="_Toc522280057"/>
      <w:bookmarkStart w:id="343" w:name="_Toc521660550"/>
      <w:bookmarkStart w:id="344" w:name="_Toc525306477"/>
      <w:bookmarkStart w:id="345" w:name="_Toc522870754"/>
      <w:bookmarkStart w:id="346" w:name="_Toc516839087"/>
      <w:bookmarkStart w:id="347" w:name="_Toc519848560"/>
    </w:p>
    <w:p>
      <w:pPr>
        <w:rPr>
          <w:rFonts w:cs="Times New Roman"/>
        </w:rPr>
      </w:pPr>
    </w:p>
    <w:p>
      <w:pPr>
        <w:pStyle w:val="2"/>
        <w:spacing w:line="400" w:lineRule="exact"/>
        <w:jc w:val="center"/>
        <w:rPr>
          <w:rFonts w:ascii="黑体"/>
          <w:sz w:val="30"/>
          <w:szCs w:val="30"/>
        </w:rPr>
      </w:pPr>
      <w:r>
        <w:rPr>
          <w:rFonts w:hint="eastAsia" w:cs="黑体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522870764"/>
      <w:bookmarkStart w:id="350" w:name="_Toc522870755"/>
      <w:bookmarkStart w:id="351" w:name="_Toc522870773"/>
      <w:bookmarkStart w:id="352" w:name="_Toc525289550"/>
      <w:bookmarkStart w:id="353" w:name="_Toc524701468"/>
      <w:bookmarkStart w:id="354" w:name="_Toc524091685"/>
      <w:bookmarkStart w:id="355" w:name="_Toc525306467"/>
      <w:bookmarkStart w:id="356" w:name="_Toc525306478"/>
      <w:bookmarkStart w:id="357" w:name="_Toc527101794"/>
      <w:bookmarkStart w:id="358" w:name="_Toc525912530"/>
      <w:bookmarkStart w:id="359" w:name="_Toc527705004"/>
      <w:bookmarkStart w:id="360" w:name="_Toc528329960"/>
      <w:bookmarkStart w:id="361" w:name="_Toc528930997"/>
      <w:bookmarkStart w:id="362" w:name="_Toc529526329"/>
      <w:bookmarkStart w:id="363" w:name="_Toc528919990"/>
      <w:bookmarkStart w:id="364" w:name="_Toc185611021"/>
      <w:bookmarkStart w:id="365" w:name="_Toc250731930"/>
      <w:bookmarkStart w:id="366" w:name="_Toc300238852"/>
      <w:bookmarkStart w:id="367" w:name="_Toc485981326"/>
      <w:bookmarkStart w:id="368" w:name="_Toc392240283"/>
      <w:bookmarkStart w:id="369" w:name="_Toc252539759"/>
      <w:bookmarkStart w:id="370" w:name="_Toc295403453"/>
      <w:bookmarkStart w:id="371" w:name="_Toc4654040"/>
      <w:bookmarkStart w:id="372" w:name="_Toc4139110"/>
      <w:bookmarkStart w:id="373" w:name="_Toc532564041"/>
      <w:bookmarkStart w:id="374" w:name="_Toc4596903"/>
      <w:bookmarkStart w:id="375" w:name="_Toc530750143"/>
      <w:bookmarkStart w:id="376" w:name="_Toc531954276"/>
      <w:bookmarkStart w:id="377" w:name="_Toc533149334"/>
      <w:bookmarkStart w:id="378" w:name="_Toc532564264"/>
      <w:bookmarkStart w:id="379" w:name="_Toc535588712"/>
      <w:bookmarkStart w:id="380" w:name="_Toc534915169"/>
      <w:bookmarkStart w:id="381" w:name="_Toc517425042"/>
      <w:bookmarkStart w:id="382" w:name="_Toc516839088"/>
      <w:bookmarkStart w:id="383" w:name="_Toc516234901"/>
      <w:bookmarkStart w:id="384" w:name="_Toc516234895"/>
      <w:bookmarkStart w:id="385" w:name="_Toc515610377"/>
      <w:bookmarkStart w:id="386" w:name="_Toc1739298"/>
      <w:bookmarkStart w:id="387" w:name="_Toc513127194"/>
      <w:bookmarkStart w:id="388" w:name="_Toc511390009"/>
      <w:bookmarkStart w:id="389" w:name="_Toc1394104"/>
      <w:bookmarkStart w:id="390" w:name="_Toc1139289"/>
      <w:bookmarkStart w:id="391" w:name="_Toc1035934"/>
      <w:bookmarkStart w:id="392" w:name="_Toc536789789"/>
      <w:bookmarkStart w:id="393" w:name="_Toc536541141"/>
      <w:bookmarkStart w:id="394" w:name="_Toc536540311"/>
      <w:bookmarkStart w:id="395" w:name="_Toc536198171"/>
      <w:bookmarkStart w:id="396" w:name="_Toc532564067"/>
      <w:bookmarkStart w:id="397" w:name="_Toc522870749"/>
      <w:bookmarkStart w:id="398" w:name="_Toc522280058"/>
      <w:bookmarkStart w:id="399" w:name="_Toc522259768"/>
      <w:bookmarkStart w:id="400" w:name="_Toc521660551"/>
      <w:bookmarkStart w:id="401" w:name="_Toc519848561"/>
      <w:bookmarkStart w:id="402" w:name="_Toc521057605"/>
      <w:bookmarkStart w:id="403" w:name="_Toc530128353"/>
      <w:bookmarkStart w:id="404" w:name="_Toc534378404"/>
      <w:bookmarkStart w:id="405" w:name="_Toc518638263"/>
      <w:bookmarkStart w:id="406" w:name="_Toc520465080"/>
      <w:bookmarkStart w:id="407" w:name="_Toc518032003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  <w:bookmarkStart w:id="408" w:name="_Toc8378826"/>
      <w:bookmarkStart w:id="409" w:name="_Toc13217642"/>
      <w:bookmarkStart w:id="410" w:name="_Toc12609914"/>
      <w:bookmarkStart w:id="411" w:name="_Toc4767075"/>
      <w:bookmarkStart w:id="412" w:name="_Toc10202319"/>
      <w:bookmarkStart w:id="413" w:name="_Toc8313144"/>
      <w:bookmarkStart w:id="414" w:name="_Toc9583963"/>
      <w:bookmarkStart w:id="415" w:name="_Toc8991664"/>
      <w:bookmarkStart w:id="416" w:name="_Toc9597670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2539760"/>
      <w:bookmarkStart w:id="418" w:name="_Toc250731931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Times New Roman"/>
          <w:sz w:val="30"/>
          <w:szCs w:val="30"/>
        </w:rPr>
      </w:pPr>
      <w:bookmarkStart w:id="419" w:name="_Toc8313145"/>
      <w:bookmarkStart w:id="420" w:name="_Toc4767076"/>
      <w:bookmarkStart w:id="421" w:name="_Toc8991665"/>
      <w:bookmarkStart w:id="422" w:name="_Toc4654041"/>
      <w:bookmarkStart w:id="423" w:name="_Toc4596904"/>
      <w:bookmarkStart w:id="424" w:name="_Toc8378827"/>
      <w:bookmarkStart w:id="425" w:name="_Toc9583964"/>
      <w:bookmarkStart w:id="426" w:name="_Toc9597671"/>
      <w:bookmarkStart w:id="427" w:name="_Toc13217643"/>
      <w:bookmarkStart w:id="428" w:name="_Toc10202320"/>
      <w:bookmarkStart w:id="429" w:name="_Toc12609915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Times New Roman"/>
          <w:sz w:val="30"/>
          <w:szCs w:val="30"/>
        </w:rPr>
      </w:pP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 </w:t>
      </w:r>
      <w:bookmarkStart w:id="430" w:name="_Toc4596905"/>
      <w:bookmarkStart w:id="431" w:name="_Toc4654042"/>
      <w:bookmarkStart w:id="432" w:name="_Toc8313146"/>
      <w:bookmarkStart w:id="433" w:name="_Toc4767077"/>
      <w:bookmarkStart w:id="434" w:name="_Toc8378828"/>
      <w:bookmarkStart w:id="435" w:name="_Toc9597672"/>
      <w:bookmarkStart w:id="436" w:name="_Toc8991666"/>
      <w:bookmarkStart w:id="437" w:name="_Toc9583965"/>
      <w:bookmarkStart w:id="438" w:name="_Toc13217644"/>
      <w:bookmarkStart w:id="439" w:name="_Toc10202321"/>
      <w:bookmarkStart w:id="440" w:name="_Toc12609916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本周各地区液氯出货价格均有上调表现，各省质检出货价格拉近。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山东地区本周累计上调150元/吨，本周上涨主要受到潍坊大厂开工不稳定影响，出货量不多，山东碱厂缓涨为主，下游接货价格适当跟涨。但临近五一假期，潍坊大厂开工恢复，且下游有停产放假计划，企业出货情况转缓，部分厂家出货价格稍有回落50-100元/吨。从下游盈利角度来看：甲烷氯化物、环氧丙烷目前亏损经营面较大，氯化石蜡微亏，氯乙酸以及农药产品尚有盈利。河北地区本周小幅跟涨，调价谨慎，河北地区下游类型较单一对液氯高价承受能力有限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山西地区本周持稳，货源仍以孝义信发供应为主。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华东地区液氯本周上涨为主，华东地区当前液氯市场需求情况持稳，苏南大厂加大自身耗氯配套，液氯商品量减少；并且山东地区价格上涨拉动苏北、皖北地区上调出货价格，本周皖南、苏南地区出货价格调整至750-850元/吨不等。江西、浙江地区本周报稳，保持稳定出货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河南地区本周液氯出货紧张态势得到缓解，佰利联新增氯碱装置顺利试运行成功，目前低负荷运行，加之本周外采量减少，河南地区走货尚好，当前出货价格已经调整至1000元/吨左右。湖北地区液氯价格稍有回落，当地开工不足，厂家出货一般；湖南地区自用与管输户开工正常，外销情况一般。广东地区氯化石蜡以及次氯酸钠厂家开工一般，对液氯需求减少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 西北地区液氯本周槽车上涨至800元/吨出厂，内蒙、宁夏地区液氯出货价格上调，近期甘肃及乌海一带有新增耗氯企业投产，本周内蒙宜化供应不稳定，液氯出货转为紧张，价格上调。本周四川地区液氯供应逐渐恢复，价格暂时持稳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ind w:firstLine="42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Start w:id="441" w:name="_Toc8991667"/>
      <w:bookmarkStart w:id="442" w:name="_Toc9583966"/>
      <w:bookmarkStart w:id="443" w:name="_Toc9597673"/>
      <w:bookmarkStart w:id="444" w:name="_Toc10202322"/>
      <w:bookmarkStart w:id="445" w:name="_Toc13217645"/>
      <w:bookmarkStart w:id="446" w:name="_Toc12609917"/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 xml:space="preserve"> 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截止到4月30日发稿，各地区液氯槽车主流出厂价格：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 山东省内主流槽车650-800元/吨，河北省内主流槽车执行700-900元/吨；河南省槽车主流出货价格在850-1050元/吨均有，钢瓶槽车同价；山西地区槽车出货主流在500元/吨；浙江地区当前槽车出货价格为700-800元/吨均有；安徽、江苏地区槽车出厂750-850元/吨；江西槽车出厂700-750元/吨；辽宁地区槽车出厂700-900元/吨；内蒙液氯槽车800元/吨；湖北地区少量槽车出厂价格在700-800元/吨；四川地区500-700元/吨，当地高价成交有限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</w:pP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4654043"/>
      <w:bookmarkStart w:id="448" w:name="_Toc4767078"/>
      <w:bookmarkStart w:id="449" w:name="_Toc8378829"/>
      <w:bookmarkStart w:id="450" w:name="_Toc4596906"/>
      <w:bookmarkStart w:id="451" w:name="_Toc8313147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pStyle w:val="12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bookmarkStart w:id="453" w:name="_Toc8991668"/>
      <w:bookmarkStart w:id="454" w:name="_Toc8378830"/>
      <w:bookmarkStart w:id="455" w:name="_Toc8313148"/>
      <w:bookmarkStart w:id="456" w:name="_Toc9583967"/>
      <w:bookmarkStart w:id="457" w:name="_Toc4767079"/>
      <w:bookmarkStart w:id="458" w:name="_Toc4654044"/>
      <w:bookmarkStart w:id="459" w:name="_Toc4596907"/>
      <w:bookmarkStart w:id="460" w:name="_Toc13217646"/>
      <w:bookmarkStart w:id="461" w:name="_Toc12609918"/>
      <w:bookmarkStart w:id="462" w:name="_Toc10202323"/>
      <w:bookmarkStart w:id="463" w:name="_Toc9597674"/>
      <w:r>
        <w:rPr>
          <w:rFonts w:hint="eastAsia" w:ascii="仿宋" w:hAnsi="仿宋" w:eastAsia="仿宋" w:cs="仿宋"/>
          <w:sz w:val="28"/>
          <w:szCs w:val="28"/>
        </w:rPr>
        <w:t>山东地区本周累计上调150元/吨，本周上涨主要受到潍坊大厂开工不稳定影响，出货量不多，山东碱厂缓涨为主，下游接货价格适当跟涨。但临近五一假期，潍坊大厂开工恢复，且下游有停产放假计划，企业出货情况转缓，部分厂家出货价格稍有回落50-100元/吨。从下游盈利角度来看：甲烷氯化物、环氧丙烷目前亏损经营面较大，氯化石蜡微亏，氯乙酸以及农药产品尚有盈利。河北地区本周小幅跟涨，调价谨慎，河北地区下游类型较单一对液氯高价承受能力有限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山西地区本周持稳，货源仍以孝义信发供应为主。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bookmarkStart w:id="480" w:name="_GoBack"/>
      <w:bookmarkEnd w:id="480"/>
    </w:p>
    <w:p>
      <w:pPr>
        <w:ind w:firstLine="42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ascii="Arial" w:hAnsi="Arial" w:cs="Arial"/>
          <w:color w:val="191919"/>
          <w:shd w:val="clear" w:color="auto" w:fill="FFFFFF"/>
        </w:rPr>
        <w:t>  </w:t>
      </w: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r>
        <w:rPr>
          <w:rFonts w:ascii="黑体" w:hAnsi="黑体" w:eastAsia="黑体" w:cs="Times New Roman"/>
          <w:sz w:val="30"/>
          <w:szCs w:val="30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 xml:space="preserve">   液氯属于剧毒品，五一期间高速限行，厂家出货必将受次影响，各家企业出货压力加大，北方地区需多关注上下游开工情况；江苏地区预计节后碱厂库存高位，且近期液碱紧张，氯碱负荷不乏上调的可能，节后液氯供应将增多。后市预测：下周北方地区液氯市场需密切关注供需量端变化，南方地区五一期间积累库存为主，预计五一之后全国液氯市场或将回落，调整幅度在200-400元/吨之间。</w:t>
      </w:r>
    </w:p>
    <w:p>
      <w:pPr>
        <w:pStyle w:val="12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</w:p>
    <w:p>
      <w:pPr>
        <w:pStyle w:val="12"/>
        <w:rPr>
          <w:rFonts w:cs="Times New Roman"/>
          <w:color w:val="191919"/>
          <w:sz w:val="21"/>
          <w:szCs w:val="21"/>
        </w:rPr>
      </w:pPr>
      <w:r>
        <w:rPr>
          <w:rFonts w:cs="Times New Roman"/>
          <w:color w:val="191919"/>
          <w:sz w:val="21"/>
          <w:szCs w:val="21"/>
        </w:rPr>
        <w:t> </w:t>
      </w:r>
    </w:p>
    <w:p>
      <w:pPr>
        <w:pStyle w:val="12"/>
        <w:spacing w:before="0" w:beforeAutospacing="0" w:after="0" w:afterAutospacing="0" w:line="400" w:lineRule="exact"/>
        <w:outlineLvl w:val="1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</w:p>
    <w:p>
      <w:pPr>
        <w:pStyle w:val="12"/>
        <w:ind w:firstLine="602" w:firstLineChars="200"/>
        <w:rPr>
          <w:rFonts w:cs="Times New Roman"/>
          <w:b/>
          <w:bCs/>
          <w:sz w:val="30"/>
          <w:szCs w:val="30"/>
        </w:rPr>
      </w:pPr>
      <w:bookmarkStart w:id="464" w:name="_Toc8313149"/>
      <w:bookmarkStart w:id="465" w:name="_Toc8991669"/>
      <w:bookmarkStart w:id="466" w:name="_Toc8378831"/>
      <w:bookmarkStart w:id="467" w:name="_Toc9597675"/>
      <w:bookmarkStart w:id="468" w:name="_Toc9583968"/>
      <w:bookmarkStart w:id="469" w:name="_Toc12609919"/>
      <w:bookmarkStart w:id="470" w:name="_Toc13217647"/>
      <w:bookmarkStart w:id="471" w:name="_Toc10202324"/>
      <w:bookmarkStart w:id="472" w:name="_Toc4596908"/>
      <w:bookmarkStart w:id="473" w:name="_Toc4654045"/>
      <w:bookmarkStart w:id="474" w:name="_Toc4767080"/>
      <w:r>
        <w:rPr>
          <w:rFonts w:hint="eastAsia"/>
          <w:b/>
          <w:bCs/>
          <w:sz w:val="30"/>
          <w:szCs w:val="30"/>
        </w:rPr>
        <w:t>国内地区市场价格</w:t>
      </w:r>
      <w:bookmarkEnd w:id="417"/>
      <w:bookmarkEnd w:id="418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tbl>
      <w:tblPr>
        <w:tblStyle w:val="13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14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14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84.15pt;margin-top:-38.8pt;height:842.25pt;width:594.75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6615F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4607"/>
    <w:rsid w:val="000C72ED"/>
    <w:rsid w:val="000C7673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5B5F"/>
    <w:rsid w:val="0012620F"/>
    <w:rsid w:val="00135248"/>
    <w:rsid w:val="001364CB"/>
    <w:rsid w:val="00136A19"/>
    <w:rsid w:val="001410DE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825CB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4195"/>
    <w:rsid w:val="004F76E6"/>
    <w:rsid w:val="00500399"/>
    <w:rsid w:val="0050040A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3B75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47AF"/>
    <w:rsid w:val="006C5409"/>
    <w:rsid w:val="006D003B"/>
    <w:rsid w:val="006D1855"/>
    <w:rsid w:val="006D37BF"/>
    <w:rsid w:val="006D6B32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097"/>
    <w:rsid w:val="0076752D"/>
    <w:rsid w:val="00770753"/>
    <w:rsid w:val="007731FD"/>
    <w:rsid w:val="00773E14"/>
    <w:rsid w:val="00774026"/>
    <w:rsid w:val="0077403D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0A5B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3FAD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278E"/>
    <w:rsid w:val="00A74680"/>
    <w:rsid w:val="00A82147"/>
    <w:rsid w:val="00A842A6"/>
    <w:rsid w:val="00A8638B"/>
    <w:rsid w:val="00A873D2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2069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6D83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4C07"/>
    <w:rsid w:val="00DA5671"/>
    <w:rsid w:val="00DA66D7"/>
    <w:rsid w:val="00DB70BA"/>
    <w:rsid w:val="00DB7174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41AC"/>
    <w:rsid w:val="00E14507"/>
    <w:rsid w:val="00E16F09"/>
    <w:rsid w:val="00E26184"/>
    <w:rsid w:val="00E26B1F"/>
    <w:rsid w:val="00E32EB6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3BA"/>
    <w:rsid w:val="00E70F83"/>
    <w:rsid w:val="00E7238F"/>
    <w:rsid w:val="00E7364E"/>
    <w:rsid w:val="00E745C6"/>
    <w:rsid w:val="00E74E3E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35DB5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4519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39646B"/>
    <w:rsid w:val="013A42C6"/>
    <w:rsid w:val="0161403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93261F"/>
    <w:rsid w:val="02A87A41"/>
    <w:rsid w:val="02AC0079"/>
    <w:rsid w:val="02C35F1A"/>
    <w:rsid w:val="02CD7F2A"/>
    <w:rsid w:val="02E1043D"/>
    <w:rsid w:val="02EC4EBD"/>
    <w:rsid w:val="031E4A8F"/>
    <w:rsid w:val="032376BD"/>
    <w:rsid w:val="0336482E"/>
    <w:rsid w:val="03395DA9"/>
    <w:rsid w:val="03576141"/>
    <w:rsid w:val="036B397B"/>
    <w:rsid w:val="039454F7"/>
    <w:rsid w:val="03F74F5B"/>
    <w:rsid w:val="03FB760D"/>
    <w:rsid w:val="040C03BD"/>
    <w:rsid w:val="041550AB"/>
    <w:rsid w:val="04545041"/>
    <w:rsid w:val="045D4337"/>
    <w:rsid w:val="049E4FF2"/>
    <w:rsid w:val="04AC619C"/>
    <w:rsid w:val="04C83E06"/>
    <w:rsid w:val="05382FEF"/>
    <w:rsid w:val="0543483B"/>
    <w:rsid w:val="054826E6"/>
    <w:rsid w:val="05486BF5"/>
    <w:rsid w:val="05527BDA"/>
    <w:rsid w:val="055C366D"/>
    <w:rsid w:val="058548CC"/>
    <w:rsid w:val="0592632F"/>
    <w:rsid w:val="059D0C5B"/>
    <w:rsid w:val="05AA6458"/>
    <w:rsid w:val="05AD79F9"/>
    <w:rsid w:val="05AE0EA7"/>
    <w:rsid w:val="05CB7009"/>
    <w:rsid w:val="05D8436B"/>
    <w:rsid w:val="065C721B"/>
    <w:rsid w:val="06870DAC"/>
    <w:rsid w:val="06922C24"/>
    <w:rsid w:val="06B70CF8"/>
    <w:rsid w:val="06BF4FE7"/>
    <w:rsid w:val="06CB3731"/>
    <w:rsid w:val="06CD277C"/>
    <w:rsid w:val="07023E05"/>
    <w:rsid w:val="075549A0"/>
    <w:rsid w:val="07740842"/>
    <w:rsid w:val="07773497"/>
    <w:rsid w:val="07890D0A"/>
    <w:rsid w:val="07984BBF"/>
    <w:rsid w:val="07AE4A7D"/>
    <w:rsid w:val="07DD4E6B"/>
    <w:rsid w:val="08016807"/>
    <w:rsid w:val="080240DB"/>
    <w:rsid w:val="08351D21"/>
    <w:rsid w:val="08A903BD"/>
    <w:rsid w:val="08BC3F7D"/>
    <w:rsid w:val="08C1740A"/>
    <w:rsid w:val="08D0436B"/>
    <w:rsid w:val="091B1A08"/>
    <w:rsid w:val="09281147"/>
    <w:rsid w:val="093F027C"/>
    <w:rsid w:val="09410D16"/>
    <w:rsid w:val="09593BE6"/>
    <w:rsid w:val="096C6451"/>
    <w:rsid w:val="097B6FF1"/>
    <w:rsid w:val="09CE0444"/>
    <w:rsid w:val="09DF4FD2"/>
    <w:rsid w:val="0A1366BF"/>
    <w:rsid w:val="0A1428E0"/>
    <w:rsid w:val="0A152E7E"/>
    <w:rsid w:val="0A2D1211"/>
    <w:rsid w:val="0A461ACB"/>
    <w:rsid w:val="0A66188B"/>
    <w:rsid w:val="0A7C32A0"/>
    <w:rsid w:val="0A841691"/>
    <w:rsid w:val="0A863285"/>
    <w:rsid w:val="0AA70C4A"/>
    <w:rsid w:val="0AA8524A"/>
    <w:rsid w:val="0B255A7F"/>
    <w:rsid w:val="0B6A1FAD"/>
    <w:rsid w:val="0B9C51ED"/>
    <w:rsid w:val="0BB56ECA"/>
    <w:rsid w:val="0BD71EE3"/>
    <w:rsid w:val="0BEE0FE3"/>
    <w:rsid w:val="0C083ECC"/>
    <w:rsid w:val="0C172775"/>
    <w:rsid w:val="0C695DCD"/>
    <w:rsid w:val="0CA66CC1"/>
    <w:rsid w:val="0CAC78A5"/>
    <w:rsid w:val="0CB30323"/>
    <w:rsid w:val="0CE73CE2"/>
    <w:rsid w:val="0CFF137A"/>
    <w:rsid w:val="0D4956AC"/>
    <w:rsid w:val="0D6F211C"/>
    <w:rsid w:val="0D7F2DE6"/>
    <w:rsid w:val="0D816C41"/>
    <w:rsid w:val="0D8E74B5"/>
    <w:rsid w:val="0DA059E8"/>
    <w:rsid w:val="0DB57890"/>
    <w:rsid w:val="0DDF6DC0"/>
    <w:rsid w:val="0E037EF0"/>
    <w:rsid w:val="0E106155"/>
    <w:rsid w:val="0E1378E5"/>
    <w:rsid w:val="0E2813BC"/>
    <w:rsid w:val="0E330069"/>
    <w:rsid w:val="0E5A009E"/>
    <w:rsid w:val="0E5A539A"/>
    <w:rsid w:val="0E6A7FD0"/>
    <w:rsid w:val="0E7C335A"/>
    <w:rsid w:val="0E89241D"/>
    <w:rsid w:val="0E9A42BB"/>
    <w:rsid w:val="0EAB4CB7"/>
    <w:rsid w:val="0ECB511F"/>
    <w:rsid w:val="0F1126A3"/>
    <w:rsid w:val="0F6C01DF"/>
    <w:rsid w:val="0FA16C1B"/>
    <w:rsid w:val="0FAD679A"/>
    <w:rsid w:val="0FC9079A"/>
    <w:rsid w:val="0FEF5CB8"/>
    <w:rsid w:val="0FF22D75"/>
    <w:rsid w:val="100148E0"/>
    <w:rsid w:val="10063A9E"/>
    <w:rsid w:val="101007C5"/>
    <w:rsid w:val="101B49EE"/>
    <w:rsid w:val="104760F9"/>
    <w:rsid w:val="10574567"/>
    <w:rsid w:val="107C6290"/>
    <w:rsid w:val="10C922FB"/>
    <w:rsid w:val="115B59BF"/>
    <w:rsid w:val="116C0DA5"/>
    <w:rsid w:val="11A93C51"/>
    <w:rsid w:val="11CB369C"/>
    <w:rsid w:val="11D60FB3"/>
    <w:rsid w:val="11D846FA"/>
    <w:rsid w:val="123329CA"/>
    <w:rsid w:val="126B642D"/>
    <w:rsid w:val="127C6F0A"/>
    <w:rsid w:val="12904C2A"/>
    <w:rsid w:val="1294653E"/>
    <w:rsid w:val="12DD29B7"/>
    <w:rsid w:val="12E74761"/>
    <w:rsid w:val="12F91650"/>
    <w:rsid w:val="130C0C4A"/>
    <w:rsid w:val="13345CE6"/>
    <w:rsid w:val="136F5708"/>
    <w:rsid w:val="138C04F1"/>
    <w:rsid w:val="139F4C26"/>
    <w:rsid w:val="13D429E2"/>
    <w:rsid w:val="13EF32B1"/>
    <w:rsid w:val="140677C1"/>
    <w:rsid w:val="14494DA0"/>
    <w:rsid w:val="14573098"/>
    <w:rsid w:val="1462559C"/>
    <w:rsid w:val="146F074D"/>
    <w:rsid w:val="14784453"/>
    <w:rsid w:val="147B1568"/>
    <w:rsid w:val="147C5C40"/>
    <w:rsid w:val="148C6287"/>
    <w:rsid w:val="14CE79A3"/>
    <w:rsid w:val="15030BEA"/>
    <w:rsid w:val="15034109"/>
    <w:rsid w:val="151379CF"/>
    <w:rsid w:val="152016D6"/>
    <w:rsid w:val="1526060F"/>
    <w:rsid w:val="15951836"/>
    <w:rsid w:val="159E1414"/>
    <w:rsid w:val="159F491B"/>
    <w:rsid w:val="15C13076"/>
    <w:rsid w:val="15C147C6"/>
    <w:rsid w:val="15E11224"/>
    <w:rsid w:val="16001B5A"/>
    <w:rsid w:val="16004BF4"/>
    <w:rsid w:val="16142C2C"/>
    <w:rsid w:val="162A219C"/>
    <w:rsid w:val="163B3001"/>
    <w:rsid w:val="164160AE"/>
    <w:rsid w:val="1645490F"/>
    <w:rsid w:val="16794E7B"/>
    <w:rsid w:val="16E82364"/>
    <w:rsid w:val="16F54AFF"/>
    <w:rsid w:val="17173AA4"/>
    <w:rsid w:val="174626B0"/>
    <w:rsid w:val="17493299"/>
    <w:rsid w:val="17856D8D"/>
    <w:rsid w:val="17C12A54"/>
    <w:rsid w:val="17CE67EB"/>
    <w:rsid w:val="17D17B3F"/>
    <w:rsid w:val="17E920D7"/>
    <w:rsid w:val="180F2A86"/>
    <w:rsid w:val="18224EC6"/>
    <w:rsid w:val="18384184"/>
    <w:rsid w:val="1840362C"/>
    <w:rsid w:val="1867600E"/>
    <w:rsid w:val="186B591E"/>
    <w:rsid w:val="188A4289"/>
    <w:rsid w:val="18A14D73"/>
    <w:rsid w:val="18D10787"/>
    <w:rsid w:val="190E6FE5"/>
    <w:rsid w:val="1911312B"/>
    <w:rsid w:val="191D4EF9"/>
    <w:rsid w:val="19330B5D"/>
    <w:rsid w:val="193D0AFF"/>
    <w:rsid w:val="1978453B"/>
    <w:rsid w:val="199961DA"/>
    <w:rsid w:val="19C52BBD"/>
    <w:rsid w:val="1A046DA2"/>
    <w:rsid w:val="1A0C340A"/>
    <w:rsid w:val="1A2D3805"/>
    <w:rsid w:val="1A311A98"/>
    <w:rsid w:val="1A3A659C"/>
    <w:rsid w:val="1A552047"/>
    <w:rsid w:val="1A6E6D3E"/>
    <w:rsid w:val="1AAB3465"/>
    <w:rsid w:val="1AB024CB"/>
    <w:rsid w:val="1AB0474F"/>
    <w:rsid w:val="1AB766D3"/>
    <w:rsid w:val="1AF23753"/>
    <w:rsid w:val="1AFD26C4"/>
    <w:rsid w:val="1B1E5671"/>
    <w:rsid w:val="1B3E20F2"/>
    <w:rsid w:val="1B487BD1"/>
    <w:rsid w:val="1B7A32F1"/>
    <w:rsid w:val="1BBA7630"/>
    <w:rsid w:val="1BF251FB"/>
    <w:rsid w:val="1C1E7791"/>
    <w:rsid w:val="1C2C1439"/>
    <w:rsid w:val="1C4C0DD0"/>
    <w:rsid w:val="1C530D68"/>
    <w:rsid w:val="1C891F29"/>
    <w:rsid w:val="1C953F06"/>
    <w:rsid w:val="1CB3000F"/>
    <w:rsid w:val="1CBA0992"/>
    <w:rsid w:val="1CDE5D67"/>
    <w:rsid w:val="1D6C20FF"/>
    <w:rsid w:val="1D7338A6"/>
    <w:rsid w:val="1DD7185B"/>
    <w:rsid w:val="1DDD3152"/>
    <w:rsid w:val="1DE91C96"/>
    <w:rsid w:val="1E014C06"/>
    <w:rsid w:val="1E166D72"/>
    <w:rsid w:val="1E400032"/>
    <w:rsid w:val="1E4F567E"/>
    <w:rsid w:val="1E5429AD"/>
    <w:rsid w:val="1EA17D82"/>
    <w:rsid w:val="1EA56EB4"/>
    <w:rsid w:val="1EA91AD4"/>
    <w:rsid w:val="1EB26E40"/>
    <w:rsid w:val="1F1A1E89"/>
    <w:rsid w:val="1F1C3E22"/>
    <w:rsid w:val="1F2914FD"/>
    <w:rsid w:val="1F312568"/>
    <w:rsid w:val="1F43662E"/>
    <w:rsid w:val="1F85078D"/>
    <w:rsid w:val="1FA92C1C"/>
    <w:rsid w:val="1FB40E7B"/>
    <w:rsid w:val="1FC65118"/>
    <w:rsid w:val="20081DAE"/>
    <w:rsid w:val="200C3229"/>
    <w:rsid w:val="203175DD"/>
    <w:rsid w:val="203239BF"/>
    <w:rsid w:val="20645B40"/>
    <w:rsid w:val="206A1AAA"/>
    <w:rsid w:val="20A21432"/>
    <w:rsid w:val="20A73498"/>
    <w:rsid w:val="20B8519B"/>
    <w:rsid w:val="20C22B0F"/>
    <w:rsid w:val="2120667F"/>
    <w:rsid w:val="212577C9"/>
    <w:rsid w:val="2129013A"/>
    <w:rsid w:val="213132B3"/>
    <w:rsid w:val="21381DD1"/>
    <w:rsid w:val="214977FA"/>
    <w:rsid w:val="21A93D88"/>
    <w:rsid w:val="21CD5E7B"/>
    <w:rsid w:val="21E309CC"/>
    <w:rsid w:val="21F062E3"/>
    <w:rsid w:val="223566E9"/>
    <w:rsid w:val="22750885"/>
    <w:rsid w:val="22781FE1"/>
    <w:rsid w:val="228C1924"/>
    <w:rsid w:val="22F90566"/>
    <w:rsid w:val="22F96E4B"/>
    <w:rsid w:val="231321D1"/>
    <w:rsid w:val="231B3006"/>
    <w:rsid w:val="23B3714F"/>
    <w:rsid w:val="23E75641"/>
    <w:rsid w:val="244D7E8B"/>
    <w:rsid w:val="248017D2"/>
    <w:rsid w:val="248C0836"/>
    <w:rsid w:val="24E5063A"/>
    <w:rsid w:val="24EE6EEF"/>
    <w:rsid w:val="250E36D4"/>
    <w:rsid w:val="251131AC"/>
    <w:rsid w:val="252C7CDE"/>
    <w:rsid w:val="252E0C75"/>
    <w:rsid w:val="255A3A3C"/>
    <w:rsid w:val="255C23D7"/>
    <w:rsid w:val="25744003"/>
    <w:rsid w:val="25A42C90"/>
    <w:rsid w:val="25A726E9"/>
    <w:rsid w:val="25B21C3C"/>
    <w:rsid w:val="25BB5832"/>
    <w:rsid w:val="25CC34A8"/>
    <w:rsid w:val="25EA196B"/>
    <w:rsid w:val="25F762BD"/>
    <w:rsid w:val="260B23EF"/>
    <w:rsid w:val="26365347"/>
    <w:rsid w:val="26411875"/>
    <w:rsid w:val="264B33E4"/>
    <w:rsid w:val="26B1588A"/>
    <w:rsid w:val="26BE1C99"/>
    <w:rsid w:val="26BF5437"/>
    <w:rsid w:val="26C2123A"/>
    <w:rsid w:val="26D85F28"/>
    <w:rsid w:val="26E76F45"/>
    <w:rsid w:val="27192C51"/>
    <w:rsid w:val="275F15A6"/>
    <w:rsid w:val="27DD580C"/>
    <w:rsid w:val="28505A49"/>
    <w:rsid w:val="285F0DD4"/>
    <w:rsid w:val="28A6059D"/>
    <w:rsid w:val="28B71259"/>
    <w:rsid w:val="28BA77FC"/>
    <w:rsid w:val="28DF3919"/>
    <w:rsid w:val="28E250B0"/>
    <w:rsid w:val="292E73B9"/>
    <w:rsid w:val="294F6A51"/>
    <w:rsid w:val="295900AA"/>
    <w:rsid w:val="296D1228"/>
    <w:rsid w:val="2986681D"/>
    <w:rsid w:val="299E51AB"/>
    <w:rsid w:val="29BC0DD8"/>
    <w:rsid w:val="29D354ED"/>
    <w:rsid w:val="29ED7A0D"/>
    <w:rsid w:val="2A0F4DF1"/>
    <w:rsid w:val="2A1255D9"/>
    <w:rsid w:val="2A430EFC"/>
    <w:rsid w:val="2A513500"/>
    <w:rsid w:val="2AD333D3"/>
    <w:rsid w:val="2B0B0E1A"/>
    <w:rsid w:val="2B185B0D"/>
    <w:rsid w:val="2B264B60"/>
    <w:rsid w:val="2B28757D"/>
    <w:rsid w:val="2B485786"/>
    <w:rsid w:val="2B584813"/>
    <w:rsid w:val="2BF10248"/>
    <w:rsid w:val="2BFA48BC"/>
    <w:rsid w:val="2C012BF1"/>
    <w:rsid w:val="2C2448FD"/>
    <w:rsid w:val="2C4347F7"/>
    <w:rsid w:val="2C794137"/>
    <w:rsid w:val="2CAF0D94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E12121F"/>
    <w:rsid w:val="2E3428A1"/>
    <w:rsid w:val="2E4658C1"/>
    <w:rsid w:val="2E504770"/>
    <w:rsid w:val="2E5D760A"/>
    <w:rsid w:val="2E8621CD"/>
    <w:rsid w:val="2E997E89"/>
    <w:rsid w:val="2EA02B25"/>
    <w:rsid w:val="2EBB4636"/>
    <w:rsid w:val="2EBD789D"/>
    <w:rsid w:val="2F17473F"/>
    <w:rsid w:val="2F753772"/>
    <w:rsid w:val="2F7863FE"/>
    <w:rsid w:val="2FD00CD8"/>
    <w:rsid w:val="300710B9"/>
    <w:rsid w:val="301469DB"/>
    <w:rsid w:val="30443666"/>
    <w:rsid w:val="30445BE2"/>
    <w:rsid w:val="304478B7"/>
    <w:rsid w:val="30567232"/>
    <w:rsid w:val="306C68A0"/>
    <w:rsid w:val="308244A3"/>
    <w:rsid w:val="30D70886"/>
    <w:rsid w:val="30E71295"/>
    <w:rsid w:val="30F8032D"/>
    <w:rsid w:val="31054673"/>
    <w:rsid w:val="312416D2"/>
    <w:rsid w:val="31373757"/>
    <w:rsid w:val="31455588"/>
    <w:rsid w:val="31487165"/>
    <w:rsid w:val="317871ED"/>
    <w:rsid w:val="318800B8"/>
    <w:rsid w:val="318B7C3C"/>
    <w:rsid w:val="31A67991"/>
    <w:rsid w:val="31C66375"/>
    <w:rsid w:val="321A19AC"/>
    <w:rsid w:val="32351768"/>
    <w:rsid w:val="32573668"/>
    <w:rsid w:val="327169B3"/>
    <w:rsid w:val="329711D4"/>
    <w:rsid w:val="329F67D2"/>
    <w:rsid w:val="32B413B0"/>
    <w:rsid w:val="32BD5199"/>
    <w:rsid w:val="32DA04F5"/>
    <w:rsid w:val="32DF5292"/>
    <w:rsid w:val="331B49F3"/>
    <w:rsid w:val="33272875"/>
    <w:rsid w:val="33423785"/>
    <w:rsid w:val="33525A0A"/>
    <w:rsid w:val="3386387A"/>
    <w:rsid w:val="33896F89"/>
    <w:rsid w:val="33984B88"/>
    <w:rsid w:val="33A06C52"/>
    <w:rsid w:val="33C62097"/>
    <w:rsid w:val="33F45FEE"/>
    <w:rsid w:val="33F6199A"/>
    <w:rsid w:val="33FF5135"/>
    <w:rsid w:val="343D3244"/>
    <w:rsid w:val="34A7148E"/>
    <w:rsid w:val="34BE693E"/>
    <w:rsid w:val="34C23899"/>
    <w:rsid w:val="34DF2DE7"/>
    <w:rsid w:val="34E50B27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607940"/>
    <w:rsid w:val="3679122E"/>
    <w:rsid w:val="369F6B64"/>
    <w:rsid w:val="36B80F79"/>
    <w:rsid w:val="36E22959"/>
    <w:rsid w:val="37381588"/>
    <w:rsid w:val="374B61EE"/>
    <w:rsid w:val="3757126C"/>
    <w:rsid w:val="37C67B3A"/>
    <w:rsid w:val="37C80B52"/>
    <w:rsid w:val="37CC1A51"/>
    <w:rsid w:val="37DA37B0"/>
    <w:rsid w:val="37FF790F"/>
    <w:rsid w:val="3801773F"/>
    <w:rsid w:val="382617B5"/>
    <w:rsid w:val="38352242"/>
    <w:rsid w:val="38515BD6"/>
    <w:rsid w:val="389C6B7F"/>
    <w:rsid w:val="38AB399D"/>
    <w:rsid w:val="38B7769F"/>
    <w:rsid w:val="38DE5926"/>
    <w:rsid w:val="38E24762"/>
    <w:rsid w:val="38F3390A"/>
    <w:rsid w:val="38FB076B"/>
    <w:rsid w:val="39094032"/>
    <w:rsid w:val="396C2796"/>
    <w:rsid w:val="3980152A"/>
    <w:rsid w:val="399223FA"/>
    <w:rsid w:val="39AE0D4E"/>
    <w:rsid w:val="3A197AC1"/>
    <w:rsid w:val="3A4D56C0"/>
    <w:rsid w:val="3A65734A"/>
    <w:rsid w:val="3A9123C0"/>
    <w:rsid w:val="3AA77AD9"/>
    <w:rsid w:val="3AB23C7E"/>
    <w:rsid w:val="3ADF50E9"/>
    <w:rsid w:val="3AE3199B"/>
    <w:rsid w:val="3AFF438C"/>
    <w:rsid w:val="3B3576D3"/>
    <w:rsid w:val="3B594B04"/>
    <w:rsid w:val="3B751CEA"/>
    <w:rsid w:val="3BCD1350"/>
    <w:rsid w:val="3BFA6E54"/>
    <w:rsid w:val="3C2D6A5B"/>
    <w:rsid w:val="3C567AB8"/>
    <w:rsid w:val="3C6A413D"/>
    <w:rsid w:val="3C791086"/>
    <w:rsid w:val="3CCF420F"/>
    <w:rsid w:val="3CF81306"/>
    <w:rsid w:val="3D010241"/>
    <w:rsid w:val="3D1E3E3D"/>
    <w:rsid w:val="3D5F6BC7"/>
    <w:rsid w:val="3D6019E2"/>
    <w:rsid w:val="3DC64DA2"/>
    <w:rsid w:val="3DCE207B"/>
    <w:rsid w:val="3DFB79C8"/>
    <w:rsid w:val="3E1F20D1"/>
    <w:rsid w:val="3E390D8A"/>
    <w:rsid w:val="3E3F15FA"/>
    <w:rsid w:val="3E4B28C5"/>
    <w:rsid w:val="3E5B0170"/>
    <w:rsid w:val="3E8C1578"/>
    <w:rsid w:val="3E8E6E11"/>
    <w:rsid w:val="3E996D0A"/>
    <w:rsid w:val="3E9E4576"/>
    <w:rsid w:val="3EA83A40"/>
    <w:rsid w:val="3EBE0E18"/>
    <w:rsid w:val="3ECB10CB"/>
    <w:rsid w:val="3F150C00"/>
    <w:rsid w:val="3F263F12"/>
    <w:rsid w:val="3F353321"/>
    <w:rsid w:val="3F6B4D22"/>
    <w:rsid w:val="3F6D245D"/>
    <w:rsid w:val="3F7529B9"/>
    <w:rsid w:val="3F972198"/>
    <w:rsid w:val="3FCA2DCB"/>
    <w:rsid w:val="3FEA1764"/>
    <w:rsid w:val="401477C2"/>
    <w:rsid w:val="40224A29"/>
    <w:rsid w:val="402B380D"/>
    <w:rsid w:val="404919BE"/>
    <w:rsid w:val="405465C5"/>
    <w:rsid w:val="407812DD"/>
    <w:rsid w:val="40865790"/>
    <w:rsid w:val="40A724DA"/>
    <w:rsid w:val="40BE43E7"/>
    <w:rsid w:val="40C62591"/>
    <w:rsid w:val="411C7A1B"/>
    <w:rsid w:val="412D189F"/>
    <w:rsid w:val="41B55023"/>
    <w:rsid w:val="41BD2E20"/>
    <w:rsid w:val="41ED63ED"/>
    <w:rsid w:val="423C58E6"/>
    <w:rsid w:val="424A6830"/>
    <w:rsid w:val="42643689"/>
    <w:rsid w:val="426E2D48"/>
    <w:rsid w:val="427F06AC"/>
    <w:rsid w:val="42D3670D"/>
    <w:rsid w:val="42EC38FC"/>
    <w:rsid w:val="42ED2564"/>
    <w:rsid w:val="42F04B90"/>
    <w:rsid w:val="436D793C"/>
    <w:rsid w:val="43950EAA"/>
    <w:rsid w:val="43BC78EC"/>
    <w:rsid w:val="43CD4F08"/>
    <w:rsid w:val="43D44F9D"/>
    <w:rsid w:val="44013332"/>
    <w:rsid w:val="44151576"/>
    <w:rsid w:val="44574BE4"/>
    <w:rsid w:val="44AC2A64"/>
    <w:rsid w:val="44DD1F9C"/>
    <w:rsid w:val="45192E41"/>
    <w:rsid w:val="455F61E0"/>
    <w:rsid w:val="456A7115"/>
    <w:rsid w:val="458512A6"/>
    <w:rsid w:val="45EA14EE"/>
    <w:rsid w:val="45F4257A"/>
    <w:rsid w:val="4606352C"/>
    <w:rsid w:val="463A30BE"/>
    <w:rsid w:val="463B1AAA"/>
    <w:rsid w:val="463F04DF"/>
    <w:rsid w:val="467807FF"/>
    <w:rsid w:val="467E02AE"/>
    <w:rsid w:val="46851492"/>
    <w:rsid w:val="46975AF3"/>
    <w:rsid w:val="469C5DED"/>
    <w:rsid w:val="46E6270B"/>
    <w:rsid w:val="47174E47"/>
    <w:rsid w:val="471A4BF0"/>
    <w:rsid w:val="474F32D6"/>
    <w:rsid w:val="47657879"/>
    <w:rsid w:val="47772291"/>
    <w:rsid w:val="477E37E3"/>
    <w:rsid w:val="478949E3"/>
    <w:rsid w:val="47C03AAC"/>
    <w:rsid w:val="48091C5A"/>
    <w:rsid w:val="48152FCE"/>
    <w:rsid w:val="48461E10"/>
    <w:rsid w:val="485263FC"/>
    <w:rsid w:val="48634D88"/>
    <w:rsid w:val="486C7629"/>
    <w:rsid w:val="48DC2BE3"/>
    <w:rsid w:val="48F51468"/>
    <w:rsid w:val="493577ED"/>
    <w:rsid w:val="493B4C8E"/>
    <w:rsid w:val="493E1603"/>
    <w:rsid w:val="49415DBF"/>
    <w:rsid w:val="494324F5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A1E5602"/>
    <w:rsid w:val="4A705D29"/>
    <w:rsid w:val="4AC026BD"/>
    <w:rsid w:val="4ADC1C12"/>
    <w:rsid w:val="4B120DC9"/>
    <w:rsid w:val="4B2211C1"/>
    <w:rsid w:val="4B392FD5"/>
    <w:rsid w:val="4B687AF9"/>
    <w:rsid w:val="4B697C3A"/>
    <w:rsid w:val="4BA00211"/>
    <w:rsid w:val="4BA14D45"/>
    <w:rsid w:val="4BCD0145"/>
    <w:rsid w:val="4BD13ABF"/>
    <w:rsid w:val="4BDC0F6E"/>
    <w:rsid w:val="4C092281"/>
    <w:rsid w:val="4C386E5E"/>
    <w:rsid w:val="4CBE5360"/>
    <w:rsid w:val="4CE47A3E"/>
    <w:rsid w:val="4CEB2A43"/>
    <w:rsid w:val="4CF05BF2"/>
    <w:rsid w:val="4D1D1F4F"/>
    <w:rsid w:val="4D2852AE"/>
    <w:rsid w:val="4D3231B6"/>
    <w:rsid w:val="4D7369A5"/>
    <w:rsid w:val="4DAF2B52"/>
    <w:rsid w:val="4DCA1EB3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9E2006"/>
    <w:rsid w:val="4EB77DE7"/>
    <w:rsid w:val="4EEB79F2"/>
    <w:rsid w:val="4F2D38A3"/>
    <w:rsid w:val="4F4F6D93"/>
    <w:rsid w:val="4F61091A"/>
    <w:rsid w:val="4F7E0CAA"/>
    <w:rsid w:val="4F8E2F44"/>
    <w:rsid w:val="4FBD68F8"/>
    <w:rsid w:val="4FED2E63"/>
    <w:rsid w:val="502A390E"/>
    <w:rsid w:val="50390366"/>
    <w:rsid w:val="505121FE"/>
    <w:rsid w:val="5084796D"/>
    <w:rsid w:val="509F0BB4"/>
    <w:rsid w:val="50B97677"/>
    <w:rsid w:val="50C01636"/>
    <w:rsid w:val="50C10213"/>
    <w:rsid w:val="50D84841"/>
    <w:rsid w:val="50DB4E74"/>
    <w:rsid w:val="50FA62D1"/>
    <w:rsid w:val="510F7E36"/>
    <w:rsid w:val="511B312B"/>
    <w:rsid w:val="51366CD6"/>
    <w:rsid w:val="51560155"/>
    <w:rsid w:val="516B456F"/>
    <w:rsid w:val="51863E1B"/>
    <w:rsid w:val="519B1BA0"/>
    <w:rsid w:val="51D35FF4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EF68FB"/>
    <w:rsid w:val="532B50F8"/>
    <w:rsid w:val="535D6073"/>
    <w:rsid w:val="53D964FA"/>
    <w:rsid w:val="53F372ED"/>
    <w:rsid w:val="543F4416"/>
    <w:rsid w:val="54996CCE"/>
    <w:rsid w:val="54A41DDC"/>
    <w:rsid w:val="54AA1B76"/>
    <w:rsid w:val="54C065C1"/>
    <w:rsid w:val="54C70160"/>
    <w:rsid w:val="54CD7148"/>
    <w:rsid w:val="54F619AF"/>
    <w:rsid w:val="54FC014A"/>
    <w:rsid w:val="55231E35"/>
    <w:rsid w:val="55233E35"/>
    <w:rsid w:val="552A1C9F"/>
    <w:rsid w:val="5535505F"/>
    <w:rsid w:val="553B2D61"/>
    <w:rsid w:val="55434DC3"/>
    <w:rsid w:val="55495A6C"/>
    <w:rsid w:val="55597748"/>
    <w:rsid w:val="555C3769"/>
    <w:rsid w:val="556B488F"/>
    <w:rsid w:val="557B1E49"/>
    <w:rsid w:val="55AE0410"/>
    <w:rsid w:val="55AF59E2"/>
    <w:rsid w:val="55B57473"/>
    <w:rsid w:val="55CF5877"/>
    <w:rsid w:val="55DC43C0"/>
    <w:rsid w:val="56081FC6"/>
    <w:rsid w:val="565551BA"/>
    <w:rsid w:val="567A50EC"/>
    <w:rsid w:val="56885A23"/>
    <w:rsid w:val="56E24E8C"/>
    <w:rsid w:val="57132849"/>
    <w:rsid w:val="572D0997"/>
    <w:rsid w:val="5751077E"/>
    <w:rsid w:val="57A17572"/>
    <w:rsid w:val="57E56DE8"/>
    <w:rsid w:val="57F11178"/>
    <w:rsid w:val="58210661"/>
    <w:rsid w:val="5821275B"/>
    <w:rsid w:val="58655558"/>
    <w:rsid w:val="586D1B1A"/>
    <w:rsid w:val="58B55086"/>
    <w:rsid w:val="58B94825"/>
    <w:rsid w:val="58EB2CF3"/>
    <w:rsid w:val="591C3E8D"/>
    <w:rsid w:val="5948587F"/>
    <w:rsid w:val="595B27F8"/>
    <w:rsid w:val="597A0CF9"/>
    <w:rsid w:val="5A0B28DF"/>
    <w:rsid w:val="5A992B2C"/>
    <w:rsid w:val="5AFB1B92"/>
    <w:rsid w:val="5B047FE2"/>
    <w:rsid w:val="5B501BC4"/>
    <w:rsid w:val="5B5271CD"/>
    <w:rsid w:val="5B726178"/>
    <w:rsid w:val="5BE96B43"/>
    <w:rsid w:val="5C001A72"/>
    <w:rsid w:val="5C0D75D7"/>
    <w:rsid w:val="5C54349C"/>
    <w:rsid w:val="5C7239E0"/>
    <w:rsid w:val="5C9725E4"/>
    <w:rsid w:val="5CE94F9D"/>
    <w:rsid w:val="5CF46AC5"/>
    <w:rsid w:val="5D2817F2"/>
    <w:rsid w:val="5D365FD4"/>
    <w:rsid w:val="5D416689"/>
    <w:rsid w:val="5D424649"/>
    <w:rsid w:val="5D491E3A"/>
    <w:rsid w:val="5D5010C4"/>
    <w:rsid w:val="5D5521A5"/>
    <w:rsid w:val="5D805323"/>
    <w:rsid w:val="5D8D0F26"/>
    <w:rsid w:val="5D94396F"/>
    <w:rsid w:val="5D94403E"/>
    <w:rsid w:val="5DF83CD8"/>
    <w:rsid w:val="5E180D90"/>
    <w:rsid w:val="5E1E0ACC"/>
    <w:rsid w:val="5E492213"/>
    <w:rsid w:val="5E527EC3"/>
    <w:rsid w:val="5E5C51FF"/>
    <w:rsid w:val="5E665441"/>
    <w:rsid w:val="5E7848E2"/>
    <w:rsid w:val="5E80390B"/>
    <w:rsid w:val="5E8430DB"/>
    <w:rsid w:val="5EEE0D9D"/>
    <w:rsid w:val="5F296C2A"/>
    <w:rsid w:val="5F3E7DD1"/>
    <w:rsid w:val="5F935B28"/>
    <w:rsid w:val="5FB64157"/>
    <w:rsid w:val="5FEC0957"/>
    <w:rsid w:val="5FFE79FF"/>
    <w:rsid w:val="60145E67"/>
    <w:rsid w:val="60173016"/>
    <w:rsid w:val="601C7F53"/>
    <w:rsid w:val="604F6F69"/>
    <w:rsid w:val="60811565"/>
    <w:rsid w:val="60C61D45"/>
    <w:rsid w:val="614B4BC0"/>
    <w:rsid w:val="61557EEB"/>
    <w:rsid w:val="616D01B4"/>
    <w:rsid w:val="619133FF"/>
    <w:rsid w:val="61B131C8"/>
    <w:rsid w:val="61C23685"/>
    <w:rsid w:val="61DF6B8E"/>
    <w:rsid w:val="62674E7A"/>
    <w:rsid w:val="628711C7"/>
    <w:rsid w:val="629B181D"/>
    <w:rsid w:val="62A5476F"/>
    <w:rsid w:val="62B3538F"/>
    <w:rsid w:val="62B40821"/>
    <w:rsid w:val="62CA6F3E"/>
    <w:rsid w:val="62D843C3"/>
    <w:rsid w:val="63251CCE"/>
    <w:rsid w:val="632C41E5"/>
    <w:rsid w:val="632E67C9"/>
    <w:rsid w:val="632F0E9F"/>
    <w:rsid w:val="6347127C"/>
    <w:rsid w:val="6366592D"/>
    <w:rsid w:val="63711198"/>
    <w:rsid w:val="638463AE"/>
    <w:rsid w:val="63A74447"/>
    <w:rsid w:val="63D66457"/>
    <w:rsid w:val="63E5706E"/>
    <w:rsid w:val="6409526A"/>
    <w:rsid w:val="645D6907"/>
    <w:rsid w:val="64761BE9"/>
    <w:rsid w:val="649D217D"/>
    <w:rsid w:val="64DA4F14"/>
    <w:rsid w:val="65142B50"/>
    <w:rsid w:val="651A1AB7"/>
    <w:rsid w:val="65233802"/>
    <w:rsid w:val="654928CF"/>
    <w:rsid w:val="65B637F2"/>
    <w:rsid w:val="65BC2C98"/>
    <w:rsid w:val="6677768C"/>
    <w:rsid w:val="66803472"/>
    <w:rsid w:val="66A1426F"/>
    <w:rsid w:val="66BA23F6"/>
    <w:rsid w:val="672512E6"/>
    <w:rsid w:val="672D4C66"/>
    <w:rsid w:val="677231B7"/>
    <w:rsid w:val="67CD2154"/>
    <w:rsid w:val="67D37C61"/>
    <w:rsid w:val="67EF32BF"/>
    <w:rsid w:val="68220F0A"/>
    <w:rsid w:val="687B1AC6"/>
    <w:rsid w:val="689451EC"/>
    <w:rsid w:val="689F0630"/>
    <w:rsid w:val="68A3601D"/>
    <w:rsid w:val="69332E26"/>
    <w:rsid w:val="69393A41"/>
    <w:rsid w:val="693F425F"/>
    <w:rsid w:val="6994177F"/>
    <w:rsid w:val="69957D9C"/>
    <w:rsid w:val="699A6EAB"/>
    <w:rsid w:val="699E3128"/>
    <w:rsid w:val="69AB3883"/>
    <w:rsid w:val="69C677B0"/>
    <w:rsid w:val="69E960EE"/>
    <w:rsid w:val="6A511A1B"/>
    <w:rsid w:val="6A57307A"/>
    <w:rsid w:val="6A5942E5"/>
    <w:rsid w:val="6A686AC7"/>
    <w:rsid w:val="6AAE6795"/>
    <w:rsid w:val="6AE23FED"/>
    <w:rsid w:val="6B0F4999"/>
    <w:rsid w:val="6B242E96"/>
    <w:rsid w:val="6B33144F"/>
    <w:rsid w:val="6B391AB4"/>
    <w:rsid w:val="6B4F3FBD"/>
    <w:rsid w:val="6B6443A0"/>
    <w:rsid w:val="6B983C17"/>
    <w:rsid w:val="6BA01F61"/>
    <w:rsid w:val="6BBB7E74"/>
    <w:rsid w:val="6BC46FCF"/>
    <w:rsid w:val="6BC77588"/>
    <w:rsid w:val="6BE03119"/>
    <w:rsid w:val="6C0D0AC9"/>
    <w:rsid w:val="6C1B4224"/>
    <w:rsid w:val="6C323D43"/>
    <w:rsid w:val="6C324A19"/>
    <w:rsid w:val="6C593DD9"/>
    <w:rsid w:val="6C831A37"/>
    <w:rsid w:val="6CE94783"/>
    <w:rsid w:val="6D042494"/>
    <w:rsid w:val="6D394FFA"/>
    <w:rsid w:val="6D5C3B68"/>
    <w:rsid w:val="6D79044B"/>
    <w:rsid w:val="6D9134DA"/>
    <w:rsid w:val="6D954BC6"/>
    <w:rsid w:val="6E36087C"/>
    <w:rsid w:val="6E404696"/>
    <w:rsid w:val="6E4861B3"/>
    <w:rsid w:val="6E531A13"/>
    <w:rsid w:val="6EC2522B"/>
    <w:rsid w:val="6ED40A7D"/>
    <w:rsid w:val="6ED62804"/>
    <w:rsid w:val="6F0408C9"/>
    <w:rsid w:val="6F270EF2"/>
    <w:rsid w:val="6F5D44F7"/>
    <w:rsid w:val="6F6534EC"/>
    <w:rsid w:val="6F9F5752"/>
    <w:rsid w:val="6FEA13A8"/>
    <w:rsid w:val="6FF4258B"/>
    <w:rsid w:val="70225701"/>
    <w:rsid w:val="702F63A9"/>
    <w:rsid w:val="705B7E7B"/>
    <w:rsid w:val="70663B37"/>
    <w:rsid w:val="70891E5F"/>
    <w:rsid w:val="70A43BB4"/>
    <w:rsid w:val="70DA78F6"/>
    <w:rsid w:val="70E24EF9"/>
    <w:rsid w:val="70FB6A58"/>
    <w:rsid w:val="711E7C8C"/>
    <w:rsid w:val="71731E37"/>
    <w:rsid w:val="718B49CA"/>
    <w:rsid w:val="719052CA"/>
    <w:rsid w:val="719533EC"/>
    <w:rsid w:val="71CC1159"/>
    <w:rsid w:val="71CF1479"/>
    <w:rsid w:val="71E24166"/>
    <w:rsid w:val="71FE3A25"/>
    <w:rsid w:val="72176D98"/>
    <w:rsid w:val="72484353"/>
    <w:rsid w:val="72560B66"/>
    <w:rsid w:val="729F7BB7"/>
    <w:rsid w:val="72AA7E6B"/>
    <w:rsid w:val="72C65AEF"/>
    <w:rsid w:val="734E035F"/>
    <w:rsid w:val="73573C3F"/>
    <w:rsid w:val="736E4518"/>
    <w:rsid w:val="737C45BB"/>
    <w:rsid w:val="7385199B"/>
    <w:rsid w:val="73A46695"/>
    <w:rsid w:val="73D65692"/>
    <w:rsid w:val="73E2393B"/>
    <w:rsid w:val="73EC233E"/>
    <w:rsid w:val="73F3719F"/>
    <w:rsid w:val="740D406E"/>
    <w:rsid w:val="74172103"/>
    <w:rsid w:val="741B4516"/>
    <w:rsid w:val="74394A4C"/>
    <w:rsid w:val="743A7DFE"/>
    <w:rsid w:val="745D4D92"/>
    <w:rsid w:val="746956DF"/>
    <w:rsid w:val="74BE5FE1"/>
    <w:rsid w:val="74E6353F"/>
    <w:rsid w:val="74FB1FDB"/>
    <w:rsid w:val="75055D70"/>
    <w:rsid w:val="751403C7"/>
    <w:rsid w:val="751C14F6"/>
    <w:rsid w:val="753D18D7"/>
    <w:rsid w:val="754B60BE"/>
    <w:rsid w:val="75680DDE"/>
    <w:rsid w:val="75760EE2"/>
    <w:rsid w:val="75B95C08"/>
    <w:rsid w:val="75F44536"/>
    <w:rsid w:val="75FC515E"/>
    <w:rsid w:val="76AD09DA"/>
    <w:rsid w:val="76DF0481"/>
    <w:rsid w:val="76E60207"/>
    <w:rsid w:val="76F834E6"/>
    <w:rsid w:val="77031636"/>
    <w:rsid w:val="772D2F3E"/>
    <w:rsid w:val="77497184"/>
    <w:rsid w:val="776C4D39"/>
    <w:rsid w:val="778B6DD4"/>
    <w:rsid w:val="77AB311E"/>
    <w:rsid w:val="77C27B37"/>
    <w:rsid w:val="77FB607A"/>
    <w:rsid w:val="780A2C9F"/>
    <w:rsid w:val="78200181"/>
    <w:rsid w:val="78364F56"/>
    <w:rsid w:val="783D79A3"/>
    <w:rsid w:val="78557BF3"/>
    <w:rsid w:val="78664122"/>
    <w:rsid w:val="787607F1"/>
    <w:rsid w:val="78B36915"/>
    <w:rsid w:val="78BD27B1"/>
    <w:rsid w:val="78C52524"/>
    <w:rsid w:val="78CE39A2"/>
    <w:rsid w:val="78DD1447"/>
    <w:rsid w:val="79175E9B"/>
    <w:rsid w:val="791B706C"/>
    <w:rsid w:val="796D1CE6"/>
    <w:rsid w:val="797A3FDB"/>
    <w:rsid w:val="798761A1"/>
    <w:rsid w:val="79B31ED1"/>
    <w:rsid w:val="79B96A83"/>
    <w:rsid w:val="79C66977"/>
    <w:rsid w:val="79CF362B"/>
    <w:rsid w:val="79D8107D"/>
    <w:rsid w:val="79EA39E0"/>
    <w:rsid w:val="7A265B7B"/>
    <w:rsid w:val="7A6D3DC8"/>
    <w:rsid w:val="7A7F3D81"/>
    <w:rsid w:val="7AAF3901"/>
    <w:rsid w:val="7AB74955"/>
    <w:rsid w:val="7ADE77A7"/>
    <w:rsid w:val="7B5070D7"/>
    <w:rsid w:val="7B5E4B72"/>
    <w:rsid w:val="7B5F5E64"/>
    <w:rsid w:val="7B7C059C"/>
    <w:rsid w:val="7B8C3430"/>
    <w:rsid w:val="7BB66F56"/>
    <w:rsid w:val="7BB74F57"/>
    <w:rsid w:val="7BC567A7"/>
    <w:rsid w:val="7BCC0D8A"/>
    <w:rsid w:val="7C1A111F"/>
    <w:rsid w:val="7C1E6C20"/>
    <w:rsid w:val="7C3D0B95"/>
    <w:rsid w:val="7C425014"/>
    <w:rsid w:val="7C4922FE"/>
    <w:rsid w:val="7C924462"/>
    <w:rsid w:val="7CC05F6A"/>
    <w:rsid w:val="7CCE4378"/>
    <w:rsid w:val="7CD27F73"/>
    <w:rsid w:val="7CF466D4"/>
    <w:rsid w:val="7D1D2F8B"/>
    <w:rsid w:val="7D670B73"/>
    <w:rsid w:val="7D6A7849"/>
    <w:rsid w:val="7D6C7FAD"/>
    <w:rsid w:val="7D785784"/>
    <w:rsid w:val="7D9A3483"/>
    <w:rsid w:val="7D9D34B0"/>
    <w:rsid w:val="7DA63861"/>
    <w:rsid w:val="7DCE5BB3"/>
    <w:rsid w:val="7DD37D92"/>
    <w:rsid w:val="7DDC21CF"/>
    <w:rsid w:val="7DDD2547"/>
    <w:rsid w:val="7DDE2A58"/>
    <w:rsid w:val="7E1A5D65"/>
    <w:rsid w:val="7E3B119E"/>
    <w:rsid w:val="7E3E49D2"/>
    <w:rsid w:val="7E415179"/>
    <w:rsid w:val="7E7E2A4A"/>
    <w:rsid w:val="7ED8429E"/>
    <w:rsid w:val="7EE61C9F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semiHidden/>
    <w:qFormat/>
    <w:uiPriority w:val="99"/>
    <w:rPr>
      <w:rFonts w:ascii="宋体" w:cs="宋体"/>
      <w:sz w:val="18"/>
      <w:szCs w:val="18"/>
    </w:rPr>
  </w:style>
  <w:style w:type="paragraph" w:styleId="5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6">
    <w:name w:val="Balloon Text"/>
    <w:basedOn w:val="1"/>
    <w:link w:val="20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3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Document Map Char"/>
    <w:basedOn w:val="14"/>
    <w:link w:val="4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0">
    <w:name w:val="Balloon Text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Footer Char"/>
    <w:basedOn w:val="14"/>
    <w:link w:val="7"/>
    <w:qFormat/>
    <w:locked/>
    <w:uiPriority w:val="99"/>
    <w:rPr>
      <w:sz w:val="18"/>
      <w:szCs w:val="18"/>
    </w:rPr>
  </w:style>
  <w:style w:type="character" w:customStyle="1" w:styleId="22">
    <w:name w:val="Header Char"/>
    <w:basedOn w:val="14"/>
    <w:link w:val="8"/>
    <w:qFormat/>
    <w:locked/>
    <w:uiPriority w:val="99"/>
    <w:rPr>
      <w:sz w:val="18"/>
      <w:szCs w:val="18"/>
    </w:rPr>
  </w:style>
  <w:style w:type="character" w:customStyle="1" w:styleId="23">
    <w:name w:val="Subtitle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4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5">
    <w:name w:val="txt4"/>
    <w:basedOn w:val="14"/>
    <w:qFormat/>
    <w:uiPriority w:val="99"/>
  </w:style>
  <w:style w:type="paragraph" w:customStyle="1" w:styleId="26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</w:style>
  <w:style w:type="character" w:customStyle="1" w:styleId="28">
    <w:name w:val="apple-converted-space"/>
    <w:basedOn w:val="14"/>
    <w:qFormat/>
    <w:uiPriority w:val="99"/>
  </w:style>
  <w:style w:type="paragraph" w:styleId="29">
    <w:name w:val="No Spacing"/>
    <w:link w:val="30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30">
    <w:name w:val="No Spacing Char"/>
    <w:basedOn w:val="14"/>
    <w:link w:val="29"/>
    <w:qFormat/>
    <w:locked/>
    <w:uiPriority w:val="99"/>
    <w:rPr>
      <w:rFonts w:ascii="Calibri" w:hAnsi="Calibri" w:eastAsia="宋体" w:cs="Calibri"/>
      <w:sz w:val="22"/>
      <w:szCs w:val="22"/>
      <w:lang w:val="en-US" w:eastAsia="zh-CN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14</Pages>
  <Words>877</Words>
  <Characters>5003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Administrator</cp:lastModifiedBy>
  <dcterms:modified xsi:type="dcterms:W3CDTF">2020-04-30T07:57:23Z</dcterms:modified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