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1B" w:rsidRDefault="00AB71A3">
      <w:r>
        <w:rPr>
          <w:rFonts w:ascii="新宋体" w:eastAsia="新宋体" w:hAnsi="新宋体" w:cs="宋体" w:hint="eastAsia"/>
          <w:b/>
          <w:bCs/>
          <w:kern w:val="36"/>
          <w:sz w:val="32"/>
          <w:szCs w:val="32"/>
        </w:rPr>
        <w:t>氧化铝</w:t>
      </w:r>
      <w:r w:rsidR="00D17BDE">
        <w:rPr>
          <w:rFonts w:ascii="新宋体" w:eastAsia="新宋体" w:hAnsi="新宋体" w:cs="宋体" w:hint="eastAsia"/>
          <w:b/>
          <w:bCs/>
          <w:kern w:val="36"/>
          <w:sz w:val="32"/>
          <w:szCs w:val="32"/>
        </w:rPr>
        <w:t>温和</w:t>
      </w:r>
      <w:r w:rsidR="00D71E5D">
        <w:rPr>
          <w:rFonts w:ascii="新宋体" w:eastAsia="新宋体" w:hAnsi="新宋体" w:cs="宋体" w:hint="eastAsia"/>
          <w:b/>
          <w:bCs/>
          <w:kern w:val="36"/>
          <w:sz w:val="32"/>
          <w:szCs w:val="32"/>
        </w:rPr>
        <w:t>反弹</w:t>
      </w:r>
      <w:r>
        <w:rPr>
          <w:rFonts w:ascii="新宋体" w:eastAsia="新宋体" w:hAnsi="新宋体" w:cs="宋体" w:hint="eastAsia"/>
          <w:b/>
          <w:bCs/>
          <w:kern w:val="36"/>
          <w:sz w:val="32"/>
          <w:szCs w:val="32"/>
        </w:rPr>
        <w:t xml:space="preserve"> </w:t>
      </w:r>
      <w:r w:rsidR="00D71E5D">
        <w:rPr>
          <w:rFonts w:ascii="新宋体" w:eastAsia="新宋体" w:hAnsi="新宋体" w:cs="宋体" w:hint="eastAsia"/>
          <w:b/>
          <w:bCs/>
          <w:kern w:val="36"/>
          <w:sz w:val="32"/>
          <w:szCs w:val="32"/>
        </w:rPr>
        <w:t>铝价强势</w:t>
      </w:r>
      <w:bookmarkStart w:id="0" w:name="_GoBack"/>
      <w:bookmarkEnd w:id="0"/>
      <w:r w:rsidR="00D17BDE">
        <w:rPr>
          <w:rFonts w:ascii="新宋体" w:eastAsia="新宋体" w:hAnsi="新宋体" w:cs="宋体" w:hint="eastAsia"/>
          <w:b/>
          <w:bCs/>
          <w:kern w:val="36"/>
          <w:sz w:val="32"/>
          <w:szCs w:val="32"/>
        </w:rPr>
        <w:t>上涨</w:t>
      </w:r>
      <w:r>
        <w:rPr>
          <w:rFonts w:ascii="新宋体" w:eastAsia="新宋体" w:hAnsi="新宋体" w:cs="宋体" w:hint="eastAsia"/>
          <w:b/>
          <w:bCs/>
          <w:kern w:val="36"/>
          <w:sz w:val="32"/>
          <w:szCs w:val="32"/>
        </w:rPr>
        <w:t xml:space="preserve">  </w:t>
      </w:r>
    </w:p>
    <w:p w:rsidR="0026591B" w:rsidRDefault="00AB71A3">
      <w:pPr>
        <w:spacing w:beforeLines="100" w:before="312" w:afterLines="50" w:after="156" w:line="240" w:lineRule="auto"/>
        <w:outlineLvl w:val="2"/>
        <w:rPr>
          <w:rFonts w:ascii="新宋体" w:eastAsia="新宋体" w:hAnsi="新宋体"/>
          <w:b/>
          <w:color w:val="796A4F"/>
          <w:sz w:val="28"/>
          <w:szCs w:val="28"/>
        </w:rPr>
      </w:pPr>
      <w:r>
        <w:rPr>
          <w:sz w:val="30"/>
          <w:szCs w:val="30"/>
        </w:rPr>
        <w:t>一、</w:t>
      </w:r>
      <w:r>
        <w:rPr>
          <w:rFonts w:ascii="??" w:hAnsi="??" w:hint="eastAsia"/>
          <w:b/>
          <w:bCs/>
          <w:kern w:val="44"/>
          <w:sz w:val="28"/>
          <w:szCs w:val="28"/>
        </w:rPr>
        <w:t>铝产业链生产情况汇总</w:t>
      </w:r>
    </w:p>
    <w:tbl>
      <w:tblPr>
        <w:tblStyle w:val="a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6591B">
        <w:tc>
          <w:tcPr>
            <w:tcW w:w="5000" w:type="pct"/>
          </w:tcPr>
          <w:p w:rsidR="0026591B" w:rsidRDefault="00AB71A3">
            <w:pPr>
              <w:tabs>
                <w:tab w:val="left" w:pos="7110"/>
              </w:tabs>
              <w:spacing w:line="400" w:lineRule="exact"/>
              <w:jc w:val="both"/>
              <w:rPr>
                <w:szCs w:val="21"/>
              </w:rPr>
            </w:pPr>
            <w:bookmarkStart w:id="1" w:name="_Hlk498105474"/>
            <w:r>
              <w:rPr>
                <w:rFonts w:hint="eastAsia"/>
                <w:szCs w:val="21"/>
              </w:rPr>
              <w:t>图</w:t>
            </w:r>
            <w:r>
              <w:rPr>
                <w:rFonts w:hint="eastAsia"/>
                <w:szCs w:val="21"/>
              </w:rPr>
              <w:t>1-1</w:t>
            </w:r>
            <w:r>
              <w:rPr>
                <w:rFonts w:hint="eastAsia"/>
                <w:szCs w:val="21"/>
              </w:rPr>
              <w:t>：氧化铝</w:t>
            </w:r>
            <w:r>
              <w:rPr>
                <w:szCs w:val="21"/>
              </w:rPr>
              <w:t>月度产量对比图</w:t>
            </w:r>
          </w:p>
        </w:tc>
      </w:tr>
      <w:tr w:rsidR="0026591B">
        <w:tc>
          <w:tcPr>
            <w:tcW w:w="5000" w:type="pct"/>
          </w:tcPr>
          <w:p w:rsidR="0026591B" w:rsidRDefault="00CE49D0">
            <w:pPr>
              <w:tabs>
                <w:tab w:val="left" w:pos="7110"/>
              </w:tabs>
              <w:spacing w:line="400" w:lineRule="exact"/>
              <w:jc w:val="both"/>
              <w:rPr>
                <w:rFonts w:ascii="华文新魏" w:eastAsia="华文新魏" w:hAnsi="新宋体"/>
                <w:sz w:val="28"/>
                <w:szCs w:val="28"/>
              </w:rPr>
            </w:pPr>
            <w:r>
              <w:rPr>
                <w:rFonts w:ascii="华文新魏" w:eastAsia="华文新魏" w:hAnsi="新宋体"/>
                <w:noProof/>
                <w:sz w:val="28"/>
                <w:szCs w:val="28"/>
              </w:rPr>
              <w:drawing>
                <wp:anchor distT="0" distB="0" distL="114300" distR="114300" simplePos="0" relativeHeight="252328960" behindDoc="0" locked="0" layoutInCell="1" allowOverlap="1" wp14:anchorId="376A1406" wp14:editId="7B8F0943">
                  <wp:simplePos x="0" y="0"/>
                  <wp:positionH relativeFrom="column">
                    <wp:posOffset>-66675</wp:posOffset>
                  </wp:positionH>
                  <wp:positionV relativeFrom="paragraph">
                    <wp:posOffset>-635</wp:posOffset>
                  </wp:positionV>
                  <wp:extent cx="5286375" cy="2751455"/>
                  <wp:effectExtent l="0" t="0" r="952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6375" cy="2751455"/>
                          </a:xfrm>
                          <a:prstGeom prst="rect">
                            <a:avLst/>
                          </a:prstGeom>
                          <a:noFill/>
                        </pic:spPr>
                      </pic:pic>
                    </a:graphicData>
                  </a:graphic>
                  <wp14:sizeRelH relativeFrom="page">
                    <wp14:pctWidth>0</wp14:pctWidth>
                  </wp14:sizeRelH>
                  <wp14:sizeRelV relativeFrom="page">
                    <wp14:pctHeight>0</wp14:pctHeight>
                  </wp14:sizeRelV>
                </wp:anchor>
              </w:drawing>
            </w:r>
          </w:p>
        </w:tc>
      </w:tr>
    </w:tbl>
    <w:p w:rsidR="0026591B" w:rsidRDefault="0026591B">
      <w:pPr>
        <w:tabs>
          <w:tab w:val="left" w:pos="7110"/>
        </w:tabs>
        <w:spacing w:line="400" w:lineRule="exact"/>
        <w:jc w:val="both"/>
        <w:rPr>
          <w:rFonts w:ascii="华文新魏" w:eastAsia="华文新魏" w:hAnsi="新宋体"/>
          <w:sz w:val="28"/>
          <w:szCs w:val="28"/>
        </w:rPr>
      </w:pPr>
    </w:p>
    <w:tbl>
      <w:tblPr>
        <w:tblStyle w:val="a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6591B">
        <w:tc>
          <w:tcPr>
            <w:tcW w:w="5000" w:type="pct"/>
          </w:tcPr>
          <w:p w:rsidR="0026591B" w:rsidRDefault="00AB71A3">
            <w:pPr>
              <w:tabs>
                <w:tab w:val="left" w:pos="7110"/>
              </w:tabs>
              <w:spacing w:line="400" w:lineRule="exact"/>
              <w:jc w:val="both"/>
              <w:rPr>
                <w:szCs w:val="21"/>
              </w:rPr>
            </w:pPr>
            <w:r>
              <w:rPr>
                <w:rFonts w:hint="eastAsia"/>
                <w:szCs w:val="21"/>
              </w:rPr>
              <w:t>图</w:t>
            </w:r>
            <w:r>
              <w:rPr>
                <w:rFonts w:hint="eastAsia"/>
                <w:szCs w:val="21"/>
              </w:rPr>
              <w:t>1-2</w:t>
            </w:r>
            <w:r>
              <w:rPr>
                <w:rFonts w:hint="eastAsia"/>
                <w:szCs w:val="21"/>
              </w:rPr>
              <w:t>：电解铝</w:t>
            </w:r>
            <w:r>
              <w:rPr>
                <w:szCs w:val="21"/>
              </w:rPr>
              <w:t>月度产量对比图</w:t>
            </w:r>
          </w:p>
        </w:tc>
      </w:tr>
      <w:tr w:rsidR="0026591B">
        <w:tc>
          <w:tcPr>
            <w:tcW w:w="5000" w:type="pct"/>
          </w:tcPr>
          <w:p w:rsidR="0026591B" w:rsidRDefault="00DE6344">
            <w:pPr>
              <w:tabs>
                <w:tab w:val="left" w:pos="7110"/>
              </w:tabs>
              <w:spacing w:line="400" w:lineRule="exact"/>
              <w:jc w:val="both"/>
              <w:rPr>
                <w:rFonts w:ascii="华文新魏" w:eastAsia="华文新魏" w:hAnsi="新宋体"/>
                <w:sz w:val="28"/>
                <w:szCs w:val="28"/>
              </w:rPr>
            </w:pPr>
            <w:r>
              <w:rPr>
                <w:rFonts w:ascii="华文新魏" w:eastAsia="华文新魏" w:hAnsi="新宋体"/>
                <w:noProof/>
                <w:sz w:val="28"/>
                <w:szCs w:val="28"/>
              </w:rPr>
              <w:drawing>
                <wp:anchor distT="0" distB="0" distL="114300" distR="114300" simplePos="0" relativeHeight="252329984" behindDoc="0" locked="0" layoutInCell="1" allowOverlap="1" wp14:anchorId="39633C70" wp14:editId="2F125A26">
                  <wp:simplePos x="0" y="0"/>
                  <wp:positionH relativeFrom="column">
                    <wp:posOffset>-66675</wp:posOffset>
                  </wp:positionH>
                  <wp:positionV relativeFrom="paragraph">
                    <wp:posOffset>-2540</wp:posOffset>
                  </wp:positionV>
                  <wp:extent cx="5238750" cy="2852420"/>
                  <wp:effectExtent l="0" t="0" r="0" b="508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852420"/>
                          </a:xfrm>
                          <a:prstGeom prst="rect">
                            <a:avLst/>
                          </a:prstGeom>
                          <a:noFill/>
                        </pic:spPr>
                      </pic:pic>
                    </a:graphicData>
                  </a:graphic>
                  <wp14:sizeRelH relativeFrom="page">
                    <wp14:pctWidth>0</wp14:pctWidth>
                  </wp14:sizeRelH>
                  <wp14:sizeRelV relativeFrom="page">
                    <wp14:pctHeight>0</wp14:pctHeight>
                  </wp14:sizeRelV>
                </wp:anchor>
              </w:drawing>
            </w:r>
          </w:p>
        </w:tc>
      </w:tr>
    </w:tbl>
    <w:p w:rsidR="0026591B" w:rsidRDefault="00C7415E">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lastRenderedPageBreak/>
        <w:t>6</w:t>
      </w:r>
      <w:r w:rsidR="00AB71A3">
        <w:rPr>
          <w:rFonts w:ascii="华文新魏" w:eastAsia="华文新魏" w:hAnsi="新宋体" w:hint="eastAsia"/>
          <w:sz w:val="28"/>
          <w:szCs w:val="28"/>
        </w:rPr>
        <w:t>月</w:t>
      </w:r>
      <w:r w:rsidR="00C135C4">
        <w:rPr>
          <w:rFonts w:ascii="华文新魏" w:eastAsia="华文新魏" w:hAnsi="新宋体" w:hint="eastAsia"/>
          <w:sz w:val="28"/>
          <w:szCs w:val="28"/>
        </w:rPr>
        <w:t>企业复产积极性提高，日产量增加</w:t>
      </w:r>
    </w:p>
    <w:p w:rsidR="00931FBA" w:rsidRPr="00931FBA" w:rsidRDefault="00931FBA" w:rsidP="00931FBA">
      <w:pPr>
        <w:tabs>
          <w:tab w:val="left" w:pos="7110"/>
        </w:tabs>
        <w:spacing w:line="400" w:lineRule="exact"/>
        <w:jc w:val="both"/>
        <w:rPr>
          <w:rFonts w:ascii="新宋体" w:eastAsia="新宋体" w:hAnsi="新宋体" w:hint="eastAsia"/>
          <w:sz w:val="21"/>
          <w:szCs w:val="21"/>
        </w:rPr>
      </w:pPr>
      <w:r w:rsidRPr="00931FBA">
        <w:rPr>
          <w:rFonts w:ascii="新宋体" w:eastAsia="新宋体" w:hAnsi="新宋体" w:hint="eastAsia"/>
          <w:sz w:val="21"/>
          <w:szCs w:val="21"/>
        </w:rPr>
        <w:t>5月国内氧化铝产量为560.94万吨，折算日产18.09吨，日产量相较4月下降2766吨左右，主要是由于当月氧化铝价格整体低位，部分企业依旧处于亏损状态导致开工不足，尤其是部分内陆使用进口矿企业表现得尤为明显。</w:t>
      </w:r>
      <w:r w:rsidR="00463451">
        <w:rPr>
          <w:rFonts w:ascii="新宋体" w:eastAsia="新宋体" w:hAnsi="新宋体" w:hint="eastAsia"/>
          <w:sz w:val="21"/>
          <w:szCs w:val="21"/>
        </w:rPr>
        <w:t>据</w:t>
      </w:r>
      <w:r w:rsidRPr="00931FBA">
        <w:rPr>
          <w:rFonts w:ascii="新宋体" w:eastAsia="新宋体" w:hAnsi="新宋体" w:hint="eastAsia"/>
          <w:sz w:val="21"/>
          <w:szCs w:val="21"/>
        </w:rPr>
        <w:t>统计，5月初以来，相继有水江氧化铝、国电投山西、中铝山西、晋中希望等企业陆续</w:t>
      </w:r>
      <w:proofErr w:type="gramStart"/>
      <w:r w:rsidRPr="00931FBA">
        <w:rPr>
          <w:rFonts w:ascii="新宋体" w:eastAsia="新宋体" w:hAnsi="新宋体" w:hint="eastAsia"/>
          <w:sz w:val="21"/>
          <w:szCs w:val="21"/>
        </w:rPr>
        <w:t>压停部分</w:t>
      </w:r>
      <w:proofErr w:type="gramEnd"/>
      <w:r w:rsidRPr="00931FBA">
        <w:rPr>
          <w:rFonts w:ascii="新宋体" w:eastAsia="新宋体" w:hAnsi="新宋体" w:hint="eastAsia"/>
          <w:sz w:val="21"/>
          <w:szCs w:val="21"/>
        </w:rPr>
        <w:t>进口矿生产线。国产</w:t>
      </w:r>
      <w:proofErr w:type="gramStart"/>
      <w:r w:rsidRPr="00931FBA">
        <w:rPr>
          <w:rFonts w:ascii="新宋体" w:eastAsia="新宋体" w:hAnsi="新宋体" w:hint="eastAsia"/>
          <w:sz w:val="21"/>
          <w:szCs w:val="21"/>
        </w:rPr>
        <w:t>矿供应</w:t>
      </w:r>
      <w:proofErr w:type="gramEnd"/>
      <w:r w:rsidRPr="00931FBA">
        <w:rPr>
          <w:rFonts w:ascii="新宋体" w:eastAsia="新宋体" w:hAnsi="新宋体" w:hint="eastAsia"/>
          <w:sz w:val="21"/>
          <w:szCs w:val="21"/>
        </w:rPr>
        <w:t xml:space="preserve">趋势性短缺始终是制约晋豫等内陆氧化铝企业提升产能的最大瓶颈，尤其是5月两会召开导致矿山开工明显不足，这也导致山西信发、兴安化工等大型氧化铝企业生产变动加大，双重因素影响下当月氧化铝产量持续处于阶段性低位。 </w:t>
      </w:r>
    </w:p>
    <w:p w:rsidR="007D7164" w:rsidRDefault="00931FBA" w:rsidP="00931FBA">
      <w:pPr>
        <w:tabs>
          <w:tab w:val="left" w:pos="7110"/>
        </w:tabs>
        <w:spacing w:line="400" w:lineRule="exact"/>
        <w:jc w:val="both"/>
        <w:rPr>
          <w:rFonts w:ascii="新宋体" w:eastAsia="新宋体" w:hAnsi="新宋体"/>
          <w:sz w:val="21"/>
          <w:szCs w:val="21"/>
        </w:rPr>
      </w:pPr>
      <w:r w:rsidRPr="00931FBA">
        <w:rPr>
          <w:rFonts w:ascii="新宋体" w:eastAsia="新宋体" w:hAnsi="新宋体" w:hint="eastAsia"/>
          <w:sz w:val="21"/>
          <w:szCs w:val="21"/>
        </w:rPr>
        <w:t>进入6月，铝价高企带动氧化铝价格持续温和反弹，主要企业基本开始微弱盈利，企业复产积极性有所提升，包括华兴铝业、中铝矿业、兴安化工、香江万基</w:t>
      </w:r>
      <w:proofErr w:type="gramStart"/>
      <w:r w:rsidRPr="00931FBA">
        <w:rPr>
          <w:rFonts w:ascii="新宋体" w:eastAsia="新宋体" w:hAnsi="新宋体" w:hint="eastAsia"/>
          <w:sz w:val="21"/>
          <w:szCs w:val="21"/>
        </w:rPr>
        <w:t>等氧企陆续</w:t>
      </w:r>
      <w:proofErr w:type="gramEnd"/>
      <w:r w:rsidRPr="00931FBA">
        <w:rPr>
          <w:rFonts w:ascii="新宋体" w:eastAsia="新宋体" w:hAnsi="新宋体" w:hint="eastAsia"/>
          <w:sz w:val="21"/>
          <w:szCs w:val="21"/>
        </w:rPr>
        <w:t>复产带动当月运行增加，同时6月以来，国电投遵义开始实际投产并产出成品，天桂铝业达到成本和产量优化，复产及新产能增加贡献导致当月产量有所增加。预计6月氧化铝实产产量为553万吨，折算当月日产量18.42万吨左右，较5月增加3220吨。7月氧化铝价格有望继续保持目前上行态势，进口</w:t>
      </w:r>
      <w:proofErr w:type="gramStart"/>
      <w:r w:rsidRPr="00931FBA">
        <w:rPr>
          <w:rFonts w:ascii="新宋体" w:eastAsia="新宋体" w:hAnsi="新宋体" w:hint="eastAsia"/>
          <w:sz w:val="21"/>
          <w:szCs w:val="21"/>
        </w:rPr>
        <w:t>矿价格</w:t>
      </w:r>
      <w:proofErr w:type="gramEnd"/>
      <w:r w:rsidRPr="00931FBA">
        <w:rPr>
          <w:rFonts w:ascii="新宋体" w:eastAsia="新宋体" w:hAnsi="新宋体" w:hint="eastAsia"/>
          <w:sz w:val="21"/>
          <w:szCs w:val="21"/>
        </w:rPr>
        <w:t>有所下调导致水江、国电投山西等企业有意恢复前期停产产能，国电投遵义运行产能仍将保持稳定增加，中铝防城港项目有望投料试生产，预计7月产量基本保持小幅稳步增加。</w:t>
      </w:r>
    </w:p>
    <w:p w:rsidR="0026591B" w:rsidRDefault="006414DF">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电解铝厂利润</w:t>
      </w:r>
      <w:r w:rsidR="0021423A">
        <w:rPr>
          <w:rFonts w:ascii="华文新魏" w:eastAsia="华文新魏" w:hAnsi="新宋体" w:hint="eastAsia"/>
          <w:sz w:val="28"/>
          <w:szCs w:val="28"/>
        </w:rPr>
        <w:t>高企</w:t>
      </w:r>
      <w:r>
        <w:rPr>
          <w:rFonts w:ascii="华文新魏" w:eastAsia="华文新魏" w:hAnsi="新宋体" w:hint="eastAsia"/>
          <w:sz w:val="28"/>
          <w:szCs w:val="28"/>
        </w:rPr>
        <w:t>，新增复产产能</w:t>
      </w:r>
      <w:r w:rsidR="00E65387">
        <w:rPr>
          <w:rFonts w:ascii="华文新魏" w:eastAsia="华文新魏" w:hAnsi="新宋体" w:hint="eastAsia"/>
          <w:sz w:val="28"/>
          <w:szCs w:val="28"/>
        </w:rPr>
        <w:t>持续启动</w:t>
      </w:r>
    </w:p>
    <w:p w:rsidR="00484E6F" w:rsidRPr="00484E6F" w:rsidRDefault="00484E6F" w:rsidP="00484E6F">
      <w:pPr>
        <w:tabs>
          <w:tab w:val="left" w:pos="7110"/>
        </w:tabs>
        <w:spacing w:line="400" w:lineRule="exact"/>
        <w:jc w:val="both"/>
        <w:rPr>
          <w:rFonts w:ascii="新宋体" w:eastAsia="新宋体" w:hAnsi="新宋体" w:hint="eastAsia"/>
          <w:sz w:val="21"/>
          <w:szCs w:val="21"/>
        </w:rPr>
      </w:pPr>
      <w:r>
        <w:rPr>
          <w:rFonts w:ascii="新宋体" w:eastAsia="新宋体" w:hAnsi="新宋体" w:hint="eastAsia"/>
          <w:sz w:val="21"/>
          <w:szCs w:val="21"/>
        </w:rPr>
        <w:t>据</w:t>
      </w:r>
      <w:r w:rsidRPr="00484E6F">
        <w:rPr>
          <w:rFonts w:ascii="新宋体" w:eastAsia="新宋体" w:hAnsi="新宋体" w:hint="eastAsia"/>
          <w:sz w:val="21"/>
          <w:szCs w:val="21"/>
        </w:rPr>
        <w:t>统计数据显示，2020 年 5 月中国电解铝产量 304.0642 万吨，同比减少 0.06%，当月产能利用率为 87.19%。随</w:t>
      </w:r>
      <w:r>
        <w:rPr>
          <w:rFonts w:ascii="新宋体" w:eastAsia="新宋体" w:hAnsi="新宋体" w:hint="eastAsia"/>
          <w:sz w:val="21"/>
          <w:szCs w:val="21"/>
        </w:rPr>
        <w:t>着云南神火、文山铝业和广元林丰等项目相继完成阶段性投产目标，预计</w:t>
      </w:r>
      <w:r w:rsidRPr="00484E6F">
        <w:rPr>
          <w:rFonts w:ascii="新宋体" w:eastAsia="新宋体" w:hAnsi="新宋体" w:hint="eastAsia"/>
          <w:sz w:val="21"/>
          <w:szCs w:val="21"/>
        </w:rPr>
        <w:t>6月国内原铝产量 302 万吨，折算日产量10.07万吨，较5月增加 2750 吨。</w:t>
      </w:r>
    </w:p>
    <w:p w:rsidR="0026591B" w:rsidRPr="00CD7012" w:rsidRDefault="00CD7012" w:rsidP="00CD7012">
      <w:pPr>
        <w:tabs>
          <w:tab w:val="left" w:pos="7110"/>
        </w:tabs>
        <w:spacing w:line="400" w:lineRule="exact"/>
        <w:jc w:val="both"/>
        <w:rPr>
          <w:rFonts w:ascii="新宋体" w:eastAsia="新宋体" w:hAnsi="新宋体"/>
          <w:sz w:val="21"/>
          <w:szCs w:val="21"/>
        </w:rPr>
      </w:pPr>
      <w:r>
        <w:rPr>
          <w:rFonts w:ascii="新宋体" w:eastAsia="新宋体" w:hAnsi="新宋体" w:hint="eastAsia"/>
          <w:sz w:val="21"/>
          <w:szCs w:val="21"/>
        </w:rPr>
        <w:t>新投项目进展方面：</w:t>
      </w:r>
      <w:r w:rsidRPr="00CD7012">
        <w:rPr>
          <w:rFonts w:ascii="新宋体" w:eastAsia="新宋体" w:hAnsi="新宋体" w:hint="eastAsia"/>
          <w:sz w:val="21"/>
          <w:szCs w:val="21"/>
        </w:rPr>
        <w:t>云南文山铝业有限公司一期计划50万吨产能在建，其中25万吨产能预期2020年5月开始投产。广元中孚高精铝材有限公司因疫情影响，一期二工段12.5万吨5月末投产。云南神火铝业有限公司二段15万吨产能6月开始投产。</w:t>
      </w:r>
    </w:p>
    <w:p w:rsidR="00CD7012" w:rsidRDefault="00CD7012">
      <w:pPr>
        <w:spacing w:beforeLines="100" w:before="312" w:afterLines="50" w:after="156" w:line="240" w:lineRule="auto"/>
        <w:outlineLvl w:val="2"/>
        <w:rPr>
          <w:rFonts w:hint="eastAsia"/>
          <w:sz w:val="30"/>
          <w:szCs w:val="30"/>
        </w:rPr>
      </w:pPr>
    </w:p>
    <w:p w:rsidR="00CD7012" w:rsidRDefault="00CD7012">
      <w:pPr>
        <w:spacing w:beforeLines="100" w:before="312" w:afterLines="50" w:after="156" w:line="240" w:lineRule="auto"/>
        <w:outlineLvl w:val="2"/>
        <w:rPr>
          <w:rFonts w:hint="eastAsia"/>
          <w:sz w:val="30"/>
          <w:szCs w:val="30"/>
        </w:rPr>
      </w:pPr>
    </w:p>
    <w:p w:rsidR="00CD7012" w:rsidRDefault="00CD7012">
      <w:pPr>
        <w:spacing w:beforeLines="100" w:before="312" w:afterLines="50" w:after="156" w:line="240" w:lineRule="auto"/>
        <w:outlineLvl w:val="2"/>
        <w:rPr>
          <w:rFonts w:hint="eastAsia"/>
          <w:sz w:val="30"/>
          <w:szCs w:val="30"/>
        </w:rPr>
      </w:pPr>
    </w:p>
    <w:p w:rsidR="00CD7012" w:rsidRDefault="00CD7012">
      <w:pPr>
        <w:spacing w:beforeLines="100" w:before="312" w:afterLines="50" w:after="156" w:line="240" w:lineRule="auto"/>
        <w:outlineLvl w:val="2"/>
        <w:rPr>
          <w:rFonts w:hint="eastAsia"/>
          <w:sz w:val="30"/>
          <w:szCs w:val="30"/>
        </w:rPr>
      </w:pPr>
    </w:p>
    <w:p w:rsidR="0026591B" w:rsidRDefault="00AB71A3">
      <w:pPr>
        <w:spacing w:beforeLines="100" w:before="312" w:afterLines="50" w:after="156" w:line="240" w:lineRule="auto"/>
        <w:outlineLvl w:val="2"/>
        <w:rPr>
          <w:rFonts w:ascii="新宋体" w:eastAsia="新宋体" w:hAnsi="新宋体"/>
          <w:b/>
          <w:color w:val="796A4F"/>
          <w:sz w:val="28"/>
          <w:szCs w:val="28"/>
        </w:rPr>
      </w:pPr>
      <w:r>
        <w:rPr>
          <w:rFonts w:hint="eastAsia"/>
          <w:sz w:val="30"/>
          <w:szCs w:val="30"/>
        </w:rPr>
        <w:lastRenderedPageBreak/>
        <w:t>二</w:t>
      </w:r>
      <w:r>
        <w:rPr>
          <w:sz w:val="30"/>
          <w:szCs w:val="30"/>
        </w:rPr>
        <w:t>、</w:t>
      </w:r>
      <w:proofErr w:type="gramStart"/>
      <w:r>
        <w:rPr>
          <w:rFonts w:ascii="??" w:hAnsi="??" w:hint="eastAsia"/>
          <w:b/>
          <w:bCs/>
          <w:kern w:val="44"/>
          <w:sz w:val="28"/>
          <w:szCs w:val="28"/>
        </w:rPr>
        <w:t>铝产业</w:t>
      </w:r>
      <w:proofErr w:type="gramEnd"/>
      <w:r>
        <w:rPr>
          <w:rFonts w:ascii="??" w:hAnsi="??" w:hint="eastAsia"/>
          <w:b/>
          <w:bCs/>
          <w:kern w:val="44"/>
          <w:sz w:val="28"/>
          <w:szCs w:val="28"/>
        </w:rPr>
        <w:t>链供需平衡情况</w:t>
      </w:r>
    </w:p>
    <w:tbl>
      <w:tblPr>
        <w:tblStyle w:val="a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6591B">
        <w:tc>
          <w:tcPr>
            <w:tcW w:w="5000" w:type="pct"/>
          </w:tcPr>
          <w:p w:rsidR="0026591B" w:rsidRDefault="00AB71A3">
            <w:pPr>
              <w:tabs>
                <w:tab w:val="left" w:pos="7110"/>
              </w:tabs>
              <w:spacing w:line="400" w:lineRule="exact"/>
              <w:jc w:val="both"/>
              <w:rPr>
                <w:szCs w:val="21"/>
              </w:rPr>
            </w:pPr>
            <w:r>
              <w:rPr>
                <w:rFonts w:hint="eastAsia"/>
                <w:szCs w:val="21"/>
              </w:rPr>
              <w:t>图</w:t>
            </w:r>
            <w:r>
              <w:rPr>
                <w:rFonts w:hint="eastAsia"/>
                <w:szCs w:val="21"/>
              </w:rPr>
              <w:t>2-1</w:t>
            </w:r>
            <w:r>
              <w:rPr>
                <w:rFonts w:hint="eastAsia"/>
                <w:szCs w:val="21"/>
              </w:rPr>
              <w:t>：国内氧化铝供需平衡表</w:t>
            </w:r>
          </w:p>
        </w:tc>
      </w:tr>
      <w:tr w:rsidR="0026591B">
        <w:tc>
          <w:tcPr>
            <w:tcW w:w="5000" w:type="pct"/>
          </w:tcPr>
          <w:p w:rsidR="0026591B" w:rsidRDefault="001A7078">
            <w:pPr>
              <w:tabs>
                <w:tab w:val="left" w:pos="7110"/>
              </w:tabs>
              <w:spacing w:line="400" w:lineRule="exact"/>
              <w:jc w:val="both"/>
              <w:rPr>
                <w:rFonts w:ascii="华文新魏" w:eastAsia="华文新魏" w:hAnsi="新宋体"/>
                <w:sz w:val="28"/>
                <w:szCs w:val="28"/>
              </w:rPr>
            </w:pPr>
            <w:r>
              <w:rPr>
                <w:rFonts w:ascii="华文新魏" w:eastAsia="华文新魏" w:hAnsi="新宋体"/>
                <w:noProof/>
                <w:sz w:val="28"/>
                <w:szCs w:val="28"/>
              </w:rPr>
              <w:drawing>
                <wp:anchor distT="0" distB="0" distL="114300" distR="114300" simplePos="0" relativeHeight="252331008" behindDoc="0" locked="0" layoutInCell="1" allowOverlap="1" wp14:anchorId="6E1925E4" wp14:editId="55CF7D9C">
                  <wp:simplePos x="0" y="0"/>
                  <wp:positionH relativeFrom="column">
                    <wp:posOffset>-67310</wp:posOffset>
                  </wp:positionH>
                  <wp:positionV relativeFrom="paragraph">
                    <wp:posOffset>2540</wp:posOffset>
                  </wp:positionV>
                  <wp:extent cx="5286375" cy="2862580"/>
                  <wp:effectExtent l="0" t="0" r="9525"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2862580"/>
                          </a:xfrm>
                          <a:prstGeom prst="rect">
                            <a:avLst/>
                          </a:prstGeom>
                          <a:noFill/>
                        </pic:spPr>
                      </pic:pic>
                    </a:graphicData>
                  </a:graphic>
                  <wp14:sizeRelH relativeFrom="page">
                    <wp14:pctWidth>0</wp14:pctWidth>
                  </wp14:sizeRelH>
                  <wp14:sizeRelV relativeFrom="page">
                    <wp14:pctHeight>0</wp14:pctHeight>
                  </wp14:sizeRelV>
                </wp:anchor>
              </w:drawing>
            </w:r>
            <w:r w:rsidR="00AB71A3">
              <w:rPr>
                <w:rFonts w:ascii="华文新魏" w:eastAsia="华文新魏" w:hAnsi="新宋体"/>
                <w:sz w:val="28"/>
                <w:szCs w:val="28"/>
              </w:rPr>
              <w:t xml:space="preserve"> </w:t>
            </w:r>
          </w:p>
        </w:tc>
      </w:tr>
    </w:tbl>
    <w:p w:rsidR="0026591B" w:rsidRDefault="0026591B">
      <w:pPr>
        <w:tabs>
          <w:tab w:val="left" w:pos="7110"/>
        </w:tabs>
        <w:spacing w:line="400" w:lineRule="exact"/>
        <w:jc w:val="both"/>
        <w:rPr>
          <w:rFonts w:ascii="新宋体" w:eastAsia="新宋体" w:hAnsi="新宋体"/>
          <w:sz w:val="21"/>
          <w:szCs w:val="21"/>
        </w:rPr>
      </w:pPr>
    </w:p>
    <w:tbl>
      <w:tblPr>
        <w:tblStyle w:val="a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26591B">
        <w:tc>
          <w:tcPr>
            <w:tcW w:w="5000" w:type="pct"/>
          </w:tcPr>
          <w:p w:rsidR="0026591B" w:rsidRDefault="001A7078">
            <w:pPr>
              <w:tabs>
                <w:tab w:val="left" w:pos="7110"/>
              </w:tabs>
              <w:spacing w:line="400" w:lineRule="exact"/>
              <w:jc w:val="both"/>
              <w:rPr>
                <w:szCs w:val="21"/>
              </w:rPr>
            </w:pPr>
            <w:r>
              <w:rPr>
                <w:noProof/>
                <w:szCs w:val="21"/>
              </w:rPr>
              <w:drawing>
                <wp:anchor distT="0" distB="0" distL="114300" distR="114300" simplePos="0" relativeHeight="252332032" behindDoc="0" locked="0" layoutInCell="1" allowOverlap="1" wp14:anchorId="1412A52A" wp14:editId="2A56E76B">
                  <wp:simplePos x="0" y="0"/>
                  <wp:positionH relativeFrom="column">
                    <wp:posOffset>-67310</wp:posOffset>
                  </wp:positionH>
                  <wp:positionV relativeFrom="paragraph">
                    <wp:posOffset>440055</wp:posOffset>
                  </wp:positionV>
                  <wp:extent cx="5343525" cy="2833370"/>
                  <wp:effectExtent l="0" t="0" r="9525" b="508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2833370"/>
                          </a:xfrm>
                          <a:prstGeom prst="rect">
                            <a:avLst/>
                          </a:prstGeom>
                          <a:noFill/>
                        </pic:spPr>
                      </pic:pic>
                    </a:graphicData>
                  </a:graphic>
                  <wp14:sizeRelH relativeFrom="page">
                    <wp14:pctWidth>0</wp14:pctWidth>
                  </wp14:sizeRelH>
                  <wp14:sizeRelV relativeFrom="page">
                    <wp14:pctHeight>0</wp14:pctHeight>
                  </wp14:sizeRelV>
                </wp:anchor>
              </w:drawing>
            </w:r>
            <w:r w:rsidR="00AB71A3">
              <w:rPr>
                <w:rFonts w:hint="eastAsia"/>
                <w:szCs w:val="21"/>
              </w:rPr>
              <w:t>图</w:t>
            </w:r>
            <w:r w:rsidR="00AB71A3">
              <w:rPr>
                <w:rFonts w:hint="eastAsia"/>
                <w:szCs w:val="21"/>
              </w:rPr>
              <w:t>2-3</w:t>
            </w:r>
            <w:r w:rsidR="00AB71A3">
              <w:rPr>
                <w:rFonts w:hint="eastAsia"/>
                <w:szCs w:val="21"/>
              </w:rPr>
              <w:t>：国内电解铝供需平衡表</w:t>
            </w:r>
          </w:p>
        </w:tc>
      </w:tr>
      <w:tr w:rsidR="0026591B">
        <w:tc>
          <w:tcPr>
            <w:tcW w:w="5000" w:type="pct"/>
          </w:tcPr>
          <w:p w:rsidR="0026591B" w:rsidRPr="001A7078" w:rsidRDefault="0026591B">
            <w:pPr>
              <w:tabs>
                <w:tab w:val="left" w:pos="7110"/>
              </w:tabs>
              <w:spacing w:line="400" w:lineRule="exact"/>
              <w:jc w:val="both"/>
              <w:rPr>
                <w:rFonts w:ascii="华文新魏" w:eastAsia="华文新魏" w:hAnsi="新宋体"/>
                <w:sz w:val="28"/>
                <w:szCs w:val="28"/>
              </w:rPr>
            </w:pPr>
          </w:p>
        </w:tc>
      </w:tr>
    </w:tbl>
    <w:p w:rsidR="0026591B" w:rsidRDefault="0026591B">
      <w:pPr>
        <w:tabs>
          <w:tab w:val="left" w:pos="7110"/>
        </w:tabs>
        <w:spacing w:line="400" w:lineRule="exact"/>
        <w:jc w:val="both"/>
        <w:rPr>
          <w:rFonts w:ascii="华文新魏" w:eastAsia="华文新魏" w:hAnsi="新宋体" w:hint="eastAsia"/>
          <w:sz w:val="28"/>
          <w:szCs w:val="28"/>
        </w:rPr>
      </w:pPr>
    </w:p>
    <w:p w:rsidR="00695035" w:rsidRDefault="00695035">
      <w:pPr>
        <w:tabs>
          <w:tab w:val="left" w:pos="7110"/>
        </w:tabs>
        <w:spacing w:line="400" w:lineRule="exact"/>
        <w:jc w:val="both"/>
        <w:rPr>
          <w:rFonts w:ascii="华文新魏" w:eastAsia="华文新魏" w:hAnsi="新宋体"/>
          <w:sz w:val="28"/>
          <w:szCs w:val="28"/>
        </w:rPr>
      </w:pPr>
    </w:p>
    <w:bookmarkEnd w:id="1"/>
    <w:p w:rsidR="0026591B" w:rsidRDefault="00886490">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lastRenderedPageBreak/>
        <w:t>6</w:t>
      </w:r>
      <w:r w:rsidR="00AB71A3">
        <w:rPr>
          <w:rFonts w:ascii="华文新魏" w:eastAsia="华文新魏" w:hAnsi="新宋体" w:hint="eastAsia"/>
          <w:sz w:val="28"/>
          <w:szCs w:val="28"/>
        </w:rPr>
        <w:t>月氧化铝市场</w:t>
      </w:r>
      <w:r w:rsidR="001C75B9">
        <w:rPr>
          <w:rFonts w:ascii="华文新魏" w:eastAsia="华文新魏" w:hAnsi="新宋体" w:hint="eastAsia"/>
          <w:sz w:val="28"/>
          <w:szCs w:val="28"/>
        </w:rPr>
        <w:t>仍然</w:t>
      </w:r>
      <w:r w:rsidR="00AB71A3">
        <w:rPr>
          <w:rFonts w:ascii="华文新魏" w:eastAsia="华文新魏" w:hAnsi="新宋体" w:hint="eastAsia"/>
          <w:sz w:val="28"/>
          <w:szCs w:val="28"/>
        </w:rPr>
        <w:t>短缺</w:t>
      </w:r>
    </w:p>
    <w:p w:rsidR="00695035" w:rsidRPr="00695035" w:rsidRDefault="00695035" w:rsidP="00695035">
      <w:pPr>
        <w:tabs>
          <w:tab w:val="left" w:pos="7110"/>
        </w:tabs>
        <w:spacing w:line="400" w:lineRule="exact"/>
        <w:jc w:val="both"/>
        <w:rPr>
          <w:rFonts w:ascii="新宋体" w:eastAsia="新宋体" w:hAnsi="新宋体" w:hint="eastAsia"/>
          <w:sz w:val="21"/>
          <w:szCs w:val="21"/>
        </w:rPr>
      </w:pPr>
      <w:r w:rsidRPr="00695035">
        <w:rPr>
          <w:rFonts w:ascii="新宋体" w:eastAsia="新宋体" w:hAnsi="新宋体" w:hint="eastAsia"/>
          <w:sz w:val="21"/>
          <w:szCs w:val="21"/>
        </w:rPr>
        <w:t>数据显示，6月氧化铝实产产量553万吨，净进口氧化铝预计30万吨（以海关口径数据为基准预测），氧化铝总供应量为583万吨。电解铝产量302万吨，折算氧化铝需求579万吨，</w:t>
      </w:r>
      <w:proofErr w:type="gramStart"/>
      <w:r w:rsidRPr="00695035">
        <w:rPr>
          <w:rFonts w:ascii="新宋体" w:eastAsia="新宋体" w:hAnsi="新宋体" w:hint="eastAsia"/>
          <w:sz w:val="21"/>
          <w:szCs w:val="21"/>
        </w:rPr>
        <w:t>非铝行业</w:t>
      </w:r>
      <w:proofErr w:type="gramEnd"/>
      <w:r w:rsidRPr="00695035">
        <w:rPr>
          <w:rFonts w:ascii="新宋体" w:eastAsia="新宋体" w:hAnsi="新宋体" w:hint="eastAsia"/>
          <w:sz w:val="21"/>
          <w:szCs w:val="21"/>
        </w:rPr>
        <w:t xml:space="preserve">氧化铝需求预计25万吨左右，氧化铝总需求量为604万吨，预计6月氧化铝供需静态数字短缺21.6万吨左右。 </w:t>
      </w:r>
    </w:p>
    <w:p w:rsidR="00161692" w:rsidRDefault="00695035" w:rsidP="00695035">
      <w:pPr>
        <w:tabs>
          <w:tab w:val="left" w:pos="7110"/>
        </w:tabs>
        <w:spacing w:line="400" w:lineRule="exact"/>
        <w:jc w:val="both"/>
        <w:rPr>
          <w:rFonts w:ascii="新宋体" w:eastAsia="新宋体" w:hAnsi="新宋体"/>
          <w:sz w:val="21"/>
          <w:szCs w:val="21"/>
        </w:rPr>
      </w:pPr>
      <w:r w:rsidRPr="00695035">
        <w:rPr>
          <w:rFonts w:ascii="新宋体" w:eastAsia="新宋体" w:hAnsi="新宋体" w:hint="eastAsia"/>
          <w:sz w:val="21"/>
          <w:szCs w:val="21"/>
        </w:rPr>
        <w:t>2020年前5个月分企业氧化铝和原铝产量实际数据，结合6月氧化铝和原铝产量初步测算数据，预计2020年上半年国内原铝产量为1813万吨，氧化铝实产产量3347万吨。上半年预计氧化铝进口180万吨，</w:t>
      </w:r>
      <w:proofErr w:type="gramStart"/>
      <w:r w:rsidRPr="00695035">
        <w:rPr>
          <w:rFonts w:ascii="新宋体" w:eastAsia="新宋体" w:hAnsi="新宋体" w:hint="eastAsia"/>
          <w:sz w:val="21"/>
          <w:szCs w:val="21"/>
        </w:rPr>
        <w:t>非铝行业</w:t>
      </w:r>
      <w:proofErr w:type="gramEnd"/>
      <w:r w:rsidRPr="00695035">
        <w:rPr>
          <w:rFonts w:ascii="新宋体" w:eastAsia="新宋体" w:hAnsi="新宋体" w:hint="eastAsia"/>
          <w:sz w:val="21"/>
          <w:szCs w:val="21"/>
        </w:rPr>
        <w:t>消耗预计149万吨。预计上半年氧化铝供应数字短缺94万吨</w:t>
      </w:r>
      <w:r>
        <w:rPr>
          <w:rFonts w:ascii="新宋体" w:eastAsia="新宋体" w:hAnsi="新宋体" w:hint="eastAsia"/>
          <w:sz w:val="21"/>
          <w:szCs w:val="21"/>
        </w:rPr>
        <w:t>。</w:t>
      </w:r>
    </w:p>
    <w:p w:rsidR="0026591B" w:rsidRDefault="00DC3BC0" w:rsidP="00161692">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6</w:t>
      </w:r>
      <w:r w:rsidR="00AB71A3">
        <w:rPr>
          <w:rFonts w:ascii="华文新魏" w:eastAsia="华文新魏" w:hAnsi="新宋体" w:hint="eastAsia"/>
          <w:sz w:val="28"/>
          <w:szCs w:val="28"/>
        </w:rPr>
        <w:t>月原铝市场</w:t>
      </w:r>
      <w:r w:rsidR="00504E9D">
        <w:rPr>
          <w:rFonts w:ascii="华文新魏" w:eastAsia="华文新魏" w:hAnsi="新宋体" w:hint="eastAsia"/>
          <w:sz w:val="28"/>
          <w:szCs w:val="28"/>
        </w:rPr>
        <w:t>继续</w:t>
      </w:r>
      <w:r w:rsidR="00AB71A3">
        <w:rPr>
          <w:rFonts w:ascii="华文新魏" w:eastAsia="华文新魏" w:hAnsi="新宋体" w:hint="eastAsia"/>
          <w:sz w:val="28"/>
          <w:szCs w:val="28"/>
        </w:rPr>
        <w:t>短缺2</w:t>
      </w:r>
      <w:r w:rsidR="002F7CBB">
        <w:rPr>
          <w:rFonts w:ascii="华文新魏" w:eastAsia="华文新魏" w:hAnsi="新宋体" w:hint="eastAsia"/>
          <w:sz w:val="28"/>
          <w:szCs w:val="28"/>
        </w:rPr>
        <w:t>8</w:t>
      </w:r>
      <w:r w:rsidR="00AB71A3">
        <w:rPr>
          <w:rFonts w:ascii="华文新魏" w:eastAsia="华文新魏" w:hAnsi="新宋体" w:hint="eastAsia"/>
          <w:sz w:val="28"/>
          <w:szCs w:val="28"/>
        </w:rPr>
        <w:t>万吨</w:t>
      </w:r>
    </w:p>
    <w:p w:rsidR="00DC3BC0" w:rsidRPr="00DC3BC0" w:rsidRDefault="00DC3BC0" w:rsidP="00DC3BC0">
      <w:pPr>
        <w:spacing w:beforeLines="100" w:before="312" w:afterLines="50" w:after="156" w:line="400" w:lineRule="exact"/>
        <w:outlineLvl w:val="2"/>
        <w:rPr>
          <w:rFonts w:ascii="新宋体" w:eastAsia="新宋体" w:hAnsi="新宋体" w:hint="eastAsia"/>
          <w:sz w:val="21"/>
          <w:szCs w:val="21"/>
        </w:rPr>
      </w:pPr>
      <w:r w:rsidRPr="00DC3BC0">
        <w:rPr>
          <w:rFonts w:ascii="新宋体" w:eastAsia="新宋体" w:hAnsi="新宋体" w:hint="eastAsia"/>
          <w:sz w:val="21"/>
          <w:szCs w:val="21"/>
        </w:rPr>
        <w:t>预计</w:t>
      </w:r>
      <w:r w:rsidR="00952815">
        <w:rPr>
          <w:rFonts w:ascii="新宋体" w:eastAsia="新宋体" w:hAnsi="新宋体" w:hint="eastAsia"/>
          <w:sz w:val="21"/>
          <w:szCs w:val="21"/>
        </w:rPr>
        <w:t>6</w:t>
      </w:r>
      <w:r w:rsidRPr="00DC3BC0">
        <w:rPr>
          <w:rFonts w:ascii="新宋体" w:eastAsia="新宋体" w:hAnsi="新宋体" w:hint="eastAsia"/>
          <w:sz w:val="21"/>
          <w:szCs w:val="21"/>
        </w:rPr>
        <w:t>月原铝产量 302.4 万吨，消费量 331 万吨，当月理论供应短缺28万吨。一方面，随着国内抗击疫情形势持续向好，企业加快实现复工复产，同时伴随中央及地方政府一系列利好政策的拉动，消费信心得到提升，部分消费者被抑制的需求也加快释放；另一方面，由于海外疫情形势依然严峻，国内铝制品出口阻力依然较大，部分产品滞留国内，导致本月供应缺口小幅收窄。</w:t>
      </w:r>
    </w:p>
    <w:p w:rsidR="0026591B" w:rsidRDefault="00DC3BC0" w:rsidP="00DC3BC0">
      <w:pPr>
        <w:spacing w:beforeLines="100" w:before="312" w:afterLines="50" w:after="156" w:line="400" w:lineRule="exact"/>
        <w:outlineLvl w:val="2"/>
        <w:rPr>
          <w:rFonts w:ascii="新宋体" w:eastAsia="新宋体" w:hAnsi="新宋体"/>
          <w:sz w:val="21"/>
          <w:szCs w:val="21"/>
        </w:rPr>
      </w:pPr>
      <w:r w:rsidRPr="00DC3BC0">
        <w:rPr>
          <w:rFonts w:ascii="新宋体" w:eastAsia="新宋体" w:hAnsi="新宋体"/>
          <w:sz w:val="21"/>
          <w:szCs w:val="21"/>
        </w:rPr>
        <w:t xml:space="preserve"> </w:t>
      </w:r>
      <w:r w:rsidRPr="00DC3BC0">
        <w:rPr>
          <w:rFonts w:ascii="新宋体" w:eastAsia="新宋体" w:hAnsi="新宋体" w:hint="eastAsia"/>
          <w:sz w:val="21"/>
          <w:szCs w:val="21"/>
        </w:rPr>
        <w:t>对于后市，电解铝市场重回全行业盈利状态后，</w:t>
      </w:r>
      <w:proofErr w:type="gramStart"/>
      <w:r w:rsidRPr="00DC3BC0">
        <w:rPr>
          <w:rFonts w:ascii="新宋体" w:eastAsia="新宋体" w:hAnsi="新宋体" w:hint="eastAsia"/>
          <w:sz w:val="21"/>
          <w:szCs w:val="21"/>
        </w:rPr>
        <w:t>铝企投</w:t>
      </w:r>
      <w:proofErr w:type="gramEnd"/>
      <w:r w:rsidRPr="00DC3BC0">
        <w:rPr>
          <w:rFonts w:ascii="新宋体" w:eastAsia="新宋体" w:hAnsi="新宋体" w:hint="eastAsia"/>
          <w:sz w:val="21"/>
          <w:szCs w:val="21"/>
        </w:rPr>
        <w:t>复产更加积极，后期重点关注云南神火、云铝海</w:t>
      </w:r>
      <w:proofErr w:type="gramStart"/>
      <w:r w:rsidRPr="00DC3BC0">
        <w:rPr>
          <w:rFonts w:ascii="新宋体" w:eastAsia="新宋体" w:hAnsi="新宋体" w:hint="eastAsia"/>
          <w:sz w:val="21"/>
          <w:szCs w:val="21"/>
        </w:rPr>
        <w:t>鑫</w:t>
      </w:r>
      <w:proofErr w:type="gramEnd"/>
      <w:r w:rsidRPr="00DC3BC0">
        <w:rPr>
          <w:rFonts w:ascii="新宋体" w:eastAsia="新宋体" w:hAnsi="新宋体" w:hint="eastAsia"/>
          <w:sz w:val="21"/>
          <w:szCs w:val="21"/>
        </w:rPr>
        <w:t>、文山铝业、</w:t>
      </w:r>
      <w:proofErr w:type="gramStart"/>
      <w:r w:rsidRPr="00DC3BC0">
        <w:rPr>
          <w:rFonts w:ascii="新宋体" w:eastAsia="新宋体" w:hAnsi="新宋体" w:hint="eastAsia"/>
          <w:sz w:val="21"/>
          <w:szCs w:val="21"/>
        </w:rPr>
        <w:t>内蒙古创源和</w:t>
      </w:r>
      <w:proofErr w:type="gramEnd"/>
      <w:r w:rsidRPr="00DC3BC0">
        <w:rPr>
          <w:rFonts w:ascii="新宋体" w:eastAsia="新宋体" w:hAnsi="新宋体" w:hint="eastAsia"/>
          <w:sz w:val="21"/>
          <w:szCs w:val="21"/>
        </w:rPr>
        <w:t>重庆国丰等项目；需求端则注意新增订单是否持续萎缩，复工复产及刺激消费的政策效应是否后劲不足。另外，如果大量海外资源入关的消息在6月份进口数据中证实，预计7月国内电解</w:t>
      </w:r>
      <w:proofErr w:type="gramStart"/>
      <w:r w:rsidRPr="00DC3BC0">
        <w:rPr>
          <w:rFonts w:ascii="新宋体" w:eastAsia="新宋体" w:hAnsi="新宋体" w:hint="eastAsia"/>
          <w:sz w:val="21"/>
          <w:szCs w:val="21"/>
        </w:rPr>
        <w:t>铝供应</w:t>
      </w:r>
      <w:proofErr w:type="gramEnd"/>
      <w:r w:rsidRPr="00DC3BC0">
        <w:rPr>
          <w:rFonts w:ascii="新宋体" w:eastAsia="新宋体" w:hAnsi="新宋体" w:hint="eastAsia"/>
          <w:sz w:val="21"/>
          <w:szCs w:val="21"/>
        </w:rPr>
        <w:t>缺口将继续收窄。</w:t>
      </w:r>
    </w:p>
    <w:p w:rsidR="0026591B" w:rsidRDefault="00AB71A3">
      <w:pPr>
        <w:spacing w:beforeLines="100" w:before="312" w:afterLines="50" w:after="156" w:line="240" w:lineRule="auto"/>
        <w:outlineLvl w:val="2"/>
        <w:rPr>
          <w:b/>
          <w:sz w:val="30"/>
          <w:szCs w:val="30"/>
        </w:rPr>
      </w:pPr>
      <w:r>
        <w:rPr>
          <w:rFonts w:hint="eastAsia"/>
          <w:b/>
          <w:sz w:val="30"/>
          <w:szCs w:val="30"/>
        </w:rPr>
        <w:t>三</w:t>
      </w:r>
      <w:r>
        <w:rPr>
          <w:b/>
          <w:sz w:val="30"/>
          <w:szCs w:val="30"/>
        </w:rPr>
        <w:t>、</w:t>
      </w:r>
      <w:r>
        <w:rPr>
          <w:rFonts w:hint="eastAsia"/>
          <w:b/>
          <w:sz w:val="30"/>
          <w:szCs w:val="30"/>
        </w:rPr>
        <w:t>价格运行趋势</w:t>
      </w:r>
    </w:p>
    <w:p w:rsidR="0026591B" w:rsidRDefault="000D29C9">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6</w:t>
      </w:r>
      <w:r w:rsidR="00AB71A3">
        <w:rPr>
          <w:rFonts w:ascii="华文新魏" w:eastAsia="华文新魏" w:hAnsi="新宋体" w:hint="eastAsia"/>
          <w:sz w:val="28"/>
          <w:szCs w:val="28"/>
        </w:rPr>
        <w:t>月氧化铝价格</w:t>
      </w:r>
      <w:r w:rsidR="007A5AC8">
        <w:rPr>
          <w:rFonts w:ascii="华文新魏" w:eastAsia="华文新魏" w:hAnsi="新宋体" w:hint="eastAsia"/>
          <w:sz w:val="28"/>
          <w:szCs w:val="28"/>
        </w:rPr>
        <w:t>继续向上</w:t>
      </w:r>
    </w:p>
    <w:p w:rsidR="007A5AC8" w:rsidRPr="007A5AC8" w:rsidRDefault="007A5AC8" w:rsidP="007A5AC8">
      <w:pPr>
        <w:tabs>
          <w:tab w:val="left" w:pos="7110"/>
        </w:tabs>
        <w:spacing w:line="400" w:lineRule="exact"/>
        <w:jc w:val="both"/>
        <w:rPr>
          <w:rFonts w:ascii="新宋体" w:eastAsia="新宋体" w:hAnsi="新宋体" w:hint="eastAsia"/>
          <w:sz w:val="21"/>
          <w:szCs w:val="21"/>
        </w:rPr>
      </w:pPr>
      <w:r w:rsidRPr="007A5AC8">
        <w:rPr>
          <w:rFonts w:ascii="新宋体" w:eastAsia="新宋体" w:hAnsi="新宋体" w:hint="eastAsia"/>
          <w:sz w:val="21"/>
          <w:szCs w:val="21"/>
        </w:rPr>
        <w:t>本月中国国产氧化铝价格整体表现为继续向上，但整体涨势较缓，并且涨幅较小，截至6月底中国国产氧化铝日加权平均价格较5月底上涨约50元/吨，短期内预计价格缓涨态势仍将延续，市场突发事件带来的影响同样需给予一定的关注。</w:t>
      </w:r>
    </w:p>
    <w:p w:rsidR="007A5AC8" w:rsidRPr="007A5AC8" w:rsidRDefault="007A5AC8" w:rsidP="007A5AC8">
      <w:pPr>
        <w:tabs>
          <w:tab w:val="left" w:pos="7110"/>
        </w:tabs>
        <w:spacing w:line="400" w:lineRule="exact"/>
        <w:jc w:val="both"/>
        <w:rPr>
          <w:rFonts w:ascii="新宋体" w:eastAsia="新宋体" w:hAnsi="新宋体" w:hint="eastAsia"/>
          <w:sz w:val="21"/>
          <w:szCs w:val="21"/>
        </w:rPr>
      </w:pPr>
      <w:r w:rsidRPr="007A5AC8">
        <w:rPr>
          <w:rFonts w:ascii="新宋体" w:eastAsia="新宋体" w:hAnsi="新宋体" w:hint="eastAsia"/>
          <w:sz w:val="21"/>
          <w:szCs w:val="21"/>
        </w:rPr>
        <w:t>本月上半月中国国产氧化铝市场活跃度较上月有所提升，市场在实际成交趋于频繁的带动下始终保持向上势头，但部分做市行为的出现也使得部分贸易商仍旧不敢贸然入市参与市场，所以市场更多的为下游电解</w:t>
      </w:r>
      <w:proofErr w:type="gramStart"/>
      <w:r w:rsidRPr="007A5AC8">
        <w:rPr>
          <w:rFonts w:ascii="新宋体" w:eastAsia="新宋体" w:hAnsi="新宋体" w:hint="eastAsia"/>
          <w:sz w:val="21"/>
          <w:szCs w:val="21"/>
        </w:rPr>
        <w:t>铝企业刚需</w:t>
      </w:r>
      <w:proofErr w:type="gramEnd"/>
      <w:r w:rsidRPr="007A5AC8">
        <w:rPr>
          <w:rFonts w:ascii="新宋体" w:eastAsia="新宋体" w:hAnsi="新宋体" w:hint="eastAsia"/>
          <w:sz w:val="21"/>
          <w:szCs w:val="21"/>
        </w:rPr>
        <w:t>采购带动市场价格小幅向上。由于铝价始终向着利好方向发展，因此氧化铝企业始终意图抬高销售报价，但无论是贸易商还是电解</w:t>
      </w:r>
      <w:proofErr w:type="gramStart"/>
      <w:r w:rsidRPr="007A5AC8">
        <w:rPr>
          <w:rFonts w:ascii="新宋体" w:eastAsia="新宋体" w:hAnsi="新宋体" w:hint="eastAsia"/>
          <w:sz w:val="21"/>
          <w:szCs w:val="21"/>
        </w:rPr>
        <w:t>铝企业</w:t>
      </w:r>
      <w:proofErr w:type="gramEnd"/>
      <w:r w:rsidRPr="007A5AC8">
        <w:rPr>
          <w:rFonts w:ascii="新宋体" w:eastAsia="新宋体" w:hAnsi="新宋体" w:hint="eastAsia"/>
          <w:sz w:val="21"/>
          <w:szCs w:val="21"/>
        </w:rPr>
        <w:t>均有意放慢买入节奏使得价格起色并不大，市场并未出现积极采购一片大好的局面。如按照目前铝</w:t>
      </w:r>
      <w:r w:rsidRPr="007A5AC8">
        <w:rPr>
          <w:rFonts w:ascii="新宋体" w:eastAsia="新宋体" w:hAnsi="新宋体" w:hint="eastAsia"/>
          <w:sz w:val="21"/>
          <w:szCs w:val="21"/>
        </w:rPr>
        <w:lastRenderedPageBreak/>
        <w:t>价情况，折算18%的</w:t>
      </w:r>
      <w:proofErr w:type="gramStart"/>
      <w:r w:rsidRPr="007A5AC8">
        <w:rPr>
          <w:rFonts w:ascii="新宋体" w:eastAsia="新宋体" w:hAnsi="新宋体" w:hint="eastAsia"/>
          <w:sz w:val="21"/>
          <w:szCs w:val="21"/>
        </w:rPr>
        <w:t>比例价</w:t>
      </w:r>
      <w:proofErr w:type="gramEnd"/>
      <w:r w:rsidRPr="007A5AC8">
        <w:rPr>
          <w:rFonts w:ascii="新宋体" w:eastAsia="新宋体" w:hAnsi="新宋体" w:hint="eastAsia"/>
          <w:sz w:val="21"/>
          <w:szCs w:val="21"/>
        </w:rPr>
        <w:t>氧化铝则可攀升至2500元/吨左右，但市场反馈较为平淡，使得“三网均价”仍位于2300元/吨以下，二者价差高达200元/吨以上。月底阶段山西地区传出某氧化铝企业由于生产事故导致其被迫减产的消息，此消息的传出在某种程度上或将影响后续价格走势，此次事故导致减产产能达100万吨，相当于月产量减少8-9万吨，预计减产影响的产量将在7月开始有所体现，此次事故具体影响时间目前尚未可知，仍需给予密切关注。此次事件带来的市场影响仍需时间发酵，预计影响不会过大，但整体仍向“利好”国产氧化铝价格的方向发展，或将使得较为疲软的涨势重新恢复一些活力。</w:t>
      </w:r>
    </w:p>
    <w:p w:rsidR="0026591B" w:rsidRDefault="007A5AC8" w:rsidP="007A5AC8">
      <w:pPr>
        <w:tabs>
          <w:tab w:val="left" w:pos="7110"/>
        </w:tabs>
        <w:spacing w:line="400" w:lineRule="exact"/>
        <w:jc w:val="both"/>
        <w:rPr>
          <w:rFonts w:ascii="新宋体" w:eastAsia="新宋体" w:hAnsi="新宋体"/>
          <w:sz w:val="21"/>
          <w:szCs w:val="21"/>
        </w:rPr>
      </w:pPr>
      <w:r w:rsidRPr="007A5AC8">
        <w:rPr>
          <w:rFonts w:ascii="新宋体" w:eastAsia="新宋体" w:hAnsi="新宋体" w:hint="eastAsia"/>
          <w:sz w:val="21"/>
          <w:szCs w:val="21"/>
        </w:rPr>
        <w:t>截至6月29日，国际氧化铝FOB价格为263美元/吨，较上月的247美元/吨上涨16美元/吨，海外市场本月传出巴西海德鲁工厂有突发事件在一定程度上对海外氧化铝价格起到了一定的提振作用，同时海外市场偶有做市行为出现同样也使得价格始终与国产氧化铝相同保持向上趋势。</w:t>
      </w:r>
    </w:p>
    <w:p w:rsidR="0026591B" w:rsidRDefault="000D29C9">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6</w:t>
      </w:r>
      <w:r w:rsidR="00AB71A3">
        <w:rPr>
          <w:rFonts w:ascii="华文新魏" w:eastAsia="华文新魏" w:hAnsi="新宋体" w:hint="eastAsia"/>
          <w:sz w:val="28"/>
          <w:szCs w:val="28"/>
        </w:rPr>
        <w:t>月</w:t>
      </w:r>
      <w:r w:rsidR="00FA4241">
        <w:rPr>
          <w:rFonts w:ascii="华文新魏" w:eastAsia="华文新魏" w:hAnsi="新宋体" w:hint="eastAsia"/>
          <w:sz w:val="28"/>
          <w:szCs w:val="28"/>
        </w:rPr>
        <w:t>电解铝价格</w:t>
      </w:r>
      <w:r w:rsidR="007A5AC8">
        <w:rPr>
          <w:rFonts w:ascii="华文新魏" w:eastAsia="华文新魏" w:hAnsi="新宋体" w:hint="eastAsia"/>
          <w:sz w:val="28"/>
          <w:szCs w:val="28"/>
        </w:rPr>
        <w:t>强势上涨</w:t>
      </w:r>
    </w:p>
    <w:p w:rsidR="000D29C9" w:rsidRPr="000D29C9" w:rsidRDefault="000D29C9" w:rsidP="000D29C9">
      <w:pPr>
        <w:tabs>
          <w:tab w:val="left" w:pos="7110"/>
        </w:tabs>
        <w:spacing w:line="400" w:lineRule="exact"/>
        <w:jc w:val="both"/>
        <w:rPr>
          <w:rFonts w:ascii="新宋体" w:eastAsia="新宋体" w:hAnsi="新宋体" w:hint="eastAsia"/>
          <w:sz w:val="21"/>
          <w:szCs w:val="21"/>
        </w:rPr>
      </w:pPr>
      <w:proofErr w:type="gramStart"/>
      <w:r w:rsidRPr="000D29C9">
        <w:rPr>
          <w:rFonts w:ascii="新宋体" w:eastAsia="新宋体" w:hAnsi="新宋体" w:hint="eastAsia"/>
          <w:sz w:val="21"/>
          <w:szCs w:val="21"/>
        </w:rPr>
        <w:t>6月伦铝收于</w:t>
      </w:r>
      <w:proofErr w:type="gramEnd"/>
      <w:r w:rsidRPr="000D29C9">
        <w:rPr>
          <w:rFonts w:ascii="新宋体" w:eastAsia="新宋体" w:hAnsi="新宋体" w:hint="eastAsia"/>
          <w:sz w:val="21"/>
          <w:szCs w:val="21"/>
        </w:rPr>
        <w:t>1598美元/吨，</w:t>
      </w:r>
      <w:proofErr w:type="gramStart"/>
      <w:r w:rsidRPr="000D29C9">
        <w:rPr>
          <w:rFonts w:ascii="新宋体" w:eastAsia="新宋体" w:hAnsi="新宋体" w:hint="eastAsia"/>
          <w:sz w:val="21"/>
          <w:szCs w:val="21"/>
        </w:rPr>
        <w:t>沪铝主力</w:t>
      </w:r>
      <w:proofErr w:type="gramEnd"/>
      <w:r w:rsidRPr="000D29C9">
        <w:rPr>
          <w:rFonts w:ascii="新宋体" w:eastAsia="新宋体" w:hAnsi="新宋体" w:hint="eastAsia"/>
          <w:sz w:val="21"/>
          <w:szCs w:val="21"/>
        </w:rPr>
        <w:t>2008开于13065元/吨，收于13775元/吨。6月</w:t>
      </w:r>
      <w:proofErr w:type="gramStart"/>
      <w:r w:rsidRPr="000D29C9">
        <w:rPr>
          <w:rFonts w:ascii="新宋体" w:eastAsia="新宋体" w:hAnsi="新宋体" w:hint="eastAsia"/>
          <w:sz w:val="21"/>
          <w:szCs w:val="21"/>
        </w:rPr>
        <w:t>伦铝整体</w:t>
      </w:r>
      <w:proofErr w:type="gramEnd"/>
      <w:r w:rsidRPr="000D29C9">
        <w:rPr>
          <w:rFonts w:ascii="新宋体" w:eastAsia="新宋体" w:hAnsi="新宋体" w:hint="eastAsia"/>
          <w:sz w:val="21"/>
          <w:szCs w:val="21"/>
        </w:rPr>
        <w:t>呈上扬趋势，本月</w:t>
      </w:r>
      <w:proofErr w:type="gramStart"/>
      <w:r w:rsidRPr="000D29C9">
        <w:rPr>
          <w:rFonts w:ascii="新宋体" w:eastAsia="新宋体" w:hAnsi="新宋体" w:hint="eastAsia"/>
          <w:sz w:val="21"/>
          <w:szCs w:val="21"/>
        </w:rPr>
        <w:t>前期伦铝</w:t>
      </w:r>
      <w:proofErr w:type="gramEnd"/>
      <w:r w:rsidRPr="000D29C9">
        <w:rPr>
          <w:rFonts w:ascii="新宋体" w:eastAsia="新宋体" w:hAnsi="新宋体" w:hint="eastAsia"/>
          <w:sz w:val="21"/>
          <w:szCs w:val="21"/>
        </w:rPr>
        <w:t>强势上涨，后期则宽幅震荡。在美指8连跌至96关口的背景下，又有欧美等国宏观数据欣欣向荣，各国纷纷加码宽松货币政策，全球经济复苏预期升温，市场乐观情绪浓厚，</w:t>
      </w:r>
      <w:proofErr w:type="gramStart"/>
      <w:r w:rsidRPr="000D29C9">
        <w:rPr>
          <w:rFonts w:ascii="新宋体" w:eastAsia="新宋体" w:hAnsi="新宋体" w:hint="eastAsia"/>
          <w:sz w:val="21"/>
          <w:szCs w:val="21"/>
        </w:rPr>
        <w:t>伦铝价格</w:t>
      </w:r>
      <w:proofErr w:type="gramEnd"/>
      <w:r w:rsidRPr="000D29C9">
        <w:rPr>
          <w:rFonts w:ascii="新宋体" w:eastAsia="新宋体" w:hAnsi="新宋体" w:hint="eastAsia"/>
          <w:sz w:val="21"/>
          <w:szCs w:val="21"/>
        </w:rPr>
        <w:t>强势上涨，然而随着全球经济重启，引发疫情二次爆发危险严重打击市场情绪，股市及石油大幅下跌，金融行业较为脆弱，起伏不定，然又受美国宏观数据转暖及各国持续推出宽松货币政策提振，市场情绪在疫情冲击与宏观政策</w:t>
      </w:r>
      <w:proofErr w:type="gramStart"/>
      <w:r w:rsidRPr="000D29C9">
        <w:rPr>
          <w:rFonts w:ascii="新宋体" w:eastAsia="新宋体" w:hAnsi="新宋体" w:hint="eastAsia"/>
          <w:sz w:val="21"/>
          <w:szCs w:val="21"/>
        </w:rPr>
        <w:t>提振下不断</w:t>
      </w:r>
      <w:proofErr w:type="gramEnd"/>
      <w:r w:rsidRPr="000D29C9">
        <w:rPr>
          <w:rFonts w:ascii="新宋体" w:eastAsia="新宋体" w:hAnsi="新宋体" w:hint="eastAsia"/>
          <w:sz w:val="21"/>
          <w:szCs w:val="21"/>
        </w:rPr>
        <w:t>变化，</w:t>
      </w:r>
      <w:proofErr w:type="gramStart"/>
      <w:r w:rsidRPr="000D29C9">
        <w:rPr>
          <w:rFonts w:ascii="新宋体" w:eastAsia="新宋体" w:hAnsi="新宋体" w:hint="eastAsia"/>
          <w:sz w:val="21"/>
          <w:szCs w:val="21"/>
        </w:rPr>
        <w:t>伦铝价格</w:t>
      </w:r>
      <w:proofErr w:type="gramEnd"/>
      <w:r w:rsidRPr="000D29C9">
        <w:rPr>
          <w:rFonts w:ascii="新宋体" w:eastAsia="新宋体" w:hAnsi="新宋体" w:hint="eastAsia"/>
          <w:sz w:val="21"/>
          <w:szCs w:val="21"/>
        </w:rPr>
        <w:t>亦呈现宽幅震荡状态，但本月</w:t>
      </w:r>
      <w:proofErr w:type="gramStart"/>
      <w:r w:rsidRPr="000D29C9">
        <w:rPr>
          <w:rFonts w:ascii="新宋体" w:eastAsia="新宋体" w:hAnsi="新宋体" w:hint="eastAsia"/>
          <w:sz w:val="21"/>
          <w:szCs w:val="21"/>
        </w:rPr>
        <w:t>伦铝整体</w:t>
      </w:r>
      <w:proofErr w:type="gramEnd"/>
      <w:r w:rsidRPr="000D29C9">
        <w:rPr>
          <w:rFonts w:ascii="新宋体" w:eastAsia="新宋体" w:hAnsi="新宋体" w:hint="eastAsia"/>
          <w:sz w:val="21"/>
          <w:szCs w:val="21"/>
        </w:rPr>
        <w:t>价格仍呈上扬趋势。本月</w:t>
      </w:r>
      <w:proofErr w:type="gramStart"/>
      <w:r w:rsidRPr="000D29C9">
        <w:rPr>
          <w:rFonts w:ascii="新宋体" w:eastAsia="新宋体" w:hAnsi="新宋体" w:hint="eastAsia"/>
          <w:sz w:val="21"/>
          <w:szCs w:val="21"/>
        </w:rPr>
        <w:t>沪铝主力</w:t>
      </w:r>
      <w:proofErr w:type="gramEnd"/>
      <w:r w:rsidRPr="000D29C9">
        <w:rPr>
          <w:rFonts w:ascii="新宋体" w:eastAsia="新宋体" w:hAnsi="新宋体" w:hint="eastAsia"/>
          <w:sz w:val="21"/>
          <w:szCs w:val="21"/>
        </w:rPr>
        <w:t>亦强势上涨。虽然消费呈现边际放缓趋势，然铝锭社会库存仍持续下降，又受央行开展逆回购等宽松货币政策提振，叠加现货价格强劲亦</w:t>
      </w:r>
      <w:proofErr w:type="gramStart"/>
      <w:r w:rsidRPr="000D29C9">
        <w:rPr>
          <w:rFonts w:ascii="新宋体" w:eastAsia="新宋体" w:hAnsi="新宋体" w:hint="eastAsia"/>
          <w:sz w:val="21"/>
          <w:szCs w:val="21"/>
        </w:rPr>
        <w:t>拉动沪铝</w:t>
      </w:r>
      <w:proofErr w:type="gramEnd"/>
      <w:r w:rsidRPr="000D29C9">
        <w:rPr>
          <w:rFonts w:ascii="新宋体" w:eastAsia="新宋体" w:hAnsi="新宋体" w:hint="eastAsia"/>
          <w:sz w:val="21"/>
          <w:szCs w:val="21"/>
        </w:rPr>
        <w:t>价格上涨，及氧化铝价格温和且稳中有涨，成本端亦有支撑，</w:t>
      </w:r>
      <w:proofErr w:type="gramStart"/>
      <w:r w:rsidRPr="000D29C9">
        <w:rPr>
          <w:rFonts w:ascii="新宋体" w:eastAsia="新宋体" w:hAnsi="新宋体" w:hint="eastAsia"/>
          <w:sz w:val="21"/>
          <w:szCs w:val="21"/>
        </w:rPr>
        <w:t>沪铝价格</w:t>
      </w:r>
      <w:proofErr w:type="gramEnd"/>
      <w:r w:rsidRPr="000D29C9">
        <w:rPr>
          <w:rFonts w:ascii="新宋体" w:eastAsia="新宋体" w:hAnsi="新宋体" w:hint="eastAsia"/>
          <w:sz w:val="21"/>
          <w:szCs w:val="21"/>
        </w:rPr>
        <w:t>受到多方提振，大幅上涨。</w:t>
      </w:r>
    </w:p>
    <w:p w:rsidR="0026591B" w:rsidRDefault="000D29C9" w:rsidP="000D29C9">
      <w:pPr>
        <w:tabs>
          <w:tab w:val="left" w:pos="7110"/>
        </w:tabs>
        <w:spacing w:line="400" w:lineRule="exact"/>
        <w:jc w:val="both"/>
      </w:pPr>
      <w:r w:rsidRPr="000D29C9">
        <w:rPr>
          <w:rFonts w:ascii="新宋体" w:eastAsia="新宋体" w:hAnsi="新宋体" w:hint="eastAsia"/>
          <w:sz w:val="21"/>
          <w:szCs w:val="21"/>
        </w:rPr>
        <w:t>6月中国电解铝市场现货价格持续大幅上涨，后期更是在</w:t>
      </w:r>
      <w:proofErr w:type="gramStart"/>
      <w:r w:rsidRPr="000D29C9">
        <w:rPr>
          <w:rFonts w:ascii="新宋体" w:eastAsia="新宋体" w:hAnsi="新宋体" w:hint="eastAsia"/>
          <w:sz w:val="21"/>
          <w:szCs w:val="21"/>
        </w:rPr>
        <w:t>万四</w:t>
      </w:r>
      <w:proofErr w:type="gramEnd"/>
      <w:r w:rsidRPr="000D29C9">
        <w:rPr>
          <w:rFonts w:ascii="新宋体" w:eastAsia="新宋体" w:hAnsi="新宋体" w:hint="eastAsia"/>
          <w:sz w:val="21"/>
          <w:szCs w:val="21"/>
        </w:rPr>
        <w:t>附近徘徊。6月铝锭长江现货均价13793元/吨，环比上涨627元/吨；</w:t>
      </w:r>
      <w:proofErr w:type="gramStart"/>
      <w:r w:rsidRPr="000D29C9">
        <w:rPr>
          <w:rFonts w:ascii="新宋体" w:eastAsia="新宋体" w:hAnsi="新宋体" w:hint="eastAsia"/>
          <w:sz w:val="21"/>
          <w:szCs w:val="21"/>
        </w:rPr>
        <w:t>南储现货</w:t>
      </w:r>
      <w:proofErr w:type="gramEnd"/>
      <w:r w:rsidRPr="000D29C9">
        <w:rPr>
          <w:rFonts w:ascii="新宋体" w:eastAsia="新宋体" w:hAnsi="新宋体" w:hint="eastAsia"/>
          <w:sz w:val="21"/>
          <w:szCs w:val="21"/>
        </w:rPr>
        <w:t>均价13821元/吨，环比上涨558元/吨。6月末中国铝锭社会库存持续下降至77.35万吨，月内降幅达到17万吨，并未出现前期预期的拐点，加之5月房屋开工、竣工面积以及汽车产销均有所回升，表示下游消费并未有想象中的疲弱，使6月现货价格保持强势上涨。然而随着现货价格的持续上涨，</w:t>
      </w:r>
      <w:proofErr w:type="gramStart"/>
      <w:r w:rsidRPr="000D29C9">
        <w:rPr>
          <w:rFonts w:ascii="新宋体" w:eastAsia="新宋体" w:hAnsi="新宋体" w:hint="eastAsia"/>
          <w:sz w:val="21"/>
          <w:szCs w:val="21"/>
        </w:rPr>
        <w:t>铝企纷纷</w:t>
      </w:r>
      <w:proofErr w:type="gramEnd"/>
      <w:r w:rsidRPr="000D29C9">
        <w:rPr>
          <w:rFonts w:ascii="新宋体" w:eastAsia="新宋体" w:hAnsi="新宋体" w:hint="eastAsia"/>
          <w:sz w:val="21"/>
          <w:szCs w:val="21"/>
        </w:rPr>
        <w:t>加速投复产步伐，6月新投产企业有云南文山，广元中孚，云南神火，6月新投产产能规模达到45万吨，复产企业有重庆国丰，重庆天</w:t>
      </w:r>
      <w:proofErr w:type="gramStart"/>
      <w:r w:rsidRPr="000D29C9">
        <w:rPr>
          <w:rFonts w:ascii="新宋体" w:eastAsia="新宋体" w:hAnsi="新宋体" w:hint="eastAsia"/>
          <w:sz w:val="21"/>
          <w:szCs w:val="21"/>
        </w:rPr>
        <w:t>泰以及</w:t>
      </w:r>
      <w:proofErr w:type="gramEnd"/>
      <w:r w:rsidRPr="000D29C9">
        <w:rPr>
          <w:rFonts w:ascii="新宋体" w:eastAsia="新宋体" w:hAnsi="新宋体" w:hint="eastAsia"/>
          <w:sz w:val="21"/>
          <w:szCs w:val="21"/>
        </w:rPr>
        <w:t>云南铝业。目前投复产产量虽未有释放，但后期随着更多产能的释放，供应压力不减。进入6月成本端氧化铝价格持续上涨，但部分做市行为的出现使得市场成交较为平淡。然而月末随着突发事件的发生，以及市场氛围的带动，</w:t>
      </w:r>
      <w:r w:rsidRPr="000D29C9">
        <w:rPr>
          <w:rFonts w:ascii="新宋体" w:eastAsia="新宋体" w:hAnsi="新宋体" w:hint="eastAsia"/>
          <w:sz w:val="21"/>
          <w:szCs w:val="21"/>
        </w:rPr>
        <w:lastRenderedPageBreak/>
        <w:t>氧化铝价格或将保持温和上涨态势。截至目前，随着现货价格持续上涨，本月贸易商及下游加工企业接货意愿不佳，持观望态势，市场整体成交一般。</w:t>
      </w:r>
    </w:p>
    <w:sectPr w:rsidR="00265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
    <w:altName w:val="Times New Roman"/>
    <w:charset w:val="00"/>
    <w:family w:val="roman"/>
    <w:pitch w:val="default"/>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5E"/>
    <w:rsid w:val="0000753A"/>
    <w:rsid w:val="000401CA"/>
    <w:rsid w:val="00046124"/>
    <w:rsid w:val="000A2C8B"/>
    <w:rsid w:val="000A47B7"/>
    <w:rsid w:val="000C6E04"/>
    <w:rsid w:val="000D29C9"/>
    <w:rsid w:val="000F5B85"/>
    <w:rsid w:val="00146132"/>
    <w:rsid w:val="00161692"/>
    <w:rsid w:val="001A7078"/>
    <w:rsid w:val="001C75B9"/>
    <w:rsid w:val="0021423A"/>
    <w:rsid w:val="00241958"/>
    <w:rsid w:val="0026591B"/>
    <w:rsid w:val="00282C0A"/>
    <w:rsid w:val="002D4F32"/>
    <w:rsid w:val="002F7CBB"/>
    <w:rsid w:val="0032357C"/>
    <w:rsid w:val="003266E1"/>
    <w:rsid w:val="00332F1E"/>
    <w:rsid w:val="003457A7"/>
    <w:rsid w:val="003473B3"/>
    <w:rsid w:val="00363E9E"/>
    <w:rsid w:val="0037448E"/>
    <w:rsid w:val="00381712"/>
    <w:rsid w:val="00381D34"/>
    <w:rsid w:val="00396E79"/>
    <w:rsid w:val="003C1249"/>
    <w:rsid w:val="003C54D4"/>
    <w:rsid w:val="003D15C7"/>
    <w:rsid w:val="003D4DF9"/>
    <w:rsid w:val="003F2421"/>
    <w:rsid w:val="004017A7"/>
    <w:rsid w:val="00405A2B"/>
    <w:rsid w:val="004333F1"/>
    <w:rsid w:val="0044405C"/>
    <w:rsid w:val="00444421"/>
    <w:rsid w:val="00447555"/>
    <w:rsid w:val="00461D9B"/>
    <w:rsid w:val="00463451"/>
    <w:rsid w:val="004724FD"/>
    <w:rsid w:val="004847A0"/>
    <w:rsid w:val="00484E6F"/>
    <w:rsid w:val="0048737A"/>
    <w:rsid w:val="00494389"/>
    <w:rsid w:val="00504E9D"/>
    <w:rsid w:val="0051027B"/>
    <w:rsid w:val="005174CA"/>
    <w:rsid w:val="00541107"/>
    <w:rsid w:val="00581325"/>
    <w:rsid w:val="005830B7"/>
    <w:rsid w:val="00595BED"/>
    <w:rsid w:val="005A1877"/>
    <w:rsid w:val="005B7E95"/>
    <w:rsid w:val="005D753D"/>
    <w:rsid w:val="006304EB"/>
    <w:rsid w:val="006414DF"/>
    <w:rsid w:val="00672164"/>
    <w:rsid w:val="00693768"/>
    <w:rsid w:val="00695035"/>
    <w:rsid w:val="006E4F89"/>
    <w:rsid w:val="006E68B3"/>
    <w:rsid w:val="007054D2"/>
    <w:rsid w:val="007222E0"/>
    <w:rsid w:val="00731852"/>
    <w:rsid w:val="00732812"/>
    <w:rsid w:val="00785B5E"/>
    <w:rsid w:val="007A0876"/>
    <w:rsid w:val="007A0A98"/>
    <w:rsid w:val="007A5AC8"/>
    <w:rsid w:val="007C35D7"/>
    <w:rsid w:val="007D3D59"/>
    <w:rsid w:val="007D7164"/>
    <w:rsid w:val="007F5B5B"/>
    <w:rsid w:val="00835482"/>
    <w:rsid w:val="00886490"/>
    <w:rsid w:val="00886B81"/>
    <w:rsid w:val="008A7580"/>
    <w:rsid w:val="008B73BE"/>
    <w:rsid w:val="008C309C"/>
    <w:rsid w:val="008C61B7"/>
    <w:rsid w:val="00904822"/>
    <w:rsid w:val="009057A4"/>
    <w:rsid w:val="00931FBA"/>
    <w:rsid w:val="00947B9D"/>
    <w:rsid w:val="00952815"/>
    <w:rsid w:val="0095553F"/>
    <w:rsid w:val="00971C5D"/>
    <w:rsid w:val="00975F9D"/>
    <w:rsid w:val="00984401"/>
    <w:rsid w:val="009874BC"/>
    <w:rsid w:val="009935A7"/>
    <w:rsid w:val="009B4B5A"/>
    <w:rsid w:val="009D73AB"/>
    <w:rsid w:val="009F1063"/>
    <w:rsid w:val="00A00C12"/>
    <w:rsid w:val="00A13BE6"/>
    <w:rsid w:val="00A15EC1"/>
    <w:rsid w:val="00A2791A"/>
    <w:rsid w:val="00A3591C"/>
    <w:rsid w:val="00A674EE"/>
    <w:rsid w:val="00A70834"/>
    <w:rsid w:val="00AB71A3"/>
    <w:rsid w:val="00AE0FD9"/>
    <w:rsid w:val="00AF468E"/>
    <w:rsid w:val="00B040EF"/>
    <w:rsid w:val="00B046D2"/>
    <w:rsid w:val="00B11CBB"/>
    <w:rsid w:val="00B3396D"/>
    <w:rsid w:val="00B4446C"/>
    <w:rsid w:val="00B675EE"/>
    <w:rsid w:val="00C05556"/>
    <w:rsid w:val="00C135C4"/>
    <w:rsid w:val="00C7298F"/>
    <w:rsid w:val="00C7415E"/>
    <w:rsid w:val="00CD7012"/>
    <w:rsid w:val="00CE0934"/>
    <w:rsid w:val="00CE2C26"/>
    <w:rsid w:val="00CE49D0"/>
    <w:rsid w:val="00CF07B2"/>
    <w:rsid w:val="00CF1A6F"/>
    <w:rsid w:val="00CF365B"/>
    <w:rsid w:val="00D01BF2"/>
    <w:rsid w:val="00D174FB"/>
    <w:rsid w:val="00D17BDE"/>
    <w:rsid w:val="00D3234D"/>
    <w:rsid w:val="00D426E1"/>
    <w:rsid w:val="00D46FD0"/>
    <w:rsid w:val="00D50314"/>
    <w:rsid w:val="00D63185"/>
    <w:rsid w:val="00D71E5D"/>
    <w:rsid w:val="00D756FF"/>
    <w:rsid w:val="00DA3B68"/>
    <w:rsid w:val="00DA5A3A"/>
    <w:rsid w:val="00DC3BC0"/>
    <w:rsid w:val="00DD521D"/>
    <w:rsid w:val="00DE4B6C"/>
    <w:rsid w:val="00DE6344"/>
    <w:rsid w:val="00DF0BAE"/>
    <w:rsid w:val="00E0140D"/>
    <w:rsid w:val="00E25F8F"/>
    <w:rsid w:val="00E554EC"/>
    <w:rsid w:val="00E65387"/>
    <w:rsid w:val="00E70822"/>
    <w:rsid w:val="00E92815"/>
    <w:rsid w:val="00EA0615"/>
    <w:rsid w:val="00EF1A24"/>
    <w:rsid w:val="00EF4B4E"/>
    <w:rsid w:val="00F14F86"/>
    <w:rsid w:val="00F27427"/>
    <w:rsid w:val="00F759E8"/>
    <w:rsid w:val="00F85398"/>
    <w:rsid w:val="00FA4241"/>
    <w:rsid w:val="00FC3854"/>
    <w:rsid w:val="00FD1E91"/>
    <w:rsid w:val="00FE36D7"/>
    <w:rsid w:val="024D176A"/>
    <w:rsid w:val="110A488E"/>
    <w:rsid w:val="2B7F4296"/>
    <w:rsid w:val="359E5630"/>
    <w:rsid w:val="46874BE5"/>
    <w:rsid w:val="5AB05873"/>
    <w:rsid w:val="5E941791"/>
    <w:rsid w:val="7177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sz w:val="18"/>
      <w:szCs w:val="18"/>
    </w:rPr>
  </w:style>
  <w:style w:type="paragraph" w:styleId="a4">
    <w:name w:val="footer"/>
    <w:basedOn w:val="a"/>
    <w:link w:val="Char0"/>
    <w:uiPriority w:val="99"/>
    <w:unhideWhenUsed/>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paragraph" w:styleId="a5">
    <w:name w:val="header"/>
    <w:basedOn w:val="a"/>
    <w:link w:val="Char1"/>
    <w:uiPriority w:val="99"/>
    <w:unhideWhenUsed/>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table" w:styleId="a6">
    <w:name w:val="Table Grid"/>
    <w:basedOn w:val="a1"/>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sz w:val="18"/>
      <w:szCs w:val="18"/>
    </w:rPr>
  </w:style>
  <w:style w:type="paragraph" w:styleId="a4">
    <w:name w:val="footer"/>
    <w:basedOn w:val="a"/>
    <w:link w:val="Char0"/>
    <w:uiPriority w:val="99"/>
    <w:unhideWhenUsed/>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paragraph" w:styleId="a5">
    <w:name w:val="header"/>
    <w:basedOn w:val="a"/>
    <w:link w:val="Char1"/>
    <w:uiPriority w:val="99"/>
    <w:unhideWhenUsed/>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table" w:styleId="a6">
    <w:name w:val="Table Grid"/>
    <w:basedOn w:val="a1"/>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wangmin</dc:creator>
  <cp:lastModifiedBy>PC</cp:lastModifiedBy>
  <cp:revision>226</cp:revision>
  <dcterms:created xsi:type="dcterms:W3CDTF">2019-07-04T03:30:00Z</dcterms:created>
  <dcterms:modified xsi:type="dcterms:W3CDTF">2020-07-14T08:37:00Z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