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D0F" w:rsidRDefault="0027644F">
      <w:pPr>
        <w:spacing w:line="400" w:lineRule="exact"/>
        <w:rPr>
          <w:rFonts w:cs="Times New Roman"/>
        </w:rPr>
      </w:pPr>
      <w:bookmarkStart w:id="0" w:name="_Toc485828985"/>
      <w:r w:rsidRPr="0027644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87pt;margin-top:-90.15pt;width:601.95pt;height:842.25pt;z-index:-1">
            <v:imagedata r:id="rId8" o:title=""/>
          </v:shape>
        </w:pict>
      </w:r>
    </w:p>
    <w:p w:rsidR="00581D0F" w:rsidRDefault="0027644F">
      <w:pPr>
        <w:spacing w:line="400" w:lineRule="exact"/>
        <w:rPr>
          <w:rFonts w:cs="Times New Roman"/>
        </w:rPr>
      </w:pPr>
      <w:r w:rsidRPr="0027644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1" filled="f" stroked="f">
            <v:textbox>
              <w:txbxContent>
                <w:p w:rsidR="00581D0F" w:rsidRDefault="00890D0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581D0F" w:rsidRDefault="00890D0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581D0F" w:rsidRDefault="00890D02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581D0F" w:rsidRDefault="00890D0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9" w:history="1">
                    <w:r>
                      <w:rPr>
                        <w:rStyle w:val="aa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581D0F" w:rsidRDefault="00890D02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581D0F" w:rsidRDefault="00581D0F">
                  <w:pPr>
                    <w:jc w:val="left"/>
                    <w:rPr>
                      <w:rFonts w:cs="Times New Roman"/>
                    </w:rPr>
                  </w:pPr>
                </w:p>
                <w:p w:rsidR="00581D0F" w:rsidRDefault="00581D0F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27644F">
        <w:pict>
          <v:shape id="文本框 3" o:spid="_x0000_s1029" type="#_x0000_t202" style="position:absolute;left:0;text-align:left;margin-left:175.45pt;margin-top:490.7pt;width:126.6pt;height:54.1pt;z-index:2" filled="f" stroked="f">
            <v:textbox>
              <w:txbxContent>
                <w:p w:rsidR="00581D0F" w:rsidRDefault="00890D02">
                  <w:pPr>
                    <w:pStyle w:val="1"/>
                  </w:pPr>
                  <w:bookmarkStart w:id="1" w:name="_Toc485981320"/>
                  <w:bookmarkStart w:id="2" w:name="_Toc485828984"/>
                  <w:bookmarkStart w:id="3" w:name="_Toc13217629"/>
                  <w:r>
                    <w:rPr>
                      <w:kern w:val="2"/>
                    </w:rPr>
                    <w:t>2020.</w:t>
                  </w:r>
                  <w:bookmarkEnd w:id="1"/>
                  <w:bookmarkEnd w:id="2"/>
                  <w:r w:rsidR="00705AF2">
                    <w:rPr>
                      <w:rFonts w:hint="eastAsia"/>
                      <w:kern w:val="2"/>
                    </w:rPr>
                    <w:t>8</w:t>
                  </w:r>
                  <w:r>
                    <w:rPr>
                      <w:kern w:val="2"/>
                    </w:rPr>
                    <w:t>.</w:t>
                  </w:r>
                  <w:bookmarkEnd w:id="3"/>
                  <w:r w:rsidR="00705AF2">
                    <w:rPr>
                      <w:rFonts w:hint="eastAsia"/>
                      <w:kern w:val="2"/>
                    </w:rPr>
                    <w:t>7</w:t>
                  </w: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r w:rsidRPr="0027644F">
        <w:lastRenderedPageBreak/>
        <w:pict>
          <v:shape id="_x0000_s1030" type="#_x0000_t202" style="position:absolute;left:0;text-align:left;margin-left:-.9pt;margin-top:34.7pt;width:492pt;height:565.3pt;z-index:3" filled="f" stroked="f">
            <v:textbox>
              <w:txbxContent>
                <w:p w:rsidR="00581D0F" w:rsidRDefault="00890D02">
                  <w:pPr>
                    <w:pStyle w:val="CharCharChar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" w:name="_Toc13217630"/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581D0F" w:rsidRDefault="0027644F">
                  <w:pPr>
                    <w:pStyle w:val="10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 w:rsidRPr="0027644F">
                    <w:fldChar w:fldCharType="begin"/>
                  </w:r>
                  <w:r w:rsidR="00890D02">
                    <w:instrText xml:space="preserve"> TOC \o "1-3" \h \z \u </w:instrText>
                  </w:r>
                  <w:r w:rsidRPr="0027644F">
                    <w:fldChar w:fldCharType="separate"/>
                  </w:r>
                  <w:hyperlink r:id="rId10" w:anchor="_Toc13217629" w:history="1">
                    <w:r w:rsidR="00890D02">
                      <w:rPr>
                        <w:rStyle w:val="aa"/>
                      </w:rPr>
                      <w:t>2020.</w:t>
                    </w:r>
                    <w:r w:rsidR="00705AF2">
                      <w:rPr>
                        <w:rStyle w:val="aa"/>
                        <w:rFonts w:hint="eastAsia"/>
                      </w:rPr>
                      <w:t>8</w:t>
                    </w:r>
                    <w:r w:rsidR="00890D02">
                      <w:rPr>
                        <w:rStyle w:val="aa"/>
                      </w:rPr>
                      <w:t>.</w:t>
                    </w:r>
                    <w:r w:rsidR="00705AF2">
                      <w:rPr>
                        <w:rStyle w:val="aa"/>
                        <w:rFonts w:hint="eastAsia"/>
                      </w:rPr>
                      <w:t>7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_Toc13217629 \h </w:instrText>
                    </w:r>
                    <w:r>
                      <w:fldChar w:fldCharType="separate"/>
                    </w:r>
                    <w:r w:rsidR="00890D02">
                      <w:t>1</w:t>
                    </w:r>
                    <w:r>
                      <w:fldChar w:fldCharType="end"/>
                    </w:r>
                  </w:hyperlink>
                </w:p>
                <w:p w:rsidR="00581D0F" w:rsidRDefault="0027644F">
                  <w:pPr>
                    <w:pStyle w:val="10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r:id="rId11" w:anchor="_Toc13217630" w:history="1">
                    <w:r w:rsidR="00890D02">
                      <w:rPr>
                        <w:rStyle w:val="aa"/>
                        <w:rFonts w:hint="eastAsia"/>
                      </w:rPr>
                      <w:t>氯碱市场周报目录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_Toc13217630 \h </w:instrText>
                    </w:r>
                    <w:r>
                      <w:fldChar w:fldCharType="separate"/>
                    </w:r>
                    <w:r w:rsidR="00890D02">
                      <w:t>2</w:t>
                    </w:r>
                    <w:r>
                      <w:fldChar w:fldCharType="end"/>
                    </w:r>
                  </w:hyperlink>
                </w:p>
                <w:p w:rsidR="00581D0F" w:rsidRDefault="0027644F">
                  <w:pPr>
                    <w:pStyle w:val="10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31" w:history="1">
                    <w:r w:rsidR="00890D02">
                      <w:rPr>
                        <w:rStyle w:val="aa"/>
                        <w:rFonts w:hint="eastAsia"/>
                      </w:rPr>
                      <w:t>纯碱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_Toc13217631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27644F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2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评述：本周纯碱市场评述及行情预测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_Toc13217632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27644F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3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  <w:kern w:val="0"/>
                      </w:rPr>
                      <w:t>一、纯碱市场一周综述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_Toc13217633 \h </w:instrText>
                    </w:r>
                    <w:r>
                      <w:fldChar w:fldCharType="separate"/>
                    </w:r>
                    <w:r w:rsidR="00890D02">
                      <w:t>3</w:t>
                    </w:r>
                    <w:r>
                      <w:fldChar w:fldCharType="end"/>
                    </w:r>
                  </w:hyperlink>
                </w:p>
                <w:p w:rsidR="00581D0F" w:rsidRDefault="0027644F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4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二、影响市场因素及后市预测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_Toc13217634 \h </w:instrText>
                    </w:r>
                    <w:r>
                      <w:fldChar w:fldCharType="separate"/>
                    </w:r>
                    <w:r w:rsidR="00890D02">
                      <w:t>4</w:t>
                    </w:r>
                    <w:r>
                      <w:fldChar w:fldCharType="end"/>
                    </w:r>
                  </w:hyperlink>
                </w:p>
                <w:p w:rsidR="00581D0F" w:rsidRDefault="0027644F" w:rsidP="00FA166F">
                  <w:pPr>
                    <w:pStyle w:val="3"/>
                    <w:tabs>
                      <w:tab w:val="right" w:leader="dot" w:pos="8494"/>
                    </w:tabs>
                    <w:rPr>
                      <w:rFonts w:cs="Times New Roman"/>
                    </w:rPr>
                  </w:pPr>
                  <w:hyperlink w:anchor="_Toc13217635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本周国内纯碱市场价格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_Toc13217635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27644F">
                  <w:pPr>
                    <w:pStyle w:val="10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36" w:history="1">
                    <w:r w:rsidR="00890D02">
                      <w:rPr>
                        <w:rStyle w:val="aa"/>
                        <w:rFonts w:hint="eastAsia"/>
                      </w:rPr>
                      <w:t>烧碱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_Toc13217636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27644F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7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中国烧碱市场行情综述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_Toc13217637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27644F">
                  <w:pPr>
                    <w:pStyle w:val="20"/>
                    <w:tabs>
                      <w:tab w:val="left" w:pos="1050"/>
                    </w:tabs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8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一、</w:t>
                    </w:r>
                    <w:r w:rsidR="00890D02">
                      <w:rPr>
                        <w:rFonts w:ascii="Calibri" w:hAnsi="Calibri" w:cs="Calibri"/>
                        <w:b w:val="0"/>
                        <w:bCs w:val="0"/>
                        <w:smallCaps w:val="0"/>
                        <w:color w:val="auto"/>
                        <w:sz w:val="21"/>
                        <w:szCs w:val="21"/>
                      </w:rPr>
                      <w:tab/>
                    </w:r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市场综述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_Toc13217638 \h </w:instrText>
                    </w:r>
                    <w:r>
                      <w:fldChar w:fldCharType="separate"/>
                    </w:r>
                    <w:r w:rsidR="00890D02">
                      <w:t>5</w:t>
                    </w:r>
                    <w:r>
                      <w:fldChar w:fldCharType="end"/>
                    </w:r>
                  </w:hyperlink>
                </w:p>
                <w:p w:rsidR="00581D0F" w:rsidRDefault="0027644F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39" w:history="1">
                    <w:r w:rsidR="00890D02">
                      <w:rPr>
                        <w:rStyle w:val="aa"/>
                        <w:rFonts w:hint="eastAsia"/>
                      </w:rPr>
                      <w:t>二、价格方面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_Toc13217639 \h </w:instrText>
                    </w:r>
                    <w:r>
                      <w:fldChar w:fldCharType="separate"/>
                    </w:r>
                    <w:r w:rsidR="00890D02">
                      <w:t>6</w:t>
                    </w:r>
                    <w:r>
                      <w:fldChar w:fldCharType="end"/>
                    </w:r>
                  </w:hyperlink>
                </w:p>
                <w:p w:rsidR="00581D0F" w:rsidRDefault="0027644F" w:rsidP="00FA166F">
                  <w:pPr>
                    <w:pStyle w:val="3"/>
                    <w:tabs>
                      <w:tab w:val="right" w:leader="dot" w:pos="8494"/>
                    </w:tabs>
                    <w:rPr>
                      <w:rFonts w:cs="Times New Roman"/>
                    </w:rPr>
                  </w:pPr>
                  <w:hyperlink w:anchor="_Toc13217640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本周国内片碱实际成交周汇总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_Toc13217640 \h </w:instrText>
                    </w:r>
                    <w:r>
                      <w:fldChar w:fldCharType="separate"/>
                    </w:r>
                    <w:r w:rsidR="00890D02">
                      <w:t>7</w:t>
                    </w:r>
                    <w:r>
                      <w:fldChar w:fldCharType="end"/>
                    </w:r>
                  </w:hyperlink>
                </w:p>
                <w:p w:rsidR="00581D0F" w:rsidRDefault="0027644F">
                  <w:pPr>
                    <w:pStyle w:val="10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13217641" w:history="1">
                    <w:r w:rsidR="00890D02">
                      <w:rPr>
                        <w:rStyle w:val="aa"/>
                        <w:rFonts w:hint="eastAsia"/>
                      </w:rPr>
                      <w:t>液氯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_Toc13217641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27644F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2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评述：本周国内液氯市场评述及行情预测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_Toc13217642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27644F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3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一、中国液氯市场行情综述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_Toc13217643 \h </w:instrText>
                    </w:r>
                    <w:r>
                      <w:fldChar w:fldCharType="separate"/>
                    </w:r>
                    <w:r w:rsidR="00890D02">
                      <w:t>8</w:t>
                    </w:r>
                    <w:r>
                      <w:fldChar w:fldCharType="end"/>
                    </w:r>
                  </w:hyperlink>
                </w:p>
                <w:p w:rsidR="00581D0F" w:rsidRDefault="0027644F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4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二、市场价格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_Toc13217644 \h </w:instrText>
                    </w:r>
                    <w:r>
                      <w:fldChar w:fldCharType="separate"/>
                    </w:r>
                    <w:r w:rsidR="00890D02">
                      <w:t>9</w:t>
                    </w:r>
                    <w:r>
                      <w:fldChar w:fldCharType="end"/>
                    </w:r>
                  </w:hyperlink>
                </w:p>
                <w:p w:rsidR="00581D0F" w:rsidRDefault="0027644F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5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三、山东市场分析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_Toc13217645 \h </w:instrText>
                    </w:r>
                    <w:r>
                      <w:fldChar w:fldCharType="separate"/>
                    </w:r>
                    <w:r w:rsidR="00890D02">
                      <w:t>9</w:t>
                    </w:r>
                    <w:r>
                      <w:fldChar w:fldCharType="end"/>
                    </w:r>
                  </w:hyperlink>
                </w:p>
                <w:p w:rsidR="00581D0F" w:rsidRDefault="0027644F">
                  <w:pPr>
                    <w:pStyle w:val="20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13217646" w:history="1">
                    <w:r w:rsidR="00890D02">
                      <w:rPr>
                        <w:rStyle w:val="aa"/>
                        <w:rFonts w:ascii="黑体" w:eastAsia="黑体" w:hAnsi="黑体" w:cs="黑体" w:hint="eastAsia"/>
                      </w:rPr>
                      <w:t>四、后市分析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_Toc13217646 \h </w:instrText>
                    </w:r>
                    <w:r>
                      <w:fldChar w:fldCharType="separate"/>
                    </w:r>
                    <w:r w:rsidR="00890D02">
                      <w:t>10</w:t>
                    </w:r>
                    <w:r>
                      <w:fldChar w:fldCharType="end"/>
                    </w:r>
                  </w:hyperlink>
                </w:p>
                <w:p w:rsidR="00581D0F" w:rsidRDefault="0027644F" w:rsidP="00FA166F">
                  <w:pPr>
                    <w:pStyle w:val="3"/>
                    <w:tabs>
                      <w:tab w:val="right" w:leader="dot" w:pos="8494"/>
                    </w:tabs>
                    <w:rPr>
                      <w:rFonts w:cs="Times New Roman"/>
                    </w:rPr>
                  </w:pPr>
                  <w:hyperlink w:anchor="_Toc13217647" w:history="1">
                    <w:r w:rsidR="00890D02">
                      <w:rPr>
                        <w:rStyle w:val="aa"/>
                        <w:rFonts w:cs="宋体" w:hint="eastAsia"/>
                        <w:b/>
                        <w:bCs/>
                      </w:rPr>
                      <w:t>国内地区市场价格</w:t>
                    </w:r>
                    <w:r w:rsidR="00890D02"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 w:rsidR="00890D02">
                      <w:instrText xml:space="preserve"> PAGEREF _Toc13217647 \h </w:instrText>
                    </w:r>
                    <w:r>
                      <w:fldChar w:fldCharType="separate"/>
                    </w:r>
                    <w:r w:rsidR="00890D02">
                      <w:t>10</w:t>
                    </w:r>
                    <w:r>
                      <w:fldChar w:fldCharType="end"/>
                    </w:r>
                  </w:hyperlink>
                </w:p>
                <w:p w:rsidR="00581D0F" w:rsidRDefault="0027644F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890D02">
        <w:rPr>
          <w:rFonts w:cs="Times New Roman"/>
        </w:rPr>
        <w:br w:type="page"/>
      </w:r>
      <w:bookmarkStart w:id="5" w:name="_Toc525306463"/>
      <w:bookmarkStart w:id="6" w:name="_Toc532564063"/>
      <w:bookmarkStart w:id="7" w:name="_Toc522870760"/>
      <w:bookmarkStart w:id="8" w:name="_Toc13217631"/>
      <w:bookmarkStart w:id="9" w:name="_Toc536198167"/>
      <w:bookmarkStart w:id="10" w:name="_Toc8313133"/>
      <w:bookmarkStart w:id="11" w:name="_Toc1035930"/>
      <w:bookmarkStart w:id="12" w:name="_Toc519848557"/>
      <w:bookmarkStart w:id="13" w:name="_Toc532564260"/>
      <w:bookmarkStart w:id="14" w:name="_Toc516839084"/>
      <w:bookmarkStart w:id="15" w:name="_Toc516234897"/>
      <w:bookmarkStart w:id="16" w:name="_Toc528919986"/>
      <w:bookmarkStart w:id="17" w:name="_Toc517425038"/>
      <w:bookmarkStart w:id="18" w:name="_Toc527101790"/>
      <w:bookmarkStart w:id="19" w:name="_Toc534378400"/>
      <w:bookmarkStart w:id="20" w:name="_Toc12609903"/>
      <w:bookmarkStart w:id="21" w:name="_Toc532564037"/>
      <w:bookmarkStart w:id="22" w:name="_Toc1394100"/>
      <w:bookmarkStart w:id="23" w:name="_Toc392240276"/>
      <w:bookmarkStart w:id="24" w:name="_Toc530750139"/>
      <w:bookmarkStart w:id="25" w:name="_Toc4654028"/>
      <w:bookmarkStart w:id="26" w:name="_Toc1739294"/>
      <w:bookmarkStart w:id="27" w:name="_Toc8378815"/>
      <w:bookmarkStart w:id="28" w:name="_Toc530128349"/>
      <w:bookmarkStart w:id="29" w:name="_Toc531954272"/>
      <w:bookmarkStart w:id="30" w:name="_Toc520465076"/>
      <w:bookmarkStart w:id="31" w:name="_Toc528930993"/>
      <w:bookmarkStart w:id="32" w:name="_Toc522280054"/>
      <w:bookmarkStart w:id="33" w:name="_Toc525306474"/>
      <w:bookmarkStart w:id="34" w:name="_Toc4139106"/>
      <w:bookmarkStart w:id="35" w:name="_Toc536789785"/>
      <w:bookmarkStart w:id="36" w:name="_Toc534915165"/>
      <w:bookmarkStart w:id="37" w:name="_Toc536540307"/>
      <w:bookmarkStart w:id="38" w:name="_Toc9597659"/>
      <w:bookmarkStart w:id="39" w:name="_Toc521660547"/>
      <w:bookmarkStart w:id="40" w:name="_Toc518638259"/>
      <w:bookmarkStart w:id="41" w:name="_Toc485981321"/>
      <w:bookmarkStart w:id="42" w:name="_Toc9583952"/>
      <w:bookmarkStart w:id="43" w:name="_Toc4596891"/>
      <w:bookmarkStart w:id="44" w:name="_Toc528329956"/>
      <w:bookmarkStart w:id="45" w:name="_Toc10202308"/>
      <w:bookmarkStart w:id="46" w:name="_Toc518031999"/>
      <w:bookmarkStart w:id="47" w:name="_Toc521057601"/>
      <w:bookmarkStart w:id="48" w:name="_Toc522870751"/>
      <w:bookmarkStart w:id="49" w:name="_Toc525912526"/>
      <w:bookmarkStart w:id="50" w:name="_Toc525289546"/>
      <w:bookmarkStart w:id="51" w:name="_Toc522259764"/>
      <w:bookmarkStart w:id="52" w:name="_Toc524701464"/>
      <w:bookmarkStart w:id="53" w:name="_Toc529526325"/>
      <w:bookmarkStart w:id="54" w:name="_Toc527705000"/>
      <w:bookmarkStart w:id="55" w:name="_Toc4767063"/>
      <w:bookmarkStart w:id="56" w:name="_Toc522870769"/>
      <w:bookmarkStart w:id="57" w:name="_Toc511390005"/>
      <w:bookmarkStart w:id="58" w:name="_Toc8991653"/>
      <w:bookmarkStart w:id="59" w:name="_Toc522870745"/>
      <w:bookmarkStart w:id="60" w:name="_Toc536541137"/>
      <w:bookmarkStart w:id="61" w:name="_Toc533149330"/>
      <w:bookmarkStart w:id="62" w:name="_Toc513127190"/>
      <w:bookmarkStart w:id="63" w:name="_Toc1139285"/>
      <w:bookmarkStart w:id="64" w:name="_Toc516234891"/>
      <w:bookmarkStart w:id="65" w:name="_Toc515610373"/>
      <w:bookmarkStart w:id="66" w:name="_Toc524091681"/>
      <w:bookmarkStart w:id="67" w:name="_Toc535588708"/>
      <w:bookmarkStart w:id="68" w:name="_Toc300238840"/>
      <w:bookmarkEnd w:id="0"/>
    </w:p>
    <w:p w:rsidR="00581D0F" w:rsidRDefault="00890D02">
      <w:pPr>
        <w:pStyle w:val="1"/>
        <w:spacing w:line="400" w:lineRule="exact"/>
        <w:jc w:val="center"/>
        <w:rPr>
          <w:rStyle w:val="txt4"/>
          <w:rFonts w:ascii="黑体"/>
          <w:sz w:val="30"/>
          <w:szCs w:val="30"/>
        </w:rPr>
      </w:pPr>
      <w:r>
        <w:rPr>
          <w:rFonts w:cs="黑体" w:hint="eastAsia"/>
        </w:rPr>
        <w:t>纯碱</w:t>
      </w:r>
      <w:bookmarkStart w:id="69" w:name="_Toc534378401"/>
      <w:bookmarkStart w:id="70" w:name="_Toc522870770"/>
      <w:bookmarkStart w:id="71" w:name="_Toc535588709"/>
      <w:bookmarkStart w:id="72" w:name="_Toc530128350"/>
      <w:bookmarkStart w:id="73" w:name="_Toc527101791"/>
      <w:bookmarkStart w:id="74" w:name="_Toc525912527"/>
      <w:bookmarkStart w:id="75" w:name="_Toc516839085"/>
      <w:bookmarkStart w:id="76" w:name="_Toc533149331"/>
      <w:bookmarkStart w:id="77" w:name="_Toc1739295"/>
      <w:bookmarkStart w:id="78" w:name="_Toc4654029"/>
      <w:bookmarkStart w:id="79" w:name="_Toc531954273"/>
      <w:bookmarkStart w:id="80" w:name="_Toc522259765"/>
      <w:bookmarkStart w:id="81" w:name="_Toc521057602"/>
      <w:bookmarkStart w:id="82" w:name="_Toc525306464"/>
      <w:bookmarkStart w:id="83" w:name="_Toc521660548"/>
      <w:bookmarkStart w:id="84" w:name="_Toc522870752"/>
      <w:bookmarkStart w:id="85" w:name="_Toc518032000"/>
      <w:bookmarkStart w:id="86" w:name="_Toc519848558"/>
      <w:bookmarkStart w:id="87" w:name="_Toc524701465"/>
      <w:bookmarkStart w:id="88" w:name="_Toc392240277"/>
      <w:bookmarkStart w:id="89" w:name="_Toc522870761"/>
      <w:bookmarkStart w:id="90" w:name="_Toc536198168"/>
      <w:bookmarkStart w:id="91" w:name="_Toc518638260"/>
      <w:bookmarkStart w:id="92" w:name="_Toc534915166"/>
      <w:bookmarkStart w:id="93" w:name="_Toc536541138"/>
      <w:bookmarkStart w:id="94" w:name="_Toc485981322"/>
      <w:bookmarkStart w:id="95" w:name="_Toc527705001"/>
      <w:bookmarkStart w:id="96" w:name="_Toc522870746"/>
      <w:bookmarkStart w:id="97" w:name="_Toc4139107"/>
      <w:bookmarkStart w:id="98" w:name="_Toc525289547"/>
      <w:bookmarkStart w:id="99" w:name="_Toc1394101"/>
      <w:bookmarkStart w:id="100" w:name="_Toc524091682"/>
      <w:bookmarkStart w:id="101" w:name="_Toc517425039"/>
      <w:bookmarkStart w:id="102" w:name="_Toc513127191"/>
      <w:bookmarkStart w:id="103" w:name="_Toc522280055"/>
      <w:bookmarkStart w:id="104" w:name="_Toc532564038"/>
      <w:bookmarkStart w:id="105" w:name="_Toc1035931"/>
      <w:bookmarkStart w:id="106" w:name="_Toc1139286"/>
      <w:bookmarkStart w:id="107" w:name="_Toc520465077"/>
      <w:bookmarkStart w:id="108" w:name="_Toc536789786"/>
      <w:bookmarkStart w:id="109" w:name="_Toc528919987"/>
      <w:bookmarkStart w:id="110" w:name="_Toc528930994"/>
      <w:bookmarkStart w:id="111" w:name="_Toc516234892"/>
      <w:bookmarkStart w:id="112" w:name="_Toc530750140"/>
      <w:bookmarkStart w:id="113" w:name="_Toc511390006"/>
      <w:bookmarkStart w:id="114" w:name="_Toc532564064"/>
      <w:bookmarkStart w:id="115" w:name="_Toc529526326"/>
      <w:bookmarkStart w:id="116" w:name="_Toc532564261"/>
      <w:bookmarkStart w:id="117" w:name="_Toc525306475"/>
      <w:bookmarkStart w:id="118" w:name="_Toc528329957"/>
      <w:bookmarkStart w:id="119" w:name="_Toc515610374"/>
      <w:bookmarkStart w:id="120" w:name="_Toc4596892"/>
      <w:bookmarkStart w:id="121" w:name="_Toc536540308"/>
      <w:bookmarkStart w:id="122" w:name="_Toc516234898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581D0F" w:rsidRDefault="00890D02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Fonts w:cs="Times New Roman"/>
        </w:rPr>
      </w:pPr>
      <w:bookmarkStart w:id="123" w:name="_Toc13217632"/>
      <w:bookmarkStart w:id="124" w:name="_Toc8378816"/>
      <w:bookmarkStart w:id="125" w:name="_Toc4767064"/>
      <w:bookmarkStart w:id="126" w:name="_Toc10202309"/>
      <w:bookmarkStart w:id="127" w:name="_Toc8313134"/>
      <w:bookmarkStart w:id="128" w:name="_Toc12609904"/>
      <w:bookmarkStart w:id="129" w:name="_Toc9583953"/>
      <w:bookmarkStart w:id="130" w:name="_Toc9597660"/>
      <w:bookmarkStart w:id="131" w:name="_Toc8991654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</w:p>
    <w:p w:rsidR="00581D0F" w:rsidRDefault="00890D02" w:rsidP="00FA166F">
      <w:pPr>
        <w:pStyle w:val="11"/>
        <w:widowControl/>
        <w:spacing w:line="400" w:lineRule="exact"/>
        <w:ind w:firstLine="600"/>
        <w:jc w:val="left"/>
        <w:outlineLvl w:val="1"/>
        <w:rPr>
          <w:rFonts w:ascii="黑体" w:eastAsia="黑体" w:hAnsi="黑体" w:cs="Times New Roman"/>
          <w:kern w:val="0"/>
          <w:sz w:val="30"/>
          <w:szCs w:val="30"/>
        </w:rPr>
      </w:pPr>
      <w:bookmarkStart w:id="132" w:name="_Toc9597661"/>
      <w:bookmarkStart w:id="133" w:name="_Toc9583954"/>
      <w:bookmarkStart w:id="134" w:name="_Toc8313135"/>
      <w:bookmarkStart w:id="135" w:name="_Toc12609905"/>
      <w:bookmarkStart w:id="136" w:name="_Toc8991655"/>
      <w:bookmarkStart w:id="137" w:name="_Toc4596893"/>
      <w:bookmarkStart w:id="138" w:name="_Toc4654030"/>
      <w:bookmarkStart w:id="139" w:name="_Toc4767065"/>
      <w:bookmarkStart w:id="140" w:name="_Toc10202310"/>
      <w:bookmarkStart w:id="141" w:name="_Toc13217633"/>
      <w:bookmarkStart w:id="142" w:name="_Toc8378817"/>
      <w:r>
        <w:rPr>
          <w:rFonts w:ascii="黑体" w:eastAsia="黑体" w:hAnsi="黑体" w:cs="Times New Roman"/>
          <w:kern w:val="0"/>
          <w:sz w:val="30"/>
          <w:szCs w:val="30"/>
        </w:rPr>
        <w:br/>
      </w:r>
    </w:p>
    <w:p w:rsidR="00581D0F" w:rsidRDefault="00890D02" w:rsidP="00FA166F">
      <w:pPr>
        <w:pStyle w:val="11"/>
        <w:widowControl/>
        <w:spacing w:line="400" w:lineRule="exact"/>
        <w:ind w:firstLine="600"/>
        <w:jc w:val="left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143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</w:p>
    <w:p w:rsidR="00705AF2" w:rsidRPr="00705AF2" w:rsidRDefault="00705AF2" w:rsidP="00705AF2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705AF2">
        <w:rPr>
          <w:rFonts w:ascii="仿宋" w:eastAsia="仿宋" w:hAnsi="仿宋" w:cs="仿宋"/>
          <w:kern w:val="2"/>
          <w:sz w:val="28"/>
          <w:szCs w:val="28"/>
        </w:rPr>
        <w:t>本周纯碱厂家价格以集中喊涨，下游抵触僵持签单表现为主，局部成交重心有拉涨表现。周内青海五彩、青海发投、吉兰泰等装置逐步进入检修状态，对行业开工及行业库存缓解仍存在积极意义。下游平板玻璃及日用玻璃等部分用户表示存库尚可耗用，也有部分用户接受提涨，按需签单拉货，涨幅商议表现居多。其中河南、湖北、湖南、广东、福建等地市场涨情尚可，其它区域因签单一般，行情整体以业者僵持表现为主。</w:t>
      </w:r>
    </w:p>
    <w:p w:rsidR="00705AF2" w:rsidRPr="00705AF2" w:rsidRDefault="00705AF2" w:rsidP="00705AF2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705AF2">
        <w:rPr>
          <w:rFonts w:ascii="仿宋" w:eastAsia="仿宋" w:hAnsi="仿宋" w:cs="仿宋"/>
          <w:kern w:val="2"/>
          <w:sz w:val="28"/>
          <w:szCs w:val="28"/>
        </w:rPr>
        <w:t>供应端：截止2020年32周，纯碱总产能为3307万吨;其中涉及25家联碱工厂，产能共计1601万吨;12家氨碱工厂，产能共计1546万吨;以及2家天然碱工厂，产能共计160万吨。截止8月6日，纯碱运行产能共计2530万吨，开工率76.5%，较7月30日开工率75.6%↑0.9个百分点。受重质纯碱需求的拉动，部分地区出货顺畅。截止8月6日，纯碱企业库存总量为113,1万吨，较7月30日下降8.4%。</w:t>
      </w:r>
    </w:p>
    <w:p w:rsidR="00705AF2" w:rsidRPr="00705AF2" w:rsidRDefault="00705AF2" w:rsidP="00705AF2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705AF2">
        <w:rPr>
          <w:rFonts w:ascii="仿宋" w:eastAsia="仿宋" w:hAnsi="仿宋" w:cs="仿宋"/>
          <w:kern w:val="2"/>
          <w:sz w:val="28"/>
          <w:szCs w:val="28"/>
        </w:rPr>
        <w:t>需求端：平板玻璃产线冷修线点火恢复计划增多，且光伏玻璃新线需求释放，加大重碱刚需稳中拉涨;另外日用玻璃、焦亚硫酸、泡</w:t>
      </w:r>
      <w:r w:rsidRPr="00705AF2">
        <w:rPr>
          <w:rFonts w:ascii="仿宋" w:eastAsia="仿宋" w:hAnsi="仿宋" w:cs="仿宋"/>
          <w:kern w:val="2"/>
          <w:sz w:val="28"/>
          <w:szCs w:val="28"/>
        </w:rPr>
        <w:lastRenderedPageBreak/>
        <w:t>花碱、两钠、冶金、印染、水处理等多行业应用需求刚需尚存。在纯碱现货供应过剩矛盾局部缓解以及企业拉涨态度影响，终端采购情绪向积极关注转变，进一步加大货源稳定稳定下放趋势，对于需求有积极影响。</w:t>
      </w:r>
    </w:p>
    <w:p w:rsidR="00581D0F" w:rsidRPr="00705AF2" w:rsidRDefault="00890D02" w:rsidP="00705AF2">
      <w:pPr>
        <w:pStyle w:val="a8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705AF2">
        <w:rPr>
          <w:rFonts w:ascii="仿宋" w:eastAsia="仿宋" w:hAnsi="仿宋" w:cs="仿宋" w:hint="eastAsia"/>
          <w:kern w:val="2"/>
          <w:sz w:val="28"/>
          <w:szCs w:val="28"/>
        </w:rPr>
        <w:t>三、供应端：</w:t>
      </w:r>
    </w:p>
    <w:p w:rsidR="00705AF2" w:rsidRPr="00705AF2" w:rsidRDefault="00705AF2" w:rsidP="00705AF2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144" w:name="_Toc4654031"/>
      <w:bookmarkStart w:id="145" w:name="_Toc4596894"/>
      <w:bookmarkStart w:id="146" w:name="_Toc13217634"/>
      <w:bookmarkStart w:id="147" w:name="_Toc12609906"/>
      <w:bookmarkStart w:id="148" w:name="_Toc8991656"/>
      <w:bookmarkStart w:id="149" w:name="_Toc8313136"/>
      <w:bookmarkStart w:id="150" w:name="_Toc9583955"/>
      <w:bookmarkStart w:id="151" w:name="_Toc4767066"/>
      <w:bookmarkStart w:id="152" w:name="_Toc8378818"/>
      <w:bookmarkStart w:id="153" w:name="_Toc10202311"/>
      <w:bookmarkStart w:id="154" w:name="_Toc9597662"/>
      <w:r w:rsidRPr="00705AF2">
        <w:rPr>
          <w:rFonts w:ascii="仿宋" w:eastAsia="仿宋" w:hAnsi="仿宋" w:cs="仿宋"/>
          <w:kern w:val="2"/>
          <w:sz w:val="28"/>
          <w:szCs w:val="28"/>
        </w:rPr>
        <w:t>轻碱主流含税出厂价格：东北地区含税出厂价在1300-1350元/吨;河北地区含税出厂价1250-1300元/吨;山东地区含税出厂价1250-1300元/吨;江苏地区主流含税出厂价1200-1250元/吨;杭州地区含税出厂价1400元/吨;福建地区含税出厂价1150-1180元/吨;广东地区含税出厂价1280-1380元/吨;华中地区主流含税出价1200-1250元/吨;西北地区含税出厂价1010-1200元/吨，其中青海区域含税出厂价1010-1100元/吨;川渝区域含税出价1250-1350元/吨;云贵地区含税出价1280-1350元/吨;江西区域含税出价1200-1250元/吨。</w:t>
      </w:r>
    </w:p>
    <w:p w:rsidR="00705AF2" w:rsidRPr="00705AF2" w:rsidRDefault="00705AF2" w:rsidP="00705AF2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 w:rsidRPr="00705AF2">
        <w:rPr>
          <w:rFonts w:ascii="仿宋" w:eastAsia="仿宋" w:hAnsi="仿宋" w:cs="仿宋"/>
          <w:kern w:val="2"/>
          <w:sz w:val="28"/>
          <w:szCs w:val="28"/>
        </w:rPr>
        <w:t>重碱主流含税送到价格：东北地区含税价在1250-1350元/吨;河北地区含税价1250-1300元/吨;山东地区含税价1300-1350元/吨;江苏地区主流含税价1300-1350元/吨;杭州地区含税价1350-1400元/吨;福建地区含税价1200-1280元/吨;广东地区含税价1350-1400元/吨;华中地区主流含税价1250-1300元/吨;西北地区含税出厂价1010-1280元/吨，其中青海区域含税出厂价1010-1150元/吨;川渝区域含税价1250-1350元/吨;云贵地区含税价1350-1400元/吨;江西区域含税价1250-1300元/吨。</w:t>
      </w:r>
    </w:p>
    <w:p w:rsidR="00581D0F" w:rsidRDefault="00890D02" w:rsidP="00F26A57">
      <w:pPr>
        <w:pStyle w:val="a8"/>
        <w:ind w:firstLineChars="200" w:firstLine="600"/>
        <w:rPr>
          <w:rFonts w:ascii="仿宋" w:eastAsia="仿宋" w:hAnsi="仿宋" w:cs="Times New Roman"/>
          <w:sz w:val="28"/>
          <w:szCs w:val="28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影响市场因素及后市预测</w:t>
      </w:r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705AF2" w:rsidRPr="00705AF2" w:rsidRDefault="00705AF2" w:rsidP="00705AF2">
      <w:pPr>
        <w:pStyle w:val="a8"/>
        <w:spacing w:line="360" w:lineRule="auto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bookmarkStart w:id="155" w:name="_Toc8378819"/>
      <w:bookmarkStart w:id="156" w:name="_Toc4767067"/>
      <w:bookmarkStart w:id="157" w:name="_Toc12609907"/>
      <w:bookmarkStart w:id="158" w:name="_Toc4654032"/>
      <w:bookmarkStart w:id="159" w:name="_Toc13217635"/>
      <w:bookmarkStart w:id="160" w:name="_Toc4596895"/>
      <w:bookmarkStart w:id="161" w:name="_Toc8991657"/>
      <w:bookmarkStart w:id="162" w:name="_Toc8313137"/>
      <w:bookmarkStart w:id="163" w:name="_Toc10202312"/>
      <w:bookmarkStart w:id="164" w:name="_Toc9583956"/>
      <w:bookmarkStart w:id="165" w:name="_Toc9597663"/>
      <w:r w:rsidRPr="00705AF2">
        <w:rPr>
          <w:rFonts w:ascii="仿宋" w:eastAsia="仿宋" w:hAnsi="仿宋" w:cs="仿宋"/>
          <w:kern w:val="2"/>
          <w:sz w:val="28"/>
          <w:szCs w:val="28"/>
        </w:rPr>
        <w:t>一方面，月初工厂提涨情绪仍高，且部分企库供应趋紧有提涨售价条件。另一方面，西北区域工厂集中八月检修消息，有利于呈现出区域市场供应偏紧可能;供应仍以改善过剩供应中整理运行。考虑后疫情期中下游行业有稳步回暖表现，纯碱售价提涨尚有刚需支撑，预计后续市场价格有实现价格提涨可能，企业收益有望得以修正，供应过剩也将随价格提涨呈区域间灵活改善表现。</w:t>
      </w:r>
    </w:p>
    <w:p w:rsidR="00581D0F" w:rsidRDefault="00890D02" w:rsidP="003C191D">
      <w:pPr>
        <w:pStyle w:val="a8"/>
        <w:ind w:firstLineChars="200" w:firstLine="560"/>
        <w:rPr>
          <w:rFonts w:ascii="仿宋" w:eastAsia="仿宋" w:hAnsi="仿宋" w:cs="仿宋"/>
          <w:kern w:val="2"/>
          <w:sz w:val="28"/>
          <w:szCs w:val="28"/>
        </w:rPr>
      </w:pPr>
      <w:r>
        <w:rPr>
          <w:rFonts w:ascii="仿宋" w:eastAsia="仿宋" w:hAnsi="仿宋" w:cs="仿宋" w:hint="eastAsia"/>
          <w:kern w:val="2"/>
          <w:sz w:val="28"/>
          <w:szCs w:val="28"/>
        </w:rPr>
        <w:br/>
      </w:r>
    </w:p>
    <w:p w:rsidR="00581D0F" w:rsidRDefault="00890D02">
      <w:pPr>
        <w:widowControl/>
        <w:ind w:firstLineChars="200" w:firstLine="602"/>
        <w:jc w:val="left"/>
        <w:outlineLvl w:val="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cs="宋体" w:hint="eastAsia"/>
          <w:b/>
          <w:bCs/>
          <w:sz w:val="30"/>
          <w:szCs w:val="30"/>
        </w:rPr>
        <w:t>本周国内纯碱市场价格</w:t>
      </w:r>
      <w:bookmarkEnd w:id="143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</w:p>
    <w:p w:rsidR="00581D0F" w:rsidRDefault="00581D0F">
      <w:pPr>
        <w:widowControl/>
        <w:ind w:firstLineChars="200" w:firstLine="602"/>
        <w:jc w:val="left"/>
        <w:outlineLvl w:val="2"/>
        <w:rPr>
          <w:rStyle w:val="txt4"/>
          <w:rFonts w:cs="Times New Roman"/>
          <w:b/>
          <w:bCs/>
          <w:sz w:val="30"/>
          <w:szCs w:val="30"/>
        </w:rPr>
      </w:pPr>
    </w:p>
    <w:tbl>
      <w:tblPr>
        <w:tblW w:w="8720" w:type="dxa"/>
        <w:tblInd w:w="-106" w:type="dxa"/>
        <w:tblLayout w:type="fixed"/>
        <w:tblLook w:val="04A0"/>
      </w:tblPr>
      <w:tblGrid>
        <w:gridCol w:w="1503"/>
        <w:gridCol w:w="1441"/>
        <w:gridCol w:w="1444"/>
        <w:gridCol w:w="1444"/>
        <w:gridCol w:w="1444"/>
        <w:gridCol w:w="1444"/>
      </w:tblGrid>
      <w:tr w:rsidR="00581D0F">
        <w:trPr>
          <w:trHeight w:val="285"/>
        </w:trPr>
        <w:tc>
          <w:tcPr>
            <w:tcW w:w="15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81D0F">
        <w:trPr>
          <w:trHeight w:val="285"/>
        </w:trPr>
        <w:tc>
          <w:tcPr>
            <w:tcW w:w="15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81D0F">
        <w:trPr>
          <w:trHeight w:val="285"/>
        </w:trPr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81D0F" w:rsidRDefault="00890D02" w:rsidP="005F548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="005F548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5F5483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1D0F" w:rsidRPr="00F26A57" w:rsidRDefault="00705A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Pr="00F26A57" w:rsidRDefault="00705A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81D0F" w:rsidRPr="00F26A57" w:rsidRDefault="00705A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14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81D0F" w:rsidRPr="00F26A57" w:rsidRDefault="00705A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</w:tr>
      <w:tr w:rsidR="005F5483">
        <w:trPr>
          <w:trHeight w:val="90"/>
        </w:trPr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5483" w:rsidRDefault="005F5483" w:rsidP="005F5483">
            <w:pPr>
              <w:jc w:val="center"/>
            </w:pPr>
            <w:r w:rsidRPr="00C4521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C452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C4521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C452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5483" w:rsidRDefault="005F548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F5483" w:rsidRPr="00F26A57" w:rsidRDefault="005F54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5483" w:rsidRPr="00F26A57" w:rsidRDefault="005F548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5483" w:rsidRPr="00F26A57" w:rsidRDefault="005F548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1380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5483" w:rsidRPr="00F26A57" w:rsidRDefault="005F5483"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1450</w:t>
            </w:r>
          </w:p>
        </w:tc>
      </w:tr>
      <w:tr w:rsidR="005F5483">
        <w:trPr>
          <w:trHeight w:val="285"/>
        </w:trPr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5483" w:rsidRDefault="005F5483" w:rsidP="005F5483">
            <w:pPr>
              <w:jc w:val="center"/>
            </w:pPr>
            <w:r w:rsidRPr="00C4521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C452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C4521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C452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5483" w:rsidRDefault="005F548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F5483" w:rsidRPr="00F26A57" w:rsidRDefault="005F54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5483" w:rsidRPr="00F26A57" w:rsidRDefault="005F54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1280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F5483" w:rsidRPr="00F26A57" w:rsidRDefault="005F5483" w:rsidP="003C19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5483" w:rsidRPr="00F26A57" w:rsidRDefault="005F54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</w:tr>
      <w:tr w:rsidR="005F5483">
        <w:trPr>
          <w:trHeight w:val="285"/>
        </w:trPr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5483" w:rsidRDefault="005F5483" w:rsidP="005F5483">
            <w:pPr>
              <w:jc w:val="center"/>
            </w:pPr>
            <w:r w:rsidRPr="00C4521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C452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C4521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C452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5483" w:rsidRDefault="005F548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F5483" w:rsidRPr="00F26A57" w:rsidRDefault="005F54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5483" w:rsidRPr="00F26A57" w:rsidRDefault="005F54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F5483" w:rsidRPr="00F26A57" w:rsidRDefault="005F54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5483" w:rsidRPr="00F26A57" w:rsidRDefault="005F54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1500</w:t>
            </w:r>
          </w:p>
        </w:tc>
      </w:tr>
      <w:tr w:rsidR="005F5483">
        <w:trPr>
          <w:trHeight w:val="330"/>
        </w:trPr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5483" w:rsidRDefault="005F5483" w:rsidP="005F5483">
            <w:pPr>
              <w:jc w:val="center"/>
            </w:pPr>
            <w:r w:rsidRPr="00C4521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C452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C4521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C452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5483" w:rsidRDefault="005F548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F5483" w:rsidRPr="00F26A57" w:rsidRDefault="005F54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5483" w:rsidRPr="00F26A57" w:rsidRDefault="005F54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F5483" w:rsidRPr="00F26A57" w:rsidRDefault="005F54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5483" w:rsidRPr="00F26A57" w:rsidRDefault="005F54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1450</w:t>
            </w:r>
          </w:p>
        </w:tc>
      </w:tr>
      <w:tr w:rsidR="005F5483">
        <w:trPr>
          <w:trHeight w:val="285"/>
        </w:trPr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5483" w:rsidRDefault="005F5483" w:rsidP="005F5483">
            <w:pPr>
              <w:jc w:val="center"/>
            </w:pPr>
            <w:r w:rsidRPr="00C4521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C452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C4521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C452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5483" w:rsidRDefault="005F548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F5483" w:rsidRPr="00F26A57" w:rsidRDefault="005F54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5483" w:rsidRPr="00F26A57" w:rsidRDefault="005F54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F5483" w:rsidRPr="00F26A57" w:rsidRDefault="005F54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5483" w:rsidRPr="00F26A57" w:rsidRDefault="005F54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1400</w:t>
            </w:r>
          </w:p>
        </w:tc>
      </w:tr>
      <w:tr w:rsidR="005F5483">
        <w:trPr>
          <w:trHeight w:val="285"/>
        </w:trPr>
        <w:tc>
          <w:tcPr>
            <w:tcW w:w="15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5F5483" w:rsidRDefault="005F5483" w:rsidP="005F5483">
            <w:pPr>
              <w:jc w:val="center"/>
            </w:pPr>
            <w:r w:rsidRPr="00C4521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C452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C45215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C4521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5483" w:rsidRDefault="005F5483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F5483" w:rsidRPr="00F26A57" w:rsidRDefault="005F54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1050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5483" w:rsidRPr="00F26A57" w:rsidRDefault="005F54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1220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bottom"/>
          </w:tcPr>
          <w:p w:rsidR="005F5483" w:rsidRPr="00F26A57" w:rsidRDefault="005F54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1080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F5483" w:rsidRPr="00F26A57" w:rsidRDefault="005F548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1300</w:t>
            </w:r>
          </w:p>
        </w:tc>
      </w:tr>
    </w:tbl>
    <w:p w:rsidR="00581D0F" w:rsidRDefault="00890D02">
      <w:pPr>
        <w:pStyle w:val="1"/>
        <w:spacing w:line="400" w:lineRule="exact"/>
        <w:rPr>
          <w:rFonts w:ascii="黑体"/>
          <w:sz w:val="30"/>
          <w:szCs w:val="30"/>
        </w:rPr>
      </w:pPr>
      <w:bookmarkStart w:id="166" w:name="_Toc529526327"/>
      <w:bookmarkStart w:id="167" w:name="_Toc1394102"/>
      <w:bookmarkStart w:id="168" w:name="_Toc525912528"/>
      <w:bookmarkStart w:id="169" w:name="_Toc528930995"/>
      <w:bookmarkStart w:id="170" w:name="_Toc532564039"/>
      <w:bookmarkStart w:id="171" w:name="_Toc532564262"/>
      <w:bookmarkStart w:id="172" w:name="_Toc4654033"/>
      <w:bookmarkStart w:id="173" w:name="_Toc522870762"/>
      <w:bookmarkStart w:id="174" w:name="_Toc536541139"/>
      <w:bookmarkStart w:id="175" w:name="_Toc534915167"/>
      <w:bookmarkStart w:id="176" w:name="_Toc1739296"/>
      <w:bookmarkStart w:id="177" w:name="_Toc525306465"/>
      <w:bookmarkStart w:id="178" w:name="_Toc522280056"/>
      <w:bookmarkStart w:id="179" w:name="_Toc525289548"/>
      <w:bookmarkStart w:id="180" w:name="_Toc533149332"/>
      <w:bookmarkStart w:id="181" w:name="_Toc531954274"/>
      <w:bookmarkStart w:id="182" w:name="_Toc525306476"/>
      <w:bookmarkStart w:id="183" w:name="_Toc532564065"/>
      <w:bookmarkStart w:id="184" w:name="_Toc513127192"/>
      <w:bookmarkStart w:id="185" w:name="_Toc524701466"/>
      <w:bookmarkStart w:id="186" w:name="_Toc515610375"/>
      <w:bookmarkStart w:id="187" w:name="_Toc511390007"/>
      <w:bookmarkStart w:id="188" w:name="_Toc517425040"/>
      <w:bookmarkStart w:id="189" w:name="_Toc527101792"/>
      <w:bookmarkStart w:id="190" w:name="_Toc8991658"/>
      <w:bookmarkStart w:id="191" w:name="_Toc9597664"/>
      <w:bookmarkStart w:id="192" w:name="_Toc9583957"/>
      <w:bookmarkStart w:id="193" w:name="_Toc536789787"/>
      <w:bookmarkStart w:id="194" w:name="_Toc536540309"/>
      <w:bookmarkStart w:id="195" w:name="_Toc10202313"/>
      <w:bookmarkStart w:id="196" w:name="_Toc8378820"/>
      <w:bookmarkStart w:id="197" w:name="_Toc4767068"/>
      <w:bookmarkStart w:id="198" w:name="_Toc12609908"/>
      <w:bookmarkStart w:id="199" w:name="_Toc8313138"/>
      <w:bookmarkStart w:id="200" w:name="_Toc516234893"/>
      <w:bookmarkStart w:id="201" w:name="_Toc485981323"/>
      <w:bookmarkStart w:id="202" w:name="_Toc1035932"/>
      <w:bookmarkStart w:id="203" w:name="_Toc527705002"/>
      <w:bookmarkStart w:id="204" w:name="_Toc522870753"/>
      <w:bookmarkStart w:id="205" w:name="_Toc535588710"/>
      <w:bookmarkStart w:id="206" w:name="_Toc519848559"/>
      <w:bookmarkStart w:id="207" w:name="_Toc1139287"/>
      <w:bookmarkStart w:id="208" w:name="_Toc4139108"/>
      <w:bookmarkStart w:id="209" w:name="_Toc518032001"/>
      <w:bookmarkStart w:id="210" w:name="_Toc522870771"/>
      <w:bookmarkStart w:id="211" w:name="_Toc534378402"/>
      <w:bookmarkStart w:id="212" w:name="_Toc536198169"/>
      <w:bookmarkStart w:id="213" w:name="_Toc522259766"/>
      <w:bookmarkStart w:id="214" w:name="_Toc13217636"/>
      <w:bookmarkStart w:id="215" w:name="_Toc516234899"/>
      <w:bookmarkStart w:id="216" w:name="_Toc518638261"/>
      <w:bookmarkStart w:id="217" w:name="_Toc520465078"/>
      <w:bookmarkStart w:id="218" w:name="_Toc521660549"/>
      <w:bookmarkStart w:id="219" w:name="_Toc528329958"/>
      <w:bookmarkStart w:id="220" w:name="_Toc516839086"/>
      <w:bookmarkStart w:id="221" w:name="_Toc4596896"/>
      <w:bookmarkStart w:id="222" w:name="_Toc530128351"/>
      <w:bookmarkStart w:id="223" w:name="_Toc521057603"/>
      <w:bookmarkStart w:id="224" w:name="_Toc528919988"/>
      <w:bookmarkStart w:id="225" w:name="_Toc392240279"/>
      <w:bookmarkStart w:id="226" w:name="_Toc522870747"/>
      <w:bookmarkStart w:id="227" w:name="_Toc530750141"/>
      <w:bookmarkStart w:id="228" w:name="_Toc524091683"/>
      <w:r>
        <w:lastRenderedPageBreak/>
        <w:br/>
      </w:r>
      <w:r>
        <w:br/>
      </w:r>
      <w:r>
        <w:br/>
      </w:r>
      <w:r>
        <w:br/>
      </w:r>
      <w:r>
        <w:rPr>
          <w:rFonts w:cs="黑体" w:hint="eastAsia"/>
        </w:rPr>
        <w:t>烧碱</w:t>
      </w:r>
      <w:bookmarkStart w:id="229" w:name="_Toc252539754"/>
      <w:bookmarkStart w:id="230" w:name="_Toc300238848"/>
      <w:bookmarkStart w:id="231" w:name="_Toc4596897"/>
      <w:bookmarkStart w:id="232" w:name="_Toc4654034"/>
      <w:bookmarkStart w:id="233" w:name="_Toc295403449"/>
      <w:bookmarkStart w:id="234" w:name="_Toc250731925"/>
      <w:bookmarkStart w:id="235" w:name="_Toc8991659"/>
      <w:bookmarkStart w:id="236" w:name="_Toc9583958"/>
      <w:bookmarkStart w:id="237" w:name="_Toc9597665"/>
      <w:bookmarkStart w:id="238" w:name="_Toc13217637"/>
      <w:bookmarkStart w:id="239" w:name="_Toc12609909"/>
      <w:bookmarkStart w:id="240" w:name="_Toc4767069"/>
      <w:bookmarkStart w:id="241" w:name="_Toc8378821"/>
      <w:bookmarkStart w:id="242" w:name="_Toc8313139"/>
      <w:bookmarkStart w:id="243" w:name="_Toc10202314"/>
      <w:bookmarkEnd w:id="68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r>
        <w:rPr>
          <w:rFonts w:ascii="黑体"/>
          <w:sz w:val="30"/>
          <w:szCs w:val="30"/>
        </w:rPr>
        <w:br/>
      </w:r>
      <w:r>
        <w:rPr>
          <w:rFonts w:ascii="黑体"/>
          <w:sz w:val="30"/>
          <w:szCs w:val="30"/>
        </w:rPr>
        <w:br/>
      </w:r>
    </w:p>
    <w:p w:rsidR="00581D0F" w:rsidRDefault="00890D02">
      <w:pPr>
        <w:spacing w:line="400" w:lineRule="exact"/>
        <w:ind w:firstLineChars="200" w:firstLine="602"/>
        <w:outlineLvl w:val="1"/>
        <w:rPr>
          <w:rFonts w:ascii="黑体" w:eastAsia="黑体" w:hAnsi="黑体" w:cs="Times New Roman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bookmarkStart w:id="244" w:name="_Toc295403451"/>
      <w:bookmarkStart w:id="245" w:name="_Toc264643747"/>
      <w:bookmarkStart w:id="246" w:name="_Toc300238850"/>
      <w:bookmarkStart w:id="247" w:name="_Toc392240280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</w:p>
    <w:p w:rsidR="00581D0F" w:rsidRDefault="00581D0F">
      <w:pPr>
        <w:spacing w:line="400" w:lineRule="exact"/>
        <w:ind w:firstLineChars="200" w:firstLine="602"/>
        <w:outlineLvl w:val="1"/>
        <w:rPr>
          <w:rFonts w:ascii="黑体" w:eastAsia="黑体" w:hAnsi="黑体" w:cs="Times New Roman"/>
          <w:b/>
          <w:bCs/>
          <w:sz w:val="30"/>
          <w:szCs w:val="30"/>
        </w:rPr>
      </w:pPr>
    </w:p>
    <w:p w:rsidR="00581D0F" w:rsidRDefault="00890D02">
      <w:pPr>
        <w:pStyle w:val="a8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eastAsia="黑体" w:hAnsi="黑体" w:cs="Times New Roman"/>
          <w:sz w:val="30"/>
          <w:szCs w:val="30"/>
        </w:rPr>
      </w:pPr>
      <w:bookmarkStart w:id="248" w:name="_Toc8378822"/>
      <w:bookmarkStart w:id="249" w:name="_Toc9597666"/>
      <w:bookmarkStart w:id="250" w:name="_Toc4767070"/>
      <w:bookmarkStart w:id="251" w:name="_Toc4596898"/>
      <w:bookmarkStart w:id="252" w:name="_Toc8313140"/>
      <w:bookmarkStart w:id="253" w:name="_Toc9583959"/>
      <w:bookmarkStart w:id="254" w:name="_Toc4654035"/>
      <w:bookmarkStart w:id="255" w:name="_Toc10202315"/>
      <w:bookmarkStart w:id="256" w:name="_Toc13217638"/>
      <w:bookmarkStart w:id="257" w:name="_Toc12609910"/>
      <w:bookmarkStart w:id="258" w:name="_Toc8991660"/>
      <w:r>
        <w:rPr>
          <w:rFonts w:ascii="黑体" w:eastAsia="黑体" w:hAnsi="黑体" w:cs="黑体" w:hint="eastAsia"/>
          <w:sz w:val="30"/>
          <w:szCs w:val="30"/>
        </w:rPr>
        <w:t>市场综述</w:t>
      </w:r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</w:p>
    <w:p w:rsidR="00705AF2" w:rsidRPr="00705AF2" w:rsidRDefault="00705AF2" w:rsidP="00705AF2">
      <w:pPr>
        <w:pStyle w:val="a8"/>
        <w:spacing w:line="360" w:lineRule="auto"/>
        <w:ind w:left="601" w:firstLineChars="200" w:firstLine="560"/>
        <w:rPr>
          <w:rFonts w:ascii="仿宋" w:eastAsia="仿宋" w:hAnsi="仿宋" w:cs="仿宋"/>
          <w:sz w:val="28"/>
          <w:szCs w:val="28"/>
        </w:rPr>
      </w:pPr>
      <w:r w:rsidRPr="00705AF2">
        <w:rPr>
          <w:rFonts w:ascii="仿宋" w:eastAsia="仿宋" w:hAnsi="仿宋" w:cs="仿宋"/>
          <w:sz w:val="28"/>
          <w:szCs w:val="28"/>
        </w:rPr>
        <w:t>本周中国液碱市场整体走势偏弱，部分地区价格小幅下行。</w:t>
      </w:r>
    </w:p>
    <w:p w:rsidR="00705AF2" w:rsidRPr="00705AF2" w:rsidRDefault="00705AF2" w:rsidP="00705AF2">
      <w:pPr>
        <w:pStyle w:val="a8"/>
        <w:spacing w:line="360" w:lineRule="auto"/>
        <w:ind w:left="601" w:firstLineChars="200" w:firstLine="560"/>
        <w:rPr>
          <w:rFonts w:ascii="仿宋" w:eastAsia="仿宋" w:hAnsi="仿宋" w:cs="仿宋"/>
          <w:sz w:val="28"/>
          <w:szCs w:val="28"/>
        </w:rPr>
      </w:pPr>
      <w:r w:rsidRPr="00705AF2">
        <w:rPr>
          <w:rFonts w:ascii="仿宋" w:eastAsia="仿宋" w:hAnsi="仿宋" w:cs="仿宋"/>
          <w:sz w:val="28"/>
          <w:szCs w:val="28"/>
        </w:rPr>
        <w:t>华北地区本周弱稳运行。山东地区液碱市场表现低迷，上周普降后走货未见明显改善，8月正值高温天气，下游耗碱厂家开工有走低表现，市场需求萎缩，且非铝行业进入淡季生产阶段，对液碱市场支撑能力削弱，下游提货情绪不足，厂家库存水平较高，碱厂处于被动地位，现阶段多以积极出货为主。河北、天津地区市场表现平淡，下游消耗不足，市场交投情况并不理想。</w:t>
      </w:r>
    </w:p>
    <w:p w:rsidR="00705AF2" w:rsidRPr="00705AF2" w:rsidRDefault="00705AF2" w:rsidP="00705AF2">
      <w:pPr>
        <w:pStyle w:val="a8"/>
        <w:spacing w:line="360" w:lineRule="auto"/>
        <w:ind w:left="601" w:firstLineChars="200" w:firstLine="560"/>
        <w:rPr>
          <w:rFonts w:ascii="仿宋" w:eastAsia="仿宋" w:hAnsi="仿宋" w:cs="仿宋"/>
          <w:sz w:val="28"/>
          <w:szCs w:val="28"/>
        </w:rPr>
      </w:pPr>
      <w:r w:rsidRPr="00705AF2">
        <w:rPr>
          <w:rFonts w:ascii="仿宋" w:eastAsia="仿宋" w:hAnsi="仿宋" w:cs="仿宋"/>
          <w:sz w:val="28"/>
          <w:szCs w:val="28"/>
        </w:rPr>
        <w:t>西北地区内蒙古地区本周液碱报价下调50-100元/吨(折百)，当前正值用碱行业淡季，区域内液碱发货情况不佳，上周部分液碱企业经历一轮降价以后，成交量仍显一般，加之本周内蒙古区域内部分片碱加工厂停车，液碱采购量下降，液碱报价持续下调。</w:t>
      </w:r>
    </w:p>
    <w:p w:rsidR="00705AF2" w:rsidRPr="00705AF2" w:rsidRDefault="00705AF2" w:rsidP="00705AF2">
      <w:pPr>
        <w:pStyle w:val="a8"/>
        <w:spacing w:line="360" w:lineRule="auto"/>
        <w:ind w:left="601" w:firstLineChars="200" w:firstLine="560"/>
        <w:rPr>
          <w:rFonts w:ascii="仿宋" w:eastAsia="仿宋" w:hAnsi="仿宋" w:cs="仿宋"/>
          <w:sz w:val="28"/>
          <w:szCs w:val="28"/>
        </w:rPr>
      </w:pPr>
      <w:r w:rsidRPr="00705AF2">
        <w:rPr>
          <w:rFonts w:ascii="仿宋" w:eastAsia="仿宋" w:hAnsi="仿宋" w:cs="仿宋"/>
          <w:sz w:val="28"/>
          <w:szCs w:val="28"/>
        </w:rPr>
        <w:lastRenderedPageBreak/>
        <w:t>华中河南地区市场成交重心下行，8月份省内氧化铝行业用碱价格下调50元/吨(折百)，自8月1日起省内豫北一带散户用碱价格下调100元/吨(折百)，河南氧化铝行业受制于矿石不足，开工难有提升，河南碱市僵持，最终小幅下滑。</w:t>
      </w:r>
    </w:p>
    <w:p w:rsidR="00705AF2" w:rsidRPr="00705AF2" w:rsidRDefault="00705AF2" w:rsidP="00705AF2">
      <w:pPr>
        <w:pStyle w:val="a8"/>
        <w:spacing w:line="360" w:lineRule="auto"/>
        <w:ind w:left="601" w:firstLineChars="200" w:firstLine="560"/>
        <w:rPr>
          <w:rFonts w:ascii="仿宋" w:eastAsia="仿宋" w:hAnsi="仿宋" w:cs="仿宋"/>
          <w:sz w:val="28"/>
          <w:szCs w:val="28"/>
        </w:rPr>
      </w:pPr>
      <w:r w:rsidRPr="00705AF2">
        <w:rPr>
          <w:rFonts w:ascii="仿宋" w:eastAsia="仿宋" w:hAnsi="仿宋" w:cs="仿宋"/>
          <w:sz w:val="28"/>
          <w:szCs w:val="28"/>
        </w:rPr>
        <w:t>华东地区本周液碱价格整体持稳，局部地区小幅松动。江苏地区液碱市场价格微调，本周省内高价下滑10-20元/吨，受高温天气影响，印染以及水玻璃企业开工不振;安徽地区市场成交状况一般，船运发货现已恢复，现多积极出货以释放前期暴雨天气带来的库存累积;浙江地区液碱市场本周供应减量，浙江闰土8月3日到8月13日停车检修，目前浙江地区液碱价格触底意味明显，氯碱企业利润微薄，开工不高。华南广东地区液碱市场下调，目前省内整体供应较为充裕，码头库存偏高，下游提货情绪不佳，企业出货压力较大，液碱价格再度小幅走跌。广西地区氧化铝行业用碱价格下调，下游开工情况一般，提货情绪一般，企业出货有一定压力，液碱价格弱势下调。</w:t>
      </w:r>
    </w:p>
    <w:p w:rsidR="00705AF2" w:rsidRPr="00705AF2" w:rsidRDefault="00705AF2" w:rsidP="00705AF2">
      <w:pPr>
        <w:pStyle w:val="a8"/>
        <w:spacing w:line="360" w:lineRule="auto"/>
        <w:ind w:left="601" w:firstLineChars="200" w:firstLine="560"/>
        <w:rPr>
          <w:rFonts w:ascii="仿宋" w:eastAsia="仿宋" w:hAnsi="仿宋" w:cs="仿宋"/>
          <w:sz w:val="28"/>
          <w:szCs w:val="28"/>
        </w:rPr>
      </w:pPr>
      <w:r w:rsidRPr="00705AF2">
        <w:rPr>
          <w:rFonts w:ascii="仿宋" w:eastAsia="仿宋" w:hAnsi="仿宋" w:cs="仿宋"/>
          <w:sz w:val="28"/>
          <w:szCs w:val="28"/>
        </w:rPr>
        <w:t>跟踪数据，8月6日中国32%离子膜液碱市场价格指数522.51，较7月30日数据相比↓2.72%;中国50%离子膜液碱市场平均出厂价格在993.4元/吨，较7月30日数据相比↓0.78%。</w:t>
      </w:r>
    </w:p>
    <w:p w:rsidR="00705AF2" w:rsidRPr="00705AF2" w:rsidRDefault="00705AF2" w:rsidP="00705AF2">
      <w:pPr>
        <w:pStyle w:val="a8"/>
        <w:spacing w:line="360" w:lineRule="auto"/>
        <w:ind w:left="601" w:firstLineChars="200" w:firstLine="560"/>
        <w:rPr>
          <w:rFonts w:ascii="仿宋" w:eastAsia="仿宋" w:hAnsi="仿宋" w:cs="仿宋"/>
          <w:sz w:val="28"/>
          <w:szCs w:val="28"/>
        </w:rPr>
      </w:pPr>
      <w:r w:rsidRPr="00705AF2">
        <w:rPr>
          <w:rFonts w:ascii="仿宋" w:eastAsia="仿宋" w:hAnsi="仿宋" w:cs="仿宋"/>
          <w:sz w:val="28"/>
          <w:szCs w:val="28"/>
        </w:rPr>
        <w:t>据统计目前全国氯碱总产能为4341.4万吨，截至8月6日，氯碱开工产能3464万吨，开工率79.79%。</w:t>
      </w:r>
    </w:p>
    <w:p w:rsidR="00705AF2" w:rsidRPr="00705AF2" w:rsidRDefault="00705AF2" w:rsidP="00705AF2">
      <w:pPr>
        <w:pStyle w:val="a8"/>
        <w:spacing w:line="360" w:lineRule="auto"/>
        <w:ind w:left="601" w:firstLineChars="200" w:firstLine="560"/>
        <w:rPr>
          <w:rFonts w:ascii="仿宋" w:eastAsia="仿宋" w:hAnsi="仿宋" w:cs="仿宋"/>
          <w:sz w:val="28"/>
          <w:szCs w:val="28"/>
        </w:rPr>
      </w:pPr>
      <w:r w:rsidRPr="00705AF2">
        <w:rPr>
          <w:rFonts w:ascii="仿宋" w:eastAsia="仿宋" w:hAnsi="仿宋" w:cs="仿宋"/>
          <w:sz w:val="28"/>
          <w:szCs w:val="28"/>
        </w:rPr>
        <w:lastRenderedPageBreak/>
        <w:t>据统计目前全国氧化铝总产能为8784万吨，截至8月6日，氧化铝开工产能6900万吨，开工率78.55%。</w:t>
      </w:r>
    </w:p>
    <w:p w:rsidR="00581D0F" w:rsidRPr="00705AF2" w:rsidRDefault="00581D0F" w:rsidP="00A909B6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890D02">
      <w:pPr>
        <w:pStyle w:val="a8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cs="Times New Roman"/>
          <w:b/>
          <w:bCs/>
          <w:sz w:val="30"/>
          <w:szCs w:val="30"/>
        </w:rPr>
      </w:pPr>
      <w:bookmarkStart w:id="259" w:name="_Toc4596899"/>
      <w:bookmarkStart w:id="260" w:name="_Toc4654036"/>
      <w:bookmarkStart w:id="261" w:name="_Toc12609911"/>
      <w:bookmarkStart w:id="262" w:name="_Toc13217639"/>
      <w:bookmarkStart w:id="263" w:name="_Toc8313141"/>
      <w:bookmarkStart w:id="264" w:name="_Toc8378823"/>
      <w:bookmarkStart w:id="265" w:name="_Toc4767071"/>
      <w:bookmarkStart w:id="266" w:name="_Toc9597667"/>
      <w:bookmarkStart w:id="267" w:name="_Toc10202316"/>
      <w:bookmarkStart w:id="268" w:name="_Toc8991661"/>
      <w:bookmarkStart w:id="269" w:name="_Toc9583960"/>
      <w:r>
        <w:rPr>
          <w:rFonts w:hint="eastAsia"/>
          <w:b/>
          <w:bCs/>
          <w:sz w:val="30"/>
          <w:szCs w:val="30"/>
        </w:rPr>
        <w:t>价格方面</w:t>
      </w:r>
      <w:bookmarkStart w:id="270" w:name="_Toc4654037"/>
      <w:bookmarkStart w:id="271" w:name="_Toc4596900"/>
      <w:bookmarkStart w:id="272" w:name="_Toc4767072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</w:p>
    <w:p w:rsidR="00581D0F" w:rsidRDefault="00581D0F">
      <w:pPr>
        <w:pStyle w:val="a8"/>
        <w:spacing w:before="0" w:beforeAutospacing="0" w:after="0" w:afterAutospacing="0" w:line="400" w:lineRule="exact"/>
        <w:ind w:left="601"/>
        <w:outlineLvl w:val="1"/>
        <w:rPr>
          <w:rFonts w:cs="Times New Roman"/>
          <w:b/>
          <w:bCs/>
          <w:sz w:val="30"/>
          <w:szCs w:val="30"/>
        </w:rPr>
      </w:pPr>
    </w:p>
    <w:p w:rsidR="00705AF2" w:rsidRPr="00705AF2" w:rsidRDefault="00705AF2" w:rsidP="00705AF2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05AF2">
        <w:rPr>
          <w:rFonts w:ascii="仿宋" w:eastAsia="仿宋" w:hAnsi="仿宋" w:cs="仿宋"/>
          <w:sz w:val="28"/>
          <w:szCs w:val="28"/>
        </w:rPr>
        <w:t>截止8月6日各地区液碱价格(文中价格为现汇，承兑低浓度水碱加15元/吨，高浓度碱加30元/吨)</w:t>
      </w:r>
    </w:p>
    <w:p w:rsidR="00705AF2" w:rsidRPr="00705AF2" w:rsidRDefault="00705AF2" w:rsidP="00705AF2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05AF2">
        <w:rPr>
          <w:rFonts w:ascii="仿宋" w:eastAsia="仿宋" w:hAnsi="仿宋" w:cs="仿宋"/>
          <w:sz w:val="28"/>
          <w:szCs w:val="28"/>
        </w:rPr>
        <w:t>32%离子膜液碱主流出厂价格：自山东氧化铝行业用32%离子膜液碱价格自7月30日执行现汇出厂410元/吨，供其他客户主流现汇出厂价格420-480元/吨;河北450-540元/吨;天津1600-1700元/吨(折百);浙江送到萧绍经销商560-570元/吨;江苏540-580元/吨;安徽550-580元/吨;江西地区570-660元/吨;广西700-730元/吨;河南1750-1800元/吨(折百);内蒙古1200-1500元/吨(折百);辽宁630-650元/吨，个别企业价格略高;四川2150-2300元/吨(折百);福建地区32%离子膜烧碱送到价格在740-850元/吨(因距离不同，运费存有差距)，个别厂家价格略高。</w:t>
      </w:r>
    </w:p>
    <w:p w:rsidR="00705AF2" w:rsidRPr="00705AF2" w:rsidRDefault="00705AF2" w:rsidP="00705AF2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705AF2">
        <w:rPr>
          <w:rFonts w:ascii="仿宋" w:eastAsia="仿宋" w:hAnsi="仿宋" w:cs="仿宋"/>
          <w:sz w:val="28"/>
          <w:szCs w:val="28"/>
        </w:rPr>
        <w:t>高浓碱主流出厂价格：山东48%离子膜液碱出厂690-730元/吨，50%离子膜液碱出厂700-730元/吨。天津49%离子膜碱出厂价格1700-1800元/吨(折百)，广西50%离子膜液碱出厂价格1100-1150元/吨;内蒙古48-50%离子膜液碱出厂价格1300-1450元/吨(折百)左右;江苏地区48%离子膜液碱出厂价格930-960元/吨;辽宁地区</w:t>
      </w:r>
      <w:r w:rsidRPr="00705AF2">
        <w:rPr>
          <w:rFonts w:ascii="仿宋" w:eastAsia="仿宋" w:hAnsi="仿宋" w:cs="仿宋"/>
          <w:sz w:val="28"/>
          <w:szCs w:val="28"/>
        </w:rPr>
        <w:lastRenderedPageBreak/>
        <w:t>45-50%离子膜液碱出厂报价在940-960元/吨;四川地区50%离子膜液碱主流出厂价格2200-2300元/吨(折百)。福建省50%离子膜烧碱送到价格在1250-1350元/吨。(因距离不同，运费存有差距)。</w:t>
      </w:r>
    </w:p>
    <w:p w:rsidR="00581D0F" w:rsidRPr="00705AF2" w:rsidRDefault="00581D0F" w:rsidP="0042596D">
      <w:pPr>
        <w:widowControl/>
        <w:spacing w:line="480" w:lineRule="auto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581D0F" w:rsidRDefault="00890D02">
      <w:pPr>
        <w:widowControl/>
        <w:ind w:firstLineChars="200" w:firstLine="560"/>
        <w:jc w:val="left"/>
        <w:rPr>
          <w:rFonts w:ascii="宋体" w:cs="Times New Roman"/>
          <w:b/>
          <w:bCs/>
          <w:kern w:val="0"/>
          <w:sz w:val="30"/>
          <w:szCs w:val="30"/>
        </w:rPr>
      </w:pPr>
      <w:r>
        <w:rPr>
          <w:rFonts w:ascii="仿宋" w:eastAsia="仿宋" w:hAnsi="仿宋" w:cs="仿宋" w:hint="eastAsia"/>
          <w:sz w:val="28"/>
          <w:szCs w:val="28"/>
        </w:rPr>
        <w:br/>
      </w:r>
      <w:r>
        <w:rPr>
          <w:rFonts w:ascii="宋体" w:hAnsi="宋体" w:cs="宋体" w:hint="eastAsia"/>
          <w:b/>
          <w:bCs/>
          <w:kern w:val="0"/>
          <w:sz w:val="30"/>
          <w:szCs w:val="30"/>
        </w:rPr>
        <w:t>后市预测</w:t>
      </w:r>
      <w:bookmarkStart w:id="273" w:name="_Toc4596901"/>
      <w:bookmarkStart w:id="274" w:name="_Toc4654038"/>
      <w:bookmarkEnd w:id="270"/>
      <w:bookmarkEnd w:id="271"/>
      <w:bookmarkEnd w:id="272"/>
    </w:p>
    <w:p w:rsidR="00705AF2" w:rsidRPr="00705AF2" w:rsidRDefault="00890D02" w:rsidP="00705AF2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275" w:name="_Toc12609912"/>
      <w:bookmarkStart w:id="276" w:name="_Toc4767073"/>
      <w:bookmarkStart w:id="277" w:name="_Toc8313142"/>
      <w:bookmarkStart w:id="278" w:name="_Toc10202317"/>
      <w:bookmarkStart w:id="279" w:name="_Toc8378824"/>
      <w:bookmarkStart w:id="280" w:name="_Toc8991662"/>
      <w:bookmarkStart w:id="281" w:name="_Toc9597668"/>
      <w:bookmarkStart w:id="282" w:name="_Toc13217640"/>
      <w:bookmarkStart w:id="283" w:name="_Toc9583961"/>
      <w:r>
        <w:rPr>
          <w:rFonts w:ascii="仿宋" w:eastAsia="仿宋" w:hAnsi="仿宋" w:cs="仿宋" w:hint="eastAsia"/>
          <w:sz w:val="28"/>
          <w:szCs w:val="28"/>
        </w:rPr>
        <w:t> </w:t>
      </w:r>
      <w:r w:rsidR="00705AF2" w:rsidRPr="00705AF2">
        <w:rPr>
          <w:rFonts w:ascii="仿宋" w:eastAsia="仿宋" w:hAnsi="仿宋" w:cs="仿宋"/>
          <w:sz w:val="28"/>
          <w:szCs w:val="28"/>
        </w:rPr>
        <w:t>本周华北地区弱势持稳，上周普降后走货未见明显改善，厂家出货压力犹存，本周液氯价格普降，厂家为确保综合利润，短期内不会下调液碱价格，预计后期液碱市场弱稳运行。西北地区本周液碱价格小幅下行，预计后期市场但稳运行为主，具体走势还需关注本次下调后厂家出货情况。华东地区船运本周已经恢复，厂家尚有一定堆积库存有待释放，预计下周多以积极出货为主。华南地区液碱需求面仍显薄弱，预计后期市场偏弱运行。预计下周全国液碱价格调整幅度为10-30元/吨。</w:t>
      </w:r>
    </w:p>
    <w:p w:rsidR="00581D0F" w:rsidRDefault="00581D0F" w:rsidP="00705AF2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81D0F" w:rsidRDefault="00890D02">
      <w:pPr>
        <w:widowControl/>
        <w:ind w:firstLineChars="200" w:firstLine="602"/>
        <w:jc w:val="left"/>
        <w:outlineLvl w:val="2"/>
        <w:rPr>
          <w:rStyle w:val="txt4"/>
          <w:rFonts w:cs="Times New Roman"/>
          <w:b/>
          <w:bCs/>
          <w:sz w:val="30"/>
          <w:szCs w:val="30"/>
        </w:rPr>
      </w:pPr>
      <w:r>
        <w:rPr>
          <w:rStyle w:val="txt4"/>
          <w:rFonts w:cs="宋体" w:hint="eastAsia"/>
          <w:b/>
          <w:bCs/>
          <w:sz w:val="30"/>
          <w:szCs w:val="30"/>
        </w:rPr>
        <w:t>本周国内片碱实际成交周汇总</w:t>
      </w:r>
      <w:bookmarkEnd w:id="244"/>
      <w:bookmarkEnd w:id="245"/>
      <w:bookmarkEnd w:id="246"/>
      <w:bookmarkEnd w:id="247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</w:p>
    <w:p w:rsidR="00581D0F" w:rsidRDefault="00890D02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pPr w:leftFromText="180" w:rightFromText="180" w:vertAnchor="text" w:horzAnchor="page" w:tblpX="2166" w:tblpY="434"/>
        <w:tblOverlap w:val="never"/>
        <w:tblW w:w="7881" w:type="dxa"/>
        <w:tblLayout w:type="fixed"/>
        <w:tblLook w:val="04A0"/>
      </w:tblPr>
      <w:tblGrid>
        <w:gridCol w:w="1440"/>
        <w:gridCol w:w="2180"/>
        <w:gridCol w:w="1003"/>
        <w:gridCol w:w="1629"/>
        <w:gridCol w:w="1629"/>
      </w:tblGrid>
      <w:tr w:rsidR="00581D0F">
        <w:trPr>
          <w:trHeight w:val="420"/>
        </w:trPr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81D0F">
        <w:trPr>
          <w:trHeight w:val="450"/>
        </w:trPr>
        <w:tc>
          <w:tcPr>
            <w:tcW w:w="1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3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581D0F">
        <w:trPr>
          <w:trHeight w:val="37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81D0F" w:rsidRDefault="00890D02">
            <w:pPr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705AF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0F" w:rsidRDefault="00AB7BFE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1850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1D0F" w:rsidRDefault="00AB7BFE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195</w:t>
            </w:r>
            <w:r w:rsidR="0044559F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</w:tr>
      <w:tr w:rsidR="00705AF2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5AF2" w:rsidRDefault="00705AF2" w:rsidP="00705AF2">
            <w:pPr>
              <w:jc w:val="center"/>
            </w:pP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  <w:bookmarkStart w:id="284" w:name="_GoBack"/>
            <w:bookmarkEnd w:id="284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AB7BFE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  <w:r w:rsidR="00705AF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50</w:t>
            </w:r>
          </w:p>
        </w:tc>
      </w:tr>
      <w:tr w:rsidR="00705AF2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5AF2" w:rsidRDefault="00705AF2" w:rsidP="00705AF2">
            <w:pPr>
              <w:jc w:val="center"/>
            </w:pP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2020/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705AF2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5AF2" w:rsidRDefault="00705AF2" w:rsidP="00705AF2">
            <w:pPr>
              <w:jc w:val="center"/>
            </w:pP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705AF2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5AF2" w:rsidRDefault="00705AF2" w:rsidP="00705AF2">
            <w:pPr>
              <w:jc w:val="center"/>
            </w:pP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705AF2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5AF2" w:rsidRDefault="00705AF2" w:rsidP="00705AF2">
            <w:pPr>
              <w:jc w:val="center"/>
            </w:pP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AB7BFE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1950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AB7BFE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  <w:r w:rsidR="00705AF2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="00705AF2"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705AF2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5AF2" w:rsidRDefault="00705AF2" w:rsidP="00705AF2">
            <w:pPr>
              <w:jc w:val="center"/>
            </w:pP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705AF2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5AF2" w:rsidRDefault="00705AF2" w:rsidP="00705AF2">
            <w:pPr>
              <w:jc w:val="center"/>
            </w:pP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705AF2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5AF2" w:rsidRDefault="00705AF2" w:rsidP="00705AF2">
            <w:pPr>
              <w:jc w:val="center"/>
            </w:pP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705AF2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5AF2" w:rsidRDefault="00705AF2" w:rsidP="00705AF2">
            <w:pPr>
              <w:jc w:val="center"/>
            </w:pP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705AF2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5AF2" w:rsidRDefault="00705AF2" w:rsidP="00705AF2">
            <w:pPr>
              <w:jc w:val="center"/>
            </w:pP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705AF2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5AF2" w:rsidRDefault="00705AF2" w:rsidP="00705AF2">
            <w:pPr>
              <w:jc w:val="center"/>
            </w:pP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705AF2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5AF2" w:rsidRDefault="00705AF2" w:rsidP="00705AF2">
            <w:pPr>
              <w:jc w:val="center"/>
            </w:pP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705AF2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5AF2" w:rsidRDefault="00705AF2" w:rsidP="00705AF2">
            <w:pPr>
              <w:jc w:val="center"/>
            </w:pP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705AF2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5AF2" w:rsidRDefault="00705AF2" w:rsidP="00705AF2">
            <w:pPr>
              <w:jc w:val="center"/>
            </w:pP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0</w:t>
            </w:r>
          </w:p>
        </w:tc>
      </w:tr>
      <w:tr w:rsidR="00705AF2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5AF2" w:rsidRDefault="00705AF2" w:rsidP="00705AF2">
            <w:pPr>
              <w:jc w:val="center"/>
            </w:pP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705AF2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5AF2" w:rsidRDefault="00705AF2" w:rsidP="00705AF2">
            <w:pPr>
              <w:jc w:val="center"/>
            </w:pP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cs="Times New Roman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</w:p>
        </w:tc>
      </w:tr>
      <w:tr w:rsidR="00705AF2">
        <w:trPr>
          <w:trHeight w:val="37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5AF2" w:rsidRDefault="00705AF2" w:rsidP="00705AF2">
            <w:pPr>
              <w:jc w:val="center"/>
            </w:pP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2F45C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F45C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5AF2" w:rsidRDefault="00705AF2"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 w:rsidR="00581D0F" w:rsidRDefault="00581D0F">
      <w:pPr>
        <w:rPr>
          <w:rFonts w:cs="Times New Roman"/>
        </w:rPr>
      </w:pPr>
      <w:bookmarkStart w:id="285" w:name="_Toc527705003"/>
      <w:bookmarkStart w:id="286" w:name="_Toc233795930"/>
      <w:bookmarkStart w:id="287" w:name="_Toc295403452"/>
      <w:bookmarkStart w:id="288" w:name="_Toc525289549"/>
      <w:bookmarkStart w:id="289" w:name="_Toc516234900"/>
      <w:bookmarkStart w:id="290" w:name="_Toc1394103"/>
      <w:bookmarkStart w:id="291" w:name="_Toc521057604"/>
      <w:bookmarkStart w:id="292" w:name="_Toc250731929"/>
      <w:bookmarkStart w:id="293" w:name="_Toc4139109"/>
      <w:bookmarkStart w:id="294" w:name="_Toc4596902"/>
      <w:bookmarkStart w:id="295" w:name="_Toc300238851"/>
      <w:bookmarkStart w:id="296" w:name="_Toc518638262"/>
      <w:bookmarkStart w:id="297" w:name="_Toc515610376"/>
      <w:bookmarkStart w:id="298" w:name="_Toc528930996"/>
      <w:bookmarkStart w:id="299" w:name="_Toc525912529"/>
      <w:bookmarkStart w:id="300" w:name="_Toc518032002"/>
      <w:bookmarkStart w:id="301" w:name="_Toc516234894"/>
      <w:bookmarkStart w:id="302" w:name="_Toc522870763"/>
      <w:bookmarkStart w:id="303" w:name="_Toc527101793"/>
      <w:bookmarkStart w:id="304" w:name="_Toc511390008"/>
      <w:bookmarkStart w:id="305" w:name="_Toc517425041"/>
      <w:bookmarkStart w:id="306" w:name="_Toc528329959"/>
      <w:bookmarkStart w:id="307" w:name="_Toc9597669"/>
      <w:bookmarkStart w:id="308" w:name="_Toc12609913"/>
      <w:bookmarkStart w:id="309" w:name="_Toc532564066"/>
      <w:bookmarkStart w:id="310" w:name="_Toc13217641"/>
      <w:bookmarkStart w:id="311" w:name="_Toc530128352"/>
      <w:bookmarkStart w:id="312" w:name="_Toc532564040"/>
      <w:bookmarkStart w:id="313" w:name="_Toc528919989"/>
      <w:bookmarkStart w:id="314" w:name="_Toc520465079"/>
      <w:bookmarkStart w:id="315" w:name="_Toc10202318"/>
      <w:bookmarkStart w:id="316" w:name="_Toc534378403"/>
      <w:bookmarkStart w:id="317" w:name="_Toc524701467"/>
      <w:bookmarkStart w:id="318" w:name="_Toc532564263"/>
      <w:bookmarkStart w:id="319" w:name="_Toc525306466"/>
      <w:bookmarkStart w:id="320" w:name="_Toc535588711"/>
      <w:bookmarkStart w:id="321" w:name="_Toc534915168"/>
      <w:bookmarkStart w:id="322" w:name="_Toc536198170"/>
      <w:bookmarkStart w:id="323" w:name="_Toc536540310"/>
      <w:bookmarkStart w:id="324" w:name="_Toc1739297"/>
      <w:bookmarkStart w:id="325" w:name="_Toc533149333"/>
      <w:bookmarkStart w:id="326" w:name="_Toc1139288"/>
      <w:bookmarkStart w:id="327" w:name="_Toc8991663"/>
      <w:bookmarkStart w:id="328" w:name="_Toc9583962"/>
      <w:bookmarkStart w:id="329" w:name="_Toc4654039"/>
      <w:bookmarkStart w:id="330" w:name="_Toc392240282"/>
      <w:bookmarkStart w:id="331" w:name="_Toc8378825"/>
      <w:bookmarkStart w:id="332" w:name="_Toc8313143"/>
      <w:bookmarkStart w:id="333" w:name="_Toc4767074"/>
      <w:bookmarkStart w:id="334" w:name="_Toc522870748"/>
      <w:bookmarkStart w:id="335" w:name="_Toc524091684"/>
      <w:bookmarkStart w:id="336" w:name="_Toc513127193"/>
      <w:bookmarkStart w:id="337" w:name="_Toc522870772"/>
      <w:bookmarkStart w:id="338" w:name="_Toc536541140"/>
      <w:bookmarkStart w:id="339" w:name="_Toc1035933"/>
      <w:bookmarkStart w:id="340" w:name="_Toc530750142"/>
      <w:bookmarkStart w:id="341" w:name="_Toc252539758"/>
      <w:bookmarkStart w:id="342" w:name="_Toc531954275"/>
      <w:bookmarkStart w:id="343" w:name="_Toc485981325"/>
      <w:bookmarkStart w:id="344" w:name="_Toc536789788"/>
      <w:bookmarkStart w:id="345" w:name="_Toc529526328"/>
      <w:bookmarkStart w:id="346" w:name="_Toc522259767"/>
      <w:bookmarkStart w:id="347" w:name="_Toc522280057"/>
      <w:bookmarkStart w:id="348" w:name="_Toc521660550"/>
      <w:bookmarkStart w:id="349" w:name="_Toc525306477"/>
      <w:bookmarkStart w:id="350" w:name="_Toc522870754"/>
      <w:bookmarkStart w:id="351" w:name="_Toc516839087"/>
      <w:bookmarkStart w:id="352" w:name="_Toc519848560"/>
    </w:p>
    <w:p w:rsidR="00581D0F" w:rsidRDefault="00581D0F">
      <w:pPr>
        <w:rPr>
          <w:rFonts w:cs="Times New Roman"/>
        </w:rPr>
      </w:pPr>
    </w:p>
    <w:p w:rsidR="00581D0F" w:rsidRDefault="00890D02">
      <w:pPr>
        <w:pStyle w:val="1"/>
        <w:spacing w:line="400" w:lineRule="exact"/>
        <w:ind w:leftChars="1368" w:left="3837" w:hangingChars="300" w:hanging="964"/>
        <w:rPr>
          <w:rFonts w:cs="黑体"/>
        </w:rPr>
      </w:pP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br/>
      </w:r>
      <w:r>
        <w:rPr>
          <w:rFonts w:cs="黑体" w:hint="eastAsia"/>
        </w:rPr>
        <w:t>液氯</w:t>
      </w:r>
      <w:bookmarkStart w:id="353" w:name="_Toc233795931"/>
      <w:bookmarkStart w:id="354" w:name="_Toc525289550"/>
      <w:bookmarkStart w:id="355" w:name="_Toc522870764"/>
      <w:bookmarkStart w:id="356" w:name="_Toc522870755"/>
      <w:bookmarkStart w:id="357" w:name="_Toc522870773"/>
      <w:bookmarkStart w:id="358" w:name="_Toc524701468"/>
      <w:bookmarkStart w:id="359" w:name="_Toc524091685"/>
      <w:bookmarkStart w:id="360" w:name="_Toc525306467"/>
      <w:bookmarkStart w:id="361" w:name="_Toc525306478"/>
      <w:bookmarkStart w:id="362" w:name="_Toc527101794"/>
      <w:bookmarkStart w:id="363" w:name="_Toc525912530"/>
      <w:bookmarkStart w:id="364" w:name="_Toc527705004"/>
      <w:bookmarkStart w:id="365" w:name="_Toc528329960"/>
      <w:bookmarkStart w:id="366" w:name="_Toc528930997"/>
      <w:bookmarkStart w:id="367" w:name="_Toc529526329"/>
      <w:bookmarkStart w:id="368" w:name="_Toc528919990"/>
      <w:bookmarkStart w:id="369" w:name="_Toc185611021"/>
      <w:bookmarkStart w:id="370" w:name="_Toc250731930"/>
      <w:bookmarkStart w:id="371" w:name="_Toc300238852"/>
      <w:bookmarkStart w:id="372" w:name="_Toc485981326"/>
      <w:bookmarkStart w:id="373" w:name="_Toc392240283"/>
      <w:bookmarkStart w:id="374" w:name="_Toc252539759"/>
      <w:bookmarkStart w:id="375" w:name="_Toc295403453"/>
      <w:bookmarkStart w:id="376" w:name="_Toc4654040"/>
      <w:bookmarkStart w:id="377" w:name="_Toc4139110"/>
      <w:bookmarkStart w:id="378" w:name="_Toc532564041"/>
      <w:bookmarkStart w:id="379" w:name="_Toc4596903"/>
      <w:bookmarkStart w:id="380" w:name="_Toc530750143"/>
      <w:bookmarkStart w:id="381" w:name="_Toc531954276"/>
      <w:bookmarkStart w:id="382" w:name="_Toc533149334"/>
      <w:bookmarkStart w:id="383" w:name="_Toc532564264"/>
      <w:bookmarkStart w:id="384" w:name="_Toc535588712"/>
      <w:bookmarkStart w:id="385" w:name="_Toc534915169"/>
      <w:bookmarkStart w:id="386" w:name="_Toc517425042"/>
      <w:bookmarkStart w:id="387" w:name="_Toc516839088"/>
      <w:bookmarkStart w:id="388" w:name="_Toc516234901"/>
      <w:bookmarkStart w:id="389" w:name="_Toc516234895"/>
      <w:bookmarkStart w:id="390" w:name="_Toc515610377"/>
      <w:bookmarkStart w:id="391" w:name="_Toc1739298"/>
      <w:bookmarkStart w:id="392" w:name="_Toc513127194"/>
      <w:bookmarkStart w:id="393" w:name="_Toc511390009"/>
      <w:bookmarkStart w:id="394" w:name="_Toc1394104"/>
      <w:bookmarkStart w:id="395" w:name="_Toc1139289"/>
      <w:bookmarkStart w:id="396" w:name="_Toc1035934"/>
      <w:bookmarkStart w:id="397" w:name="_Toc536789789"/>
      <w:bookmarkStart w:id="398" w:name="_Toc536541141"/>
      <w:bookmarkStart w:id="399" w:name="_Toc536540311"/>
      <w:bookmarkStart w:id="400" w:name="_Toc536198171"/>
      <w:bookmarkStart w:id="401" w:name="_Toc532564067"/>
      <w:bookmarkStart w:id="402" w:name="_Toc522870749"/>
      <w:bookmarkStart w:id="403" w:name="_Toc522280058"/>
      <w:bookmarkStart w:id="404" w:name="_Toc522259768"/>
      <w:bookmarkStart w:id="405" w:name="_Toc521660551"/>
      <w:bookmarkStart w:id="406" w:name="_Toc519848561"/>
      <w:bookmarkStart w:id="407" w:name="_Toc521057605"/>
      <w:bookmarkStart w:id="408" w:name="_Toc530128353"/>
      <w:bookmarkStart w:id="409" w:name="_Toc534378404"/>
      <w:bookmarkStart w:id="410" w:name="_Toc518638263"/>
      <w:bookmarkStart w:id="411" w:name="_Toc520465080"/>
      <w:bookmarkStart w:id="412" w:name="_Toc518032003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</w:p>
    <w:p w:rsidR="00581D0F" w:rsidRDefault="00890D02">
      <w:pPr>
        <w:spacing w:line="400" w:lineRule="exact"/>
        <w:outlineLvl w:val="1"/>
        <w:rPr>
          <w:rFonts w:ascii="黑体" w:eastAsia="黑体" w:hAnsi="黑体" w:cs="Times New Roman"/>
          <w:b/>
          <w:bCs/>
          <w:sz w:val="30"/>
          <w:szCs w:val="30"/>
        </w:rPr>
      </w:pPr>
      <w:bookmarkStart w:id="413" w:name="_Toc4767075"/>
      <w:bookmarkStart w:id="414" w:name="_Toc12609914"/>
      <w:bookmarkStart w:id="415" w:name="_Toc13217642"/>
      <w:bookmarkStart w:id="416" w:name="_Toc8991664"/>
      <w:bookmarkStart w:id="417" w:name="_Toc9583963"/>
      <w:bookmarkStart w:id="418" w:name="_Toc8378826"/>
      <w:bookmarkStart w:id="419" w:name="_Toc10202319"/>
      <w:bookmarkStart w:id="420" w:name="_Toc8313144"/>
      <w:bookmarkStart w:id="421" w:name="_Toc9597670"/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Times New Roman"/>
          <w:b/>
          <w:bCs/>
          <w:sz w:val="30"/>
          <w:szCs w:val="30"/>
        </w:rPr>
        <w:br/>
      </w:r>
      <w:r>
        <w:rPr>
          <w:rFonts w:ascii="黑体" w:eastAsia="黑体" w:hAnsi="黑体" w:cs="黑体" w:hint="eastAsia"/>
          <w:b/>
          <w:bCs/>
          <w:sz w:val="30"/>
          <w:szCs w:val="30"/>
        </w:rPr>
        <w:t>评述：本周国内液氯市场评述及行情预测</w:t>
      </w:r>
      <w:bookmarkStart w:id="422" w:name="_Toc252539760"/>
      <w:bookmarkStart w:id="423" w:name="_Toc250731931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</w:p>
    <w:p w:rsidR="00581D0F" w:rsidRDefault="00581D0F">
      <w:pPr>
        <w:pStyle w:val="a8"/>
        <w:spacing w:before="0" w:beforeAutospacing="0" w:after="0" w:afterAutospacing="0" w:line="400" w:lineRule="exact"/>
        <w:outlineLvl w:val="1"/>
        <w:rPr>
          <w:rFonts w:ascii="黑体" w:eastAsia="黑体" w:hAnsi="黑体" w:cs="Times New Roman"/>
          <w:sz w:val="30"/>
          <w:szCs w:val="30"/>
        </w:rPr>
      </w:pPr>
      <w:bookmarkStart w:id="424" w:name="_Toc8313145"/>
      <w:bookmarkStart w:id="425" w:name="_Toc4767076"/>
      <w:bookmarkStart w:id="426" w:name="_Toc8991665"/>
      <w:bookmarkStart w:id="427" w:name="_Toc4654041"/>
      <w:bookmarkStart w:id="428" w:name="_Toc4596904"/>
      <w:bookmarkStart w:id="429" w:name="_Toc8378827"/>
      <w:bookmarkStart w:id="430" w:name="_Toc9583964"/>
      <w:bookmarkStart w:id="431" w:name="_Toc9597671"/>
      <w:bookmarkStart w:id="432" w:name="_Toc13217643"/>
      <w:bookmarkStart w:id="433" w:name="_Toc10202320"/>
      <w:bookmarkStart w:id="434" w:name="_Toc12609915"/>
    </w:p>
    <w:p w:rsidR="00581D0F" w:rsidRDefault="00581D0F">
      <w:pPr>
        <w:pStyle w:val="a8"/>
        <w:spacing w:before="0" w:beforeAutospacing="0" w:after="0" w:afterAutospacing="0" w:line="400" w:lineRule="exact"/>
        <w:outlineLvl w:val="1"/>
        <w:rPr>
          <w:rFonts w:ascii="黑体" w:eastAsia="黑体" w:hAnsi="黑体" w:cs="Times New Roman"/>
          <w:sz w:val="30"/>
          <w:szCs w:val="30"/>
        </w:rPr>
      </w:pPr>
    </w:p>
    <w:p w:rsidR="00581D0F" w:rsidRDefault="00890D02">
      <w:pPr>
        <w:pStyle w:val="a8"/>
        <w:numPr>
          <w:ilvl w:val="0"/>
          <w:numId w:val="3"/>
        </w:numPr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中国液氯市场行情综述</w:t>
      </w:r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</w:p>
    <w:p w:rsidR="003E2858" w:rsidRPr="003E2858" w:rsidRDefault="003E2858" w:rsidP="003E2858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435" w:name="_Toc4596905"/>
      <w:bookmarkStart w:id="436" w:name="_Toc4654042"/>
      <w:bookmarkStart w:id="437" w:name="_Toc8313146"/>
      <w:bookmarkStart w:id="438" w:name="_Toc4767077"/>
      <w:bookmarkStart w:id="439" w:name="_Toc8378828"/>
      <w:bookmarkStart w:id="440" w:name="_Toc9597672"/>
      <w:bookmarkStart w:id="441" w:name="_Toc8991666"/>
      <w:bookmarkStart w:id="442" w:name="_Toc9583965"/>
      <w:bookmarkStart w:id="443" w:name="_Toc13217644"/>
      <w:bookmarkStart w:id="444" w:name="_Toc10202321"/>
      <w:bookmarkStart w:id="445" w:name="_Toc12609916"/>
      <w:r w:rsidRPr="003E2858">
        <w:rPr>
          <w:rFonts w:ascii="仿宋" w:eastAsia="仿宋" w:hAnsi="仿宋" w:cs="仿宋"/>
          <w:sz w:val="28"/>
          <w:szCs w:val="28"/>
        </w:rPr>
        <w:t>本周北方液氯市场大幅走跌，南方局部有所下调。</w:t>
      </w:r>
    </w:p>
    <w:p w:rsidR="003E2858" w:rsidRPr="003E2858" w:rsidRDefault="003E2858" w:rsidP="003E2858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E2858">
        <w:rPr>
          <w:rFonts w:ascii="仿宋" w:eastAsia="仿宋" w:hAnsi="仿宋" w:cs="仿宋"/>
          <w:sz w:val="28"/>
          <w:szCs w:val="28"/>
        </w:rPr>
        <w:t>山东地区本周液氯市场持续走跌，累计下调幅度在300元/吨左右;现阶段省内下游耗氯企业开工不高，部分耗氯产品处于生产淡季，</w:t>
      </w:r>
      <w:r w:rsidRPr="003E2858">
        <w:rPr>
          <w:rFonts w:ascii="仿宋" w:eastAsia="仿宋" w:hAnsi="仿宋" w:cs="仿宋"/>
          <w:sz w:val="28"/>
          <w:szCs w:val="28"/>
        </w:rPr>
        <w:lastRenderedPageBreak/>
        <w:t>液氯需求有限，加之本周当地安全检查较多，运输难度增加，出货不畅，上游企业库存有所积压，液氯价格不断下行，临近周末聊城大厂电厂故障负荷微降，液氯价格暂时止跌维稳。整体来看，周内山东地区液氯市场持续供需失衡，氯碱企业盈利进入亏损阶段，低价对缓解市场矛盾的效果并不明显，目前已有氯碱企业减产运行，预计短期内山东省内液氯市场将延续低迷态势。河北地区液氯下游需求暂未恢复，省内氯化石蜡企业需求尚可，但氯乙酸、甘氨酸以及少数的农药企业开工不佳，对液氯需求较低迷，省内发货情况不温不火，本周液氯市场亦是走跌。山西地区市场表现低迷，区域内发货情况较差，省内液氯需求不高，多发往外围消化，但近期外围山东、河北市场暴跌，山西地区跟降为主。辽宁地区本周微降，跟随外围市场变化调整。</w:t>
      </w:r>
    </w:p>
    <w:p w:rsidR="003E2858" w:rsidRPr="003E2858" w:rsidRDefault="003E2858" w:rsidP="003E2858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E2858">
        <w:rPr>
          <w:rFonts w:ascii="仿宋" w:eastAsia="仿宋" w:hAnsi="仿宋" w:cs="仿宋"/>
          <w:sz w:val="28"/>
          <w:szCs w:val="28"/>
        </w:rPr>
        <w:t>华东江苏地区液氯价格下调，本周供应恢复正常，液氯进入淡季销售，高温天气影响下游企业生产，下游接货情况一般，并且外围山东液氯市场价格下调较多，对江苏液氯市场冲击较大。安徽地区液氯市场弱势下滑，受山东以及苏北地区不断下行影响，安徽皖北地区市场价格下滑，皖南地区货源不多，价格保持稳定，安徽地区主力下游农药企业已经发布8月份的检修计划，检修半月以上，后市来看安徽地区并不乐观。</w:t>
      </w:r>
    </w:p>
    <w:p w:rsidR="003E2858" w:rsidRPr="003E2858" w:rsidRDefault="003E2858" w:rsidP="003E2858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E2858">
        <w:rPr>
          <w:rFonts w:ascii="仿宋" w:eastAsia="仿宋" w:hAnsi="仿宋" w:cs="仿宋"/>
          <w:sz w:val="28"/>
          <w:szCs w:val="28"/>
        </w:rPr>
        <w:t>华中、西北、西南地区本周液氯市场维持稳态，整体发货稳定，本周价格暂未调整。</w:t>
      </w:r>
    </w:p>
    <w:p w:rsidR="00581D0F" w:rsidRDefault="00890D02" w:rsidP="002935B1">
      <w:pPr>
        <w:widowControl/>
        <w:spacing w:line="239" w:lineRule="atLeast"/>
        <w:ind w:leftChars="133" w:left="279"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 </w:t>
      </w:r>
    </w:p>
    <w:p w:rsidR="00581D0F" w:rsidRDefault="00890D02">
      <w:pPr>
        <w:pStyle w:val="a8"/>
        <w:numPr>
          <w:ilvl w:val="0"/>
          <w:numId w:val="3"/>
        </w:numPr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市场价格</w:t>
      </w:r>
      <w:bookmarkStart w:id="446" w:name="_Toc13217645"/>
      <w:bookmarkStart w:id="447" w:name="_Toc8991667"/>
      <w:bookmarkStart w:id="448" w:name="_Toc9583966"/>
      <w:bookmarkStart w:id="449" w:name="_Toc9597673"/>
      <w:bookmarkStart w:id="450" w:name="_Toc10202322"/>
      <w:bookmarkStart w:id="451" w:name="_Toc12609917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</w:p>
    <w:p w:rsidR="003E2858" w:rsidRPr="003E2858" w:rsidRDefault="003E2858" w:rsidP="003E2858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E2858">
        <w:rPr>
          <w:rFonts w:ascii="仿宋" w:eastAsia="仿宋" w:hAnsi="仿宋" w:cs="仿宋"/>
          <w:sz w:val="28"/>
          <w:szCs w:val="28"/>
        </w:rPr>
        <w:t>截止到8月6日发稿，各地区液氯槽车主流出厂价格：</w:t>
      </w:r>
    </w:p>
    <w:p w:rsidR="003E2858" w:rsidRPr="003E2858" w:rsidRDefault="003E2858" w:rsidP="003E2858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3E2858">
        <w:rPr>
          <w:rFonts w:ascii="仿宋" w:eastAsia="仿宋" w:hAnsi="仿宋" w:cs="仿宋"/>
          <w:sz w:val="28"/>
          <w:szCs w:val="28"/>
        </w:rPr>
        <w:t>山东省内主流槽车350-400元/吨，河北省内主流槽车执行400-500元/吨;河南省槽车主流出货价格在850-1000元/吨均 有，钢瓶槽车同价;山西地区槽车出货主流在400元/吨;浙江地区当前槽车出货价格为750-850元/吨均有;江苏地区槽车出厂500-700元/吨，安徽地区槽车出厂800-900元/吨;江西地区价格持稳750-800元/吨;辽宁地区槽车出厂550元/吨;内蒙古液氯槽车1100-1100元/吨;湖北地区少量槽车出厂价格在750元/吨;四川地区550-850元/吨，当地高价成交有限。</w:t>
      </w:r>
    </w:p>
    <w:p w:rsidR="00581D0F" w:rsidRPr="003E2858" w:rsidRDefault="00581D0F" w:rsidP="00151371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581D0F" w:rsidRDefault="00890D02">
      <w:pPr>
        <w:pStyle w:val="a8"/>
        <w:spacing w:before="0" w:beforeAutospacing="0" w:after="0" w:afterAutospacing="0" w:line="400" w:lineRule="exact"/>
        <w:ind w:firstLineChars="200" w:firstLine="600"/>
        <w:outlineLvl w:val="1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</w:t>
      </w:r>
      <w:bookmarkStart w:id="452" w:name="_Toc4654043"/>
      <w:bookmarkStart w:id="453" w:name="_Toc4767078"/>
      <w:bookmarkStart w:id="454" w:name="_Toc8378829"/>
      <w:bookmarkStart w:id="455" w:name="_Toc4596906"/>
      <w:bookmarkStart w:id="456" w:name="_Toc8313147"/>
      <w:r>
        <w:rPr>
          <w:rFonts w:ascii="黑体" w:eastAsia="黑体" w:hAnsi="黑体" w:cs="黑体" w:hint="eastAsia"/>
          <w:sz w:val="30"/>
          <w:szCs w:val="30"/>
        </w:rPr>
        <w:t>山东市场分析</w:t>
      </w:r>
      <w:bookmarkStart w:id="457" w:name="OLE_LINK56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</w:p>
    <w:p w:rsidR="003E2858" w:rsidRPr="003E2858" w:rsidRDefault="003E2858" w:rsidP="003E2858">
      <w:pPr>
        <w:pStyle w:val="a8"/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bookmarkStart w:id="458" w:name="_Toc8991668"/>
      <w:bookmarkStart w:id="459" w:name="_Toc8378830"/>
      <w:bookmarkStart w:id="460" w:name="_Toc8313148"/>
      <w:bookmarkStart w:id="461" w:name="_Toc9583967"/>
      <w:bookmarkStart w:id="462" w:name="_Toc4767079"/>
      <w:bookmarkStart w:id="463" w:name="_Toc4654044"/>
      <w:bookmarkStart w:id="464" w:name="_Toc4596907"/>
      <w:bookmarkStart w:id="465" w:name="_Toc13217646"/>
      <w:bookmarkStart w:id="466" w:name="_Toc12609918"/>
      <w:bookmarkStart w:id="467" w:name="_Toc10202323"/>
      <w:bookmarkStart w:id="468" w:name="_Toc9597674"/>
      <w:bookmarkEnd w:id="457"/>
      <w:r w:rsidRPr="003E2858">
        <w:rPr>
          <w:rFonts w:ascii="仿宋" w:eastAsia="仿宋" w:hAnsi="仿宋" w:cs="仿宋"/>
          <w:sz w:val="28"/>
          <w:szCs w:val="28"/>
        </w:rPr>
        <w:t>山东地区本周液氯市场持续走跌，累计下调幅度在300元/吨左右;现阶段省内下游耗氯企业开工不高，部分耗氯产品处于生产淡季，液氯需求有限，加之本周当地安全检查较多，运输难度增加，出货不畅，上游企业库存有所积压，液氯价格不断下行，临近周末聊城大厂电厂故障负荷微降，液氯价格暂时止跌维稳。整体来看，周内山东地区液氯市场持续供需失衡，氯碱企业盈利进入亏损阶段，低价对缓解市场矛盾的效果并不明显，目前已有氯碱企业减产运行，预计短期内山东省内液氯市场将延续低迷态势。河北地区液氯下游需求暂未恢</w:t>
      </w:r>
      <w:r w:rsidRPr="003E2858">
        <w:rPr>
          <w:rFonts w:ascii="仿宋" w:eastAsia="仿宋" w:hAnsi="仿宋" w:cs="仿宋"/>
          <w:sz w:val="28"/>
          <w:szCs w:val="28"/>
        </w:rPr>
        <w:lastRenderedPageBreak/>
        <w:t>复，省内氯化石蜡企业需求尚可，但氯乙酸、甘氨酸以及少数的农药企业开工不佳，对液氯需求较低迷，省内发货情况不温不火，本周液氯市场亦是走跌。山西地区市场表现低迷，区域内发货情况较差，省内液氯需求不高，多发往外围消化，但近期外围山东、河北市场暴跌，山西地区跟降为主。辽宁地区本周微降，跟随外围市场变化调整。</w:t>
      </w:r>
    </w:p>
    <w:p w:rsidR="00581D0F" w:rsidRDefault="00890D02">
      <w:pPr>
        <w:widowControl/>
        <w:spacing w:line="239" w:lineRule="atLeast"/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br/>
      </w:r>
    </w:p>
    <w:p w:rsidR="003E2858" w:rsidRPr="003E2858" w:rsidRDefault="00890D02" w:rsidP="003E2858">
      <w:pPr>
        <w:pStyle w:val="a8"/>
        <w:spacing w:line="360" w:lineRule="auto"/>
        <w:ind w:firstLineChars="200" w:firstLine="480"/>
        <w:rPr>
          <w:rFonts w:ascii="仿宋" w:eastAsia="仿宋" w:hAnsi="仿宋" w:cs="仿宋"/>
          <w:sz w:val="28"/>
          <w:szCs w:val="28"/>
        </w:rPr>
      </w:pPr>
      <w:r>
        <w:rPr>
          <w:rFonts w:ascii="Arial" w:hAnsi="Arial" w:cs="Arial"/>
          <w:color w:val="191919"/>
          <w:shd w:val="clear" w:color="auto" w:fill="FFFFFF"/>
        </w:rPr>
        <w:t>  </w:t>
      </w:r>
      <w:r>
        <w:rPr>
          <w:rFonts w:ascii="黑体" w:eastAsia="黑体" w:hAnsi="黑体" w:cs="黑体" w:hint="eastAsia"/>
          <w:sz w:val="30"/>
          <w:szCs w:val="30"/>
        </w:rPr>
        <w:t>四、后市分析</w:t>
      </w:r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r>
        <w:rPr>
          <w:rFonts w:ascii="黑体" w:eastAsia="黑体" w:hAnsi="黑体" w:cs="Times New Roman"/>
          <w:sz w:val="30"/>
          <w:szCs w:val="30"/>
        </w:rPr>
        <w:br/>
      </w:r>
      <w:r w:rsidRPr="006D0085">
        <w:rPr>
          <w:rFonts w:ascii="仿宋" w:eastAsia="仿宋" w:hAnsi="仿宋" w:cs="仿宋"/>
          <w:sz w:val="28"/>
          <w:szCs w:val="28"/>
        </w:rPr>
        <w:t> </w:t>
      </w:r>
      <w:bookmarkStart w:id="469" w:name="_Toc8313149"/>
      <w:bookmarkStart w:id="470" w:name="_Toc8991669"/>
      <w:bookmarkStart w:id="471" w:name="_Toc8378831"/>
      <w:bookmarkStart w:id="472" w:name="_Toc9597675"/>
      <w:bookmarkStart w:id="473" w:name="_Toc9583968"/>
      <w:bookmarkStart w:id="474" w:name="_Toc12609919"/>
      <w:bookmarkStart w:id="475" w:name="_Toc13217647"/>
      <w:bookmarkStart w:id="476" w:name="_Toc10202324"/>
      <w:bookmarkStart w:id="477" w:name="_Toc4596908"/>
      <w:bookmarkStart w:id="478" w:name="_Toc4654045"/>
      <w:bookmarkStart w:id="479" w:name="_Toc4767080"/>
      <w:r w:rsidR="003E2858" w:rsidRPr="003E2858">
        <w:rPr>
          <w:rFonts w:ascii="仿宋" w:eastAsia="仿宋" w:hAnsi="仿宋" w:cs="仿宋"/>
          <w:sz w:val="28"/>
          <w:szCs w:val="28"/>
        </w:rPr>
        <w:t>目前山东地区液氯价格已处低位，氯碱企业利润已经亏损，但市场供需失衡仍旧明显，预计下周山东液氯价格弱势盘整为主;江苏苏北地区本周有检查，液氯出货困难、安徽地区下周有耗氯大户计划检修，预计下周南方地区液氯价格不乏有下调的可能，具体走势还需关注企业库存以及下游需求情况。预测下周山东地区液氯槽车出货价格维持在300-500元/吨之间波动，南方液氯市场在600-800元/吨之间波动。</w:t>
      </w:r>
    </w:p>
    <w:p w:rsidR="00581D0F" w:rsidRDefault="00890D02" w:rsidP="003E2858">
      <w:pPr>
        <w:pStyle w:val="a8"/>
        <w:spacing w:line="360" w:lineRule="auto"/>
        <w:rPr>
          <w:rFonts w:cs="Times New Roman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22"/>
      <w:bookmarkEnd w:id="423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</w:p>
    <w:tbl>
      <w:tblPr>
        <w:tblW w:w="8720" w:type="dxa"/>
        <w:tblInd w:w="-106" w:type="dxa"/>
        <w:tblLayout w:type="fixed"/>
        <w:tblLook w:val="04A0"/>
      </w:tblPr>
      <w:tblGrid>
        <w:gridCol w:w="1744"/>
        <w:gridCol w:w="1744"/>
        <w:gridCol w:w="1744"/>
        <w:gridCol w:w="1744"/>
        <w:gridCol w:w="1744"/>
      </w:tblGrid>
      <w:tr w:rsidR="00581D0F">
        <w:trPr>
          <w:trHeight w:val="255"/>
        </w:trPr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581D0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80" w:name="_Toc233795926"/>
            <w:bookmarkEnd w:id="480"/>
          </w:p>
          <w:p w:rsidR="00581D0F" w:rsidRDefault="00581D0F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81D0F">
        <w:trPr>
          <w:trHeight w:val="255"/>
        </w:trPr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D0F" w:rsidRDefault="00581D0F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81D0F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81D0F" w:rsidRDefault="00890D02" w:rsidP="00DA05D3">
            <w:pPr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="003E28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3E2858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Default="00890D02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Pr="00151371" w:rsidRDefault="003E2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285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81D0F" w:rsidRPr="00151371" w:rsidRDefault="003E2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285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</w:tr>
      <w:tr w:rsidR="003E2858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2858" w:rsidRDefault="003E2858" w:rsidP="003E2858">
            <w:pPr>
              <w:jc w:val="center"/>
            </w:pPr>
            <w:r w:rsidRPr="003B58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3B58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3B58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3B58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858" w:rsidRDefault="003E285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858" w:rsidRDefault="003E285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858" w:rsidRPr="00151371" w:rsidRDefault="003E2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285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858" w:rsidRPr="00151371" w:rsidRDefault="003E2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E2858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550</w:t>
            </w:r>
          </w:p>
        </w:tc>
      </w:tr>
      <w:tr w:rsidR="003E2858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2858" w:rsidRDefault="003E2858" w:rsidP="003E2858">
            <w:pPr>
              <w:jc w:val="center"/>
            </w:pPr>
            <w:r w:rsidRPr="003B58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3B58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3B58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3B58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858" w:rsidRDefault="003E285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858" w:rsidRDefault="003E285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858" w:rsidRPr="00151371" w:rsidRDefault="003E2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37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858" w:rsidRPr="00151371" w:rsidRDefault="003E2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</w:tr>
      <w:tr w:rsidR="003E2858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2858" w:rsidRDefault="003E2858" w:rsidP="003E2858">
            <w:pPr>
              <w:jc w:val="center"/>
            </w:pPr>
            <w:r w:rsidRPr="003B58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3B58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3B58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3B58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858" w:rsidRDefault="003E285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858" w:rsidRDefault="003E285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858" w:rsidRPr="00151371" w:rsidRDefault="003E2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550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858" w:rsidRPr="00151371" w:rsidRDefault="003E2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15137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850</w:t>
            </w:r>
          </w:p>
        </w:tc>
      </w:tr>
      <w:tr w:rsidR="003E2858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2858" w:rsidRDefault="003E2858" w:rsidP="003E2858">
            <w:pPr>
              <w:jc w:val="center"/>
            </w:pPr>
            <w:r w:rsidRPr="003B58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3B58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3B58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3B58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858" w:rsidRDefault="003E285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858" w:rsidRDefault="003E285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858" w:rsidRPr="00151371" w:rsidRDefault="003E2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858" w:rsidRPr="00151371" w:rsidRDefault="003E285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 w:rsidRPr="00151371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E2858">
        <w:trPr>
          <w:trHeight w:val="306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2858" w:rsidRDefault="003E2858" w:rsidP="003E2858">
            <w:pPr>
              <w:jc w:val="center"/>
            </w:pPr>
            <w:r w:rsidRPr="003B58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3B58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3B58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3B58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858" w:rsidRDefault="003E285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858" w:rsidRDefault="003E285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858" w:rsidRDefault="003E285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858" w:rsidRDefault="003E285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E2858">
        <w:trPr>
          <w:trHeight w:val="255"/>
        </w:trPr>
        <w:tc>
          <w:tcPr>
            <w:tcW w:w="1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2858" w:rsidRDefault="003E2858" w:rsidP="003E2858">
            <w:pPr>
              <w:jc w:val="center"/>
            </w:pPr>
            <w:r w:rsidRPr="003B58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 w:rsidRPr="003B58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  <w:r w:rsidRPr="003B5859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3B585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858" w:rsidRDefault="003E285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858" w:rsidRDefault="003E285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858" w:rsidRDefault="003E285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1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2858" w:rsidRDefault="003E2858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1200</w:t>
            </w:r>
          </w:p>
        </w:tc>
      </w:tr>
    </w:tbl>
    <w:p w:rsidR="00581D0F" w:rsidRDefault="00581D0F">
      <w:pPr>
        <w:spacing w:line="400" w:lineRule="exact"/>
        <w:rPr>
          <w:rFonts w:cs="Times New Roman"/>
        </w:rPr>
      </w:pPr>
    </w:p>
    <w:p w:rsidR="00581D0F" w:rsidRDefault="00581D0F">
      <w:pPr>
        <w:spacing w:line="400" w:lineRule="exact"/>
        <w:rPr>
          <w:rFonts w:ascii="Arial" w:hAnsi="Arial" w:cs="Arial"/>
          <w:kern w:val="0"/>
        </w:rPr>
      </w:pPr>
    </w:p>
    <w:p w:rsidR="00581D0F" w:rsidRDefault="00890D02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2" w:history="1">
        <w:r>
          <w:rPr>
            <w:rStyle w:val="aa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81D0F" w:rsidRDefault="00890D02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sectPr w:rsidR="00581D0F" w:rsidSect="00581D0F">
      <w:headerReference w:type="default" r:id="rId13"/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0EB" w:rsidRDefault="001250EB" w:rsidP="00581D0F">
      <w:r>
        <w:separator/>
      </w:r>
    </w:p>
  </w:endnote>
  <w:endnote w:type="continuationSeparator" w:id="1">
    <w:p w:rsidR="001250EB" w:rsidRDefault="001250EB" w:rsidP="00581D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27644F">
    <w:pPr>
      <w:pStyle w:val="a5"/>
      <w:jc w:val="center"/>
    </w:pPr>
    <w:r>
      <w:rPr>
        <w:b/>
        <w:bCs/>
      </w:rPr>
      <w:fldChar w:fldCharType="begin"/>
    </w:r>
    <w:r w:rsidR="00890D02">
      <w:rPr>
        <w:b/>
        <w:bCs/>
      </w:rPr>
      <w:instrText>PAGE</w:instrText>
    </w:r>
    <w:r>
      <w:rPr>
        <w:b/>
        <w:bCs/>
      </w:rPr>
      <w:fldChar w:fldCharType="separate"/>
    </w:r>
    <w:r w:rsidR="005F5483">
      <w:rPr>
        <w:b/>
        <w:bCs/>
        <w:noProof/>
      </w:rPr>
      <w:t>14</w:t>
    </w:r>
    <w:r>
      <w:rPr>
        <w:b/>
        <w:bCs/>
      </w:rPr>
      <w:fldChar w:fldCharType="end"/>
    </w:r>
    <w:r w:rsidR="00890D02">
      <w:rPr>
        <w:lang w:val="zh-CN"/>
      </w:rPr>
      <w:t xml:space="preserve">/ </w:t>
    </w:r>
    <w:r>
      <w:rPr>
        <w:b/>
        <w:bCs/>
      </w:rPr>
      <w:fldChar w:fldCharType="begin"/>
    </w:r>
    <w:r w:rsidR="00890D02">
      <w:rPr>
        <w:b/>
        <w:bCs/>
      </w:rPr>
      <w:instrText>NUMPAGES</w:instrText>
    </w:r>
    <w:r>
      <w:rPr>
        <w:b/>
        <w:bCs/>
      </w:rPr>
      <w:fldChar w:fldCharType="separate"/>
    </w:r>
    <w:r w:rsidR="005F5483">
      <w:rPr>
        <w:b/>
        <w:bCs/>
        <w:noProof/>
      </w:rPr>
      <w:t>14</w:t>
    </w:r>
    <w:r>
      <w:rPr>
        <w:b/>
        <w:bCs/>
      </w:rPr>
      <w:fldChar w:fldCharType="end"/>
    </w:r>
  </w:p>
  <w:p w:rsidR="00581D0F" w:rsidRDefault="00581D0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0EB" w:rsidRDefault="001250EB" w:rsidP="00581D0F">
      <w:r>
        <w:separator/>
      </w:r>
    </w:p>
  </w:footnote>
  <w:footnote w:type="continuationSeparator" w:id="1">
    <w:p w:rsidR="001250EB" w:rsidRDefault="001250EB" w:rsidP="00581D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D0F" w:rsidRDefault="0027644F">
    <w:pPr>
      <w:pStyle w:val="a6"/>
      <w:pBdr>
        <w:bottom w:val="none" w:sz="0" w:space="0" w:color="auto"/>
      </w:pBdr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84.15pt;margin-top:-38.8pt;width:594.75pt;height:842.25pt;z-index:-1">
          <v:imagedata r:id="rId1" o:title=""/>
        </v:shape>
      </w:pict>
    </w:r>
  </w:p>
  <w:p w:rsidR="00581D0F" w:rsidRDefault="00581D0F">
    <w:pPr>
      <w:pStyle w:val="a6"/>
      <w:pBdr>
        <w:bottom w:val="none" w:sz="0" w:space="0" w:color="auto"/>
      </w:pBdr>
    </w:pPr>
  </w:p>
  <w:p w:rsidR="00581D0F" w:rsidRDefault="00581D0F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59B408"/>
    <w:multiLevelType w:val="singleLevel"/>
    <w:tmpl w:val="8E59B40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3">
    <w:nsid w:val="585E67F9"/>
    <w:multiLevelType w:val="hybridMultilevel"/>
    <w:tmpl w:val="0B5621A6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6386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078A"/>
    <w:rsid w:val="00057044"/>
    <w:rsid w:val="00057676"/>
    <w:rsid w:val="0005772F"/>
    <w:rsid w:val="0006570B"/>
    <w:rsid w:val="00065726"/>
    <w:rsid w:val="0006615F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4607"/>
    <w:rsid w:val="000C72ED"/>
    <w:rsid w:val="000C7673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0F7599"/>
    <w:rsid w:val="001007EB"/>
    <w:rsid w:val="001055DB"/>
    <w:rsid w:val="00105BD3"/>
    <w:rsid w:val="00105C40"/>
    <w:rsid w:val="001078AB"/>
    <w:rsid w:val="00113EEE"/>
    <w:rsid w:val="001164A9"/>
    <w:rsid w:val="00120F03"/>
    <w:rsid w:val="00123320"/>
    <w:rsid w:val="001250EB"/>
    <w:rsid w:val="00125B5F"/>
    <w:rsid w:val="0012620F"/>
    <w:rsid w:val="00135248"/>
    <w:rsid w:val="001364CB"/>
    <w:rsid w:val="00136A19"/>
    <w:rsid w:val="001410DE"/>
    <w:rsid w:val="0014366D"/>
    <w:rsid w:val="0014784B"/>
    <w:rsid w:val="00151371"/>
    <w:rsid w:val="00153176"/>
    <w:rsid w:val="00154128"/>
    <w:rsid w:val="00161430"/>
    <w:rsid w:val="00163783"/>
    <w:rsid w:val="0016388A"/>
    <w:rsid w:val="0016559E"/>
    <w:rsid w:val="00180C42"/>
    <w:rsid w:val="001825CB"/>
    <w:rsid w:val="00190ADA"/>
    <w:rsid w:val="00192B10"/>
    <w:rsid w:val="001A0058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4EA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644F"/>
    <w:rsid w:val="00277D27"/>
    <w:rsid w:val="00277D2C"/>
    <w:rsid w:val="002831C3"/>
    <w:rsid w:val="0028492A"/>
    <w:rsid w:val="002854EB"/>
    <w:rsid w:val="00292924"/>
    <w:rsid w:val="002935B1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476E"/>
    <w:rsid w:val="00325D41"/>
    <w:rsid w:val="003332DC"/>
    <w:rsid w:val="00340FF3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061D"/>
    <w:rsid w:val="003B15E0"/>
    <w:rsid w:val="003B58B8"/>
    <w:rsid w:val="003B64C7"/>
    <w:rsid w:val="003B7808"/>
    <w:rsid w:val="003C0792"/>
    <w:rsid w:val="003C0CB1"/>
    <w:rsid w:val="003C191D"/>
    <w:rsid w:val="003D13FD"/>
    <w:rsid w:val="003D4003"/>
    <w:rsid w:val="003D6138"/>
    <w:rsid w:val="003E1A1D"/>
    <w:rsid w:val="003E2858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596D"/>
    <w:rsid w:val="00427C92"/>
    <w:rsid w:val="00433B13"/>
    <w:rsid w:val="00433DB4"/>
    <w:rsid w:val="004379B7"/>
    <w:rsid w:val="00444981"/>
    <w:rsid w:val="004450A9"/>
    <w:rsid w:val="0044559F"/>
    <w:rsid w:val="00446F72"/>
    <w:rsid w:val="004523E1"/>
    <w:rsid w:val="00454B72"/>
    <w:rsid w:val="0045664F"/>
    <w:rsid w:val="00456670"/>
    <w:rsid w:val="00461E50"/>
    <w:rsid w:val="004667F7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1435"/>
    <w:rsid w:val="004E3C75"/>
    <w:rsid w:val="004E6ABF"/>
    <w:rsid w:val="004E73EE"/>
    <w:rsid w:val="004E7B26"/>
    <w:rsid w:val="004F1861"/>
    <w:rsid w:val="004F3262"/>
    <w:rsid w:val="004F4195"/>
    <w:rsid w:val="004F76E6"/>
    <w:rsid w:val="00500399"/>
    <w:rsid w:val="0050040A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3B75"/>
    <w:rsid w:val="00537D9E"/>
    <w:rsid w:val="00543B15"/>
    <w:rsid w:val="005532E1"/>
    <w:rsid w:val="00553BB2"/>
    <w:rsid w:val="0056058C"/>
    <w:rsid w:val="005641D1"/>
    <w:rsid w:val="00565264"/>
    <w:rsid w:val="0057264B"/>
    <w:rsid w:val="0057406A"/>
    <w:rsid w:val="005806E8"/>
    <w:rsid w:val="005808B0"/>
    <w:rsid w:val="00581D0F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5483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47AF"/>
    <w:rsid w:val="006C5409"/>
    <w:rsid w:val="006D003B"/>
    <w:rsid w:val="006D0085"/>
    <w:rsid w:val="006D1855"/>
    <w:rsid w:val="006D37BF"/>
    <w:rsid w:val="006D6B32"/>
    <w:rsid w:val="006E0A38"/>
    <w:rsid w:val="006E0B28"/>
    <w:rsid w:val="006E6D87"/>
    <w:rsid w:val="006F134F"/>
    <w:rsid w:val="00700544"/>
    <w:rsid w:val="00702144"/>
    <w:rsid w:val="00702423"/>
    <w:rsid w:val="00705AF2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097"/>
    <w:rsid w:val="0076752D"/>
    <w:rsid w:val="00770753"/>
    <w:rsid w:val="007731FD"/>
    <w:rsid w:val="00773E14"/>
    <w:rsid w:val="00774026"/>
    <w:rsid w:val="0077403D"/>
    <w:rsid w:val="00774768"/>
    <w:rsid w:val="00774E6C"/>
    <w:rsid w:val="00775A5B"/>
    <w:rsid w:val="00776665"/>
    <w:rsid w:val="007801FD"/>
    <w:rsid w:val="00783C73"/>
    <w:rsid w:val="007859E5"/>
    <w:rsid w:val="007879A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0A5B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3FAD"/>
    <w:rsid w:val="008074F4"/>
    <w:rsid w:val="008125AA"/>
    <w:rsid w:val="008144B6"/>
    <w:rsid w:val="00815E03"/>
    <w:rsid w:val="0082114E"/>
    <w:rsid w:val="008225A9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256C"/>
    <w:rsid w:val="00863F79"/>
    <w:rsid w:val="00864D7D"/>
    <w:rsid w:val="00865BDE"/>
    <w:rsid w:val="0087043F"/>
    <w:rsid w:val="00875927"/>
    <w:rsid w:val="0087619A"/>
    <w:rsid w:val="00885B66"/>
    <w:rsid w:val="00885E16"/>
    <w:rsid w:val="0089028B"/>
    <w:rsid w:val="00890D02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0C34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3481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4B42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6859"/>
    <w:rsid w:val="00A17E67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10C7"/>
    <w:rsid w:val="00A7278E"/>
    <w:rsid w:val="00A73C84"/>
    <w:rsid w:val="00A74680"/>
    <w:rsid w:val="00A75296"/>
    <w:rsid w:val="00A775B8"/>
    <w:rsid w:val="00A82147"/>
    <w:rsid w:val="00A842A6"/>
    <w:rsid w:val="00A8549B"/>
    <w:rsid w:val="00A8638B"/>
    <w:rsid w:val="00A873D2"/>
    <w:rsid w:val="00A909B6"/>
    <w:rsid w:val="00A914AA"/>
    <w:rsid w:val="00AA20B6"/>
    <w:rsid w:val="00AA4C1F"/>
    <w:rsid w:val="00AA57D9"/>
    <w:rsid w:val="00AA5889"/>
    <w:rsid w:val="00AB03F0"/>
    <w:rsid w:val="00AB1C0A"/>
    <w:rsid w:val="00AB1F42"/>
    <w:rsid w:val="00AB48D2"/>
    <w:rsid w:val="00AB5851"/>
    <w:rsid w:val="00AB6505"/>
    <w:rsid w:val="00AB7BFE"/>
    <w:rsid w:val="00AC0BBE"/>
    <w:rsid w:val="00AC2F5A"/>
    <w:rsid w:val="00AD43FE"/>
    <w:rsid w:val="00AD4573"/>
    <w:rsid w:val="00AD5A9D"/>
    <w:rsid w:val="00AD6808"/>
    <w:rsid w:val="00AE0A18"/>
    <w:rsid w:val="00AE2069"/>
    <w:rsid w:val="00AE3905"/>
    <w:rsid w:val="00AE3F8C"/>
    <w:rsid w:val="00AE5DE8"/>
    <w:rsid w:val="00AF0F65"/>
    <w:rsid w:val="00AF20FE"/>
    <w:rsid w:val="00AF25E1"/>
    <w:rsid w:val="00AF5311"/>
    <w:rsid w:val="00AF5BF1"/>
    <w:rsid w:val="00AF783D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1197"/>
    <w:rsid w:val="00B46E60"/>
    <w:rsid w:val="00B51A50"/>
    <w:rsid w:val="00B52C30"/>
    <w:rsid w:val="00B5300C"/>
    <w:rsid w:val="00B5325A"/>
    <w:rsid w:val="00B60F55"/>
    <w:rsid w:val="00B6114B"/>
    <w:rsid w:val="00B633CB"/>
    <w:rsid w:val="00B63456"/>
    <w:rsid w:val="00B64108"/>
    <w:rsid w:val="00B66A74"/>
    <w:rsid w:val="00B67096"/>
    <w:rsid w:val="00B734BA"/>
    <w:rsid w:val="00B7594B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6D83"/>
    <w:rsid w:val="00BF7D26"/>
    <w:rsid w:val="00C00D6E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573FC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22E4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5966"/>
    <w:rsid w:val="00D36CAE"/>
    <w:rsid w:val="00D36EF5"/>
    <w:rsid w:val="00D3773D"/>
    <w:rsid w:val="00D431F2"/>
    <w:rsid w:val="00D47173"/>
    <w:rsid w:val="00D50CC7"/>
    <w:rsid w:val="00D5399D"/>
    <w:rsid w:val="00D700BE"/>
    <w:rsid w:val="00D72263"/>
    <w:rsid w:val="00D726A4"/>
    <w:rsid w:val="00D73706"/>
    <w:rsid w:val="00D745C3"/>
    <w:rsid w:val="00D76C80"/>
    <w:rsid w:val="00D839AE"/>
    <w:rsid w:val="00D865B9"/>
    <w:rsid w:val="00D86AD0"/>
    <w:rsid w:val="00D93F80"/>
    <w:rsid w:val="00D9559B"/>
    <w:rsid w:val="00D96DE5"/>
    <w:rsid w:val="00DA05D3"/>
    <w:rsid w:val="00DA2865"/>
    <w:rsid w:val="00DA39CD"/>
    <w:rsid w:val="00DA4C07"/>
    <w:rsid w:val="00DA5671"/>
    <w:rsid w:val="00DA66D7"/>
    <w:rsid w:val="00DB70BA"/>
    <w:rsid w:val="00DB7174"/>
    <w:rsid w:val="00DC02BE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2CCA"/>
    <w:rsid w:val="00E141AC"/>
    <w:rsid w:val="00E14507"/>
    <w:rsid w:val="00E16F09"/>
    <w:rsid w:val="00E26184"/>
    <w:rsid w:val="00E26B1F"/>
    <w:rsid w:val="00E32EB6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56CED"/>
    <w:rsid w:val="00E6203C"/>
    <w:rsid w:val="00E679A7"/>
    <w:rsid w:val="00E703BA"/>
    <w:rsid w:val="00E70F83"/>
    <w:rsid w:val="00E7238F"/>
    <w:rsid w:val="00E7364E"/>
    <w:rsid w:val="00E745C6"/>
    <w:rsid w:val="00E74E3E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B42E6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0F92"/>
    <w:rsid w:val="00F11086"/>
    <w:rsid w:val="00F122BB"/>
    <w:rsid w:val="00F21A41"/>
    <w:rsid w:val="00F22F19"/>
    <w:rsid w:val="00F25810"/>
    <w:rsid w:val="00F26194"/>
    <w:rsid w:val="00F26A57"/>
    <w:rsid w:val="00F331BE"/>
    <w:rsid w:val="00F35DB5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4519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166F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4C8A"/>
    <w:rsid w:val="00FD61D3"/>
    <w:rsid w:val="00FD7572"/>
    <w:rsid w:val="00FD7747"/>
    <w:rsid w:val="00FE2332"/>
    <w:rsid w:val="00FE42AC"/>
    <w:rsid w:val="00FE4912"/>
    <w:rsid w:val="00FE7C37"/>
    <w:rsid w:val="00FF5698"/>
    <w:rsid w:val="00FF6B16"/>
    <w:rsid w:val="012865F6"/>
    <w:rsid w:val="01334AEA"/>
    <w:rsid w:val="01366761"/>
    <w:rsid w:val="0139646B"/>
    <w:rsid w:val="013A42C6"/>
    <w:rsid w:val="01614037"/>
    <w:rsid w:val="016B5827"/>
    <w:rsid w:val="01953446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8D7E5D"/>
    <w:rsid w:val="0293261F"/>
    <w:rsid w:val="02A87A41"/>
    <w:rsid w:val="02AC0079"/>
    <w:rsid w:val="02BF2027"/>
    <w:rsid w:val="02C35F1A"/>
    <w:rsid w:val="02CD7F2A"/>
    <w:rsid w:val="02E1043D"/>
    <w:rsid w:val="02EC4EBD"/>
    <w:rsid w:val="02FE6E3A"/>
    <w:rsid w:val="031E4A8F"/>
    <w:rsid w:val="032376BD"/>
    <w:rsid w:val="0336482E"/>
    <w:rsid w:val="03395DA9"/>
    <w:rsid w:val="03576141"/>
    <w:rsid w:val="03576E79"/>
    <w:rsid w:val="036A3A59"/>
    <w:rsid w:val="036B397B"/>
    <w:rsid w:val="038B5487"/>
    <w:rsid w:val="039454F7"/>
    <w:rsid w:val="03954B71"/>
    <w:rsid w:val="03A32B9E"/>
    <w:rsid w:val="03E02912"/>
    <w:rsid w:val="03F74F5B"/>
    <w:rsid w:val="03F94C81"/>
    <w:rsid w:val="03FB760D"/>
    <w:rsid w:val="040C03BD"/>
    <w:rsid w:val="041550AB"/>
    <w:rsid w:val="042A0F92"/>
    <w:rsid w:val="042D7FDB"/>
    <w:rsid w:val="04545041"/>
    <w:rsid w:val="045D4337"/>
    <w:rsid w:val="04654320"/>
    <w:rsid w:val="04683E89"/>
    <w:rsid w:val="04856FDE"/>
    <w:rsid w:val="049E4FF2"/>
    <w:rsid w:val="04A17507"/>
    <w:rsid w:val="04AC619C"/>
    <w:rsid w:val="04B510B6"/>
    <w:rsid w:val="04B775CE"/>
    <w:rsid w:val="04C83E06"/>
    <w:rsid w:val="05382FEF"/>
    <w:rsid w:val="0543483B"/>
    <w:rsid w:val="054826E6"/>
    <w:rsid w:val="05486BF5"/>
    <w:rsid w:val="05527BDA"/>
    <w:rsid w:val="055C366D"/>
    <w:rsid w:val="056070D9"/>
    <w:rsid w:val="058548CC"/>
    <w:rsid w:val="0592632F"/>
    <w:rsid w:val="059D0C5B"/>
    <w:rsid w:val="05AA6458"/>
    <w:rsid w:val="05AD79F9"/>
    <w:rsid w:val="05AE0EA7"/>
    <w:rsid w:val="05CB7009"/>
    <w:rsid w:val="05D8436B"/>
    <w:rsid w:val="05E53B6E"/>
    <w:rsid w:val="05F74F4C"/>
    <w:rsid w:val="06421F4B"/>
    <w:rsid w:val="0643268C"/>
    <w:rsid w:val="065C721B"/>
    <w:rsid w:val="066332AC"/>
    <w:rsid w:val="06870DAC"/>
    <w:rsid w:val="06922C24"/>
    <w:rsid w:val="06AB5C2D"/>
    <w:rsid w:val="06B70CF8"/>
    <w:rsid w:val="06BF4FE7"/>
    <w:rsid w:val="06CB3731"/>
    <w:rsid w:val="06CD277C"/>
    <w:rsid w:val="07023E05"/>
    <w:rsid w:val="072421F9"/>
    <w:rsid w:val="0731498B"/>
    <w:rsid w:val="07407187"/>
    <w:rsid w:val="075549A0"/>
    <w:rsid w:val="07740842"/>
    <w:rsid w:val="07773497"/>
    <w:rsid w:val="077C5429"/>
    <w:rsid w:val="07890D0A"/>
    <w:rsid w:val="07984BBF"/>
    <w:rsid w:val="07AE4A7D"/>
    <w:rsid w:val="07DD4E6B"/>
    <w:rsid w:val="08016807"/>
    <w:rsid w:val="080240DB"/>
    <w:rsid w:val="08351D21"/>
    <w:rsid w:val="084B29F8"/>
    <w:rsid w:val="08866A3B"/>
    <w:rsid w:val="088922B0"/>
    <w:rsid w:val="08A26006"/>
    <w:rsid w:val="08A903BD"/>
    <w:rsid w:val="08BC3F7D"/>
    <w:rsid w:val="08BD74A5"/>
    <w:rsid w:val="08C1740A"/>
    <w:rsid w:val="08D0436B"/>
    <w:rsid w:val="091B1A08"/>
    <w:rsid w:val="091F10BB"/>
    <w:rsid w:val="09281147"/>
    <w:rsid w:val="092F2E32"/>
    <w:rsid w:val="093F027C"/>
    <w:rsid w:val="09410D16"/>
    <w:rsid w:val="09593BE6"/>
    <w:rsid w:val="095A6794"/>
    <w:rsid w:val="096C6451"/>
    <w:rsid w:val="097B6FF1"/>
    <w:rsid w:val="09996C4F"/>
    <w:rsid w:val="09A068DB"/>
    <w:rsid w:val="09A85A1F"/>
    <w:rsid w:val="09CE0444"/>
    <w:rsid w:val="09D346B2"/>
    <w:rsid w:val="09DF4FD2"/>
    <w:rsid w:val="09F35F63"/>
    <w:rsid w:val="0A1366BF"/>
    <w:rsid w:val="0A1428E0"/>
    <w:rsid w:val="0A1519B0"/>
    <w:rsid w:val="0A152E7E"/>
    <w:rsid w:val="0A2D1211"/>
    <w:rsid w:val="0A302E3B"/>
    <w:rsid w:val="0A461ACB"/>
    <w:rsid w:val="0A66188B"/>
    <w:rsid w:val="0A724BFD"/>
    <w:rsid w:val="0A7C32A0"/>
    <w:rsid w:val="0A841691"/>
    <w:rsid w:val="0A863285"/>
    <w:rsid w:val="0A890607"/>
    <w:rsid w:val="0AA70C4A"/>
    <w:rsid w:val="0AA8524A"/>
    <w:rsid w:val="0B1655A3"/>
    <w:rsid w:val="0B18134C"/>
    <w:rsid w:val="0B1F782B"/>
    <w:rsid w:val="0B255A7F"/>
    <w:rsid w:val="0B4F7BEA"/>
    <w:rsid w:val="0B6A1FAD"/>
    <w:rsid w:val="0B71544D"/>
    <w:rsid w:val="0B724EE3"/>
    <w:rsid w:val="0B9904E2"/>
    <w:rsid w:val="0B9C51ED"/>
    <w:rsid w:val="0BA13902"/>
    <w:rsid w:val="0BB56ECA"/>
    <w:rsid w:val="0BC604FD"/>
    <w:rsid w:val="0BD71EE3"/>
    <w:rsid w:val="0BEE0FE3"/>
    <w:rsid w:val="0BFF5725"/>
    <w:rsid w:val="0C083ECC"/>
    <w:rsid w:val="0C172775"/>
    <w:rsid w:val="0C323679"/>
    <w:rsid w:val="0C695DCD"/>
    <w:rsid w:val="0C890544"/>
    <w:rsid w:val="0CA66CC1"/>
    <w:rsid w:val="0CA858AC"/>
    <w:rsid w:val="0CAC78A5"/>
    <w:rsid w:val="0CB30323"/>
    <w:rsid w:val="0CC017E9"/>
    <w:rsid w:val="0CE73CE2"/>
    <w:rsid w:val="0CFF137A"/>
    <w:rsid w:val="0D063221"/>
    <w:rsid w:val="0D0E3B3C"/>
    <w:rsid w:val="0D1E1A87"/>
    <w:rsid w:val="0D2E6DBA"/>
    <w:rsid w:val="0D377313"/>
    <w:rsid w:val="0D4956AC"/>
    <w:rsid w:val="0D6A3A1C"/>
    <w:rsid w:val="0D6F211C"/>
    <w:rsid w:val="0D7F2DE6"/>
    <w:rsid w:val="0D816C41"/>
    <w:rsid w:val="0D8E74B5"/>
    <w:rsid w:val="0D9747C3"/>
    <w:rsid w:val="0DA059E8"/>
    <w:rsid w:val="0DA31144"/>
    <w:rsid w:val="0DA75987"/>
    <w:rsid w:val="0DB57890"/>
    <w:rsid w:val="0DC171BD"/>
    <w:rsid w:val="0DDF2CA9"/>
    <w:rsid w:val="0DDF6DC0"/>
    <w:rsid w:val="0DFA218B"/>
    <w:rsid w:val="0E037EF0"/>
    <w:rsid w:val="0E106155"/>
    <w:rsid w:val="0E1378E5"/>
    <w:rsid w:val="0E2813BC"/>
    <w:rsid w:val="0E330069"/>
    <w:rsid w:val="0E35000C"/>
    <w:rsid w:val="0E594580"/>
    <w:rsid w:val="0E5A009E"/>
    <w:rsid w:val="0E5A539A"/>
    <w:rsid w:val="0E6A7FD0"/>
    <w:rsid w:val="0E7C335A"/>
    <w:rsid w:val="0E8858EA"/>
    <w:rsid w:val="0E89241D"/>
    <w:rsid w:val="0E9A42BB"/>
    <w:rsid w:val="0EA904FB"/>
    <w:rsid w:val="0EAB4CB7"/>
    <w:rsid w:val="0ECB511F"/>
    <w:rsid w:val="0F1126A3"/>
    <w:rsid w:val="0F130CA2"/>
    <w:rsid w:val="0F1D780D"/>
    <w:rsid w:val="0F2E276F"/>
    <w:rsid w:val="0F3B63A1"/>
    <w:rsid w:val="0F6C01DF"/>
    <w:rsid w:val="0F717475"/>
    <w:rsid w:val="0FA16C1B"/>
    <w:rsid w:val="0FA91437"/>
    <w:rsid w:val="0FAD679A"/>
    <w:rsid w:val="0FC9079A"/>
    <w:rsid w:val="0FCE492A"/>
    <w:rsid w:val="0FEF5CB8"/>
    <w:rsid w:val="0FF22D75"/>
    <w:rsid w:val="100148E0"/>
    <w:rsid w:val="10063A9E"/>
    <w:rsid w:val="101007C5"/>
    <w:rsid w:val="101B49EE"/>
    <w:rsid w:val="10455784"/>
    <w:rsid w:val="104760F9"/>
    <w:rsid w:val="10574567"/>
    <w:rsid w:val="106F5023"/>
    <w:rsid w:val="107C6290"/>
    <w:rsid w:val="10C922FB"/>
    <w:rsid w:val="10FC00C4"/>
    <w:rsid w:val="11123A01"/>
    <w:rsid w:val="11163CBA"/>
    <w:rsid w:val="113A2D61"/>
    <w:rsid w:val="11491BDE"/>
    <w:rsid w:val="114C30E7"/>
    <w:rsid w:val="1152164B"/>
    <w:rsid w:val="115B59BF"/>
    <w:rsid w:val="116C0DA5"/>
    <w:rsid w:val="11A06C53"/>
    <w:rsid w:val="11A93C51"/>
    <w:rsid w:val="11CB369C"/>
    <w:rsid w:val="11CD5F3B"/>
    <w:rsid w:val="11D60FB3"/>
    <w:rsid w:val="11D846FA"/>
    <w:rsid w:val="11F41F32"/>
    <w:rsid w:val="12091ED4"/>
    <w:rsid w:val="121E275B"/>
    <w:rsid w:val="121E5941"/>
    <w:rsid w:val="123329CA"/>
    <w:rsid w:val="12335050"/>
    <w:rsid w:val="124B4831"/>
    <w:rsid w:val="124C21D7"/>
    <w:rsid w:val="126B642D"/>
    <w:rsid w:val="127C6F0A"/>
    <w:rsid w:val="12904C2A"/>
    <w:rsid w:val="1294653E"/>
    <w:rsid w:val="12DD29B7"/>
    <w:rsid w:val="12E74761"/>
    <w:rsid w:val="12F91650"/>
    <w:rsid w:val="130C0C4A"/>
    <w:rsid w:val="130E10EA"/>
    <w:rsid w:val="13162309"/>
    <w:rsid w:val="1326106F"/>
    <w:rsid w:val="13345CE6"/>
    <w:rsid w:val="133C140F"/>
    <w:rsid w:val="13417428"/>
    <w:rsid w:val="135D0BF3"/>
    <w:rsid w:val="136F5708"/>
    <w:rsid w:val="138C04F1"/>
    <w:rsid w:val="138C1E03"/>
    <w:rsid w:val="13947FC7"/>
    <w:rsid w:val="139F4C26"/>
    <w:rsid w:val="13BD3962"/>
    <w:rsid w:val="13C34CA9"/>
    <w:rsid w:val="13D429E2"/>
    <w:rsid w:val="13EB11F7"/>
    <w:rsid w:val="13EF32B1"/>
    <w:rsid w:val="13F73898"/>
    <w:rsid w:val="140677C1"/>
    <w:rsid w:val="141B3E3E"/>
    <w:rsid w:val="14326994"/>
    <w:rsid w:val="14494DA0"/>
    <w:rsid w:val="14532C5D"/>
    <w:rsid w:val="14573098"/>
    <w:rsid w:val="14584197"/>
    <w:rsid w:val="1462559C"/>
    <w:rsid w:val="146F074D"/>
    <w:rsid w:val="14784453"/>
    <w:rsid w:val="147B1568"/>
    <w:rsid w:val="147C5C40"/>
    <w:rsid w:val="148C6287"/>
    <w:rsid w:val="14962E1C"/>
    <w:rsid w:val="14B91A4D"/>
    <w:rsid w:val="14CD0851"/>
    <w:rsid w:val="14CD3865"/>
    <w:rsid w:val="14CE79A3"/>
    <w:rsid w:val="14E00236"/>
    <w:rsid w:val="15030BEA"/>
    <w:rsid w:val="15034109"/>
    <w:rsid w:val="151379CF"/>
    <w:rsid w:val="151765DE"/>
    <w:rsid w:val="152016D6"/>
    <w:rsid w:val="1526060F"/>
    <w:rsid w:val="15951836"/>
    <w:rsid w:val="159E1414"/>
    <w:rsid w:val="159F491B"/>
    <w:rsid w:val="15AC6DF7"/>
    <w:rsid w:val="15C13076"/>
    <w:rsid w:val="15C147C6"/>
    <w:rsid w:val="15E11224"/>
    <w:rsid w:val="15F91225"/>
    <w:rsid w:val="15FC0E4B"/>
    <w:rsid w:val="16001B5A"/>
    <w:rsid w:val="16004BF4"/>
    <w:rsid w:val="16142C2C"/>
    <w:rsid w:val="162A219C"/>
    <w:rsid w:val="163B3001"/>
    <w:rsid w:val="164160AE"/>
    <w:rsid w:val="1645490F"/>
    <w:rsid w:val="165F2F19"/>
    <w:rsid w:val="16794E7B"/>
    <w:rsid w:val="16817317"/>
    <w:rsid w:val="169D76D1"/>
    <w:rsid w:val="16C22502"/>
    <w:rsid w:val="16E82364"/>
    <w:rsid w:val="16F54AFF"/>
    <w:rsid w:val="17173AA4"/>
    <w:rsid w:val="1728225C"/>
    <w:rsid w:val="17377E89"/>
    <w:rsid w:val="174626B0"/>
    <w:rsid w:val="17493299"/>
    <w:rsid w:val="17597E67"/>
    <w:rsid w:val="17650887"/>
    <w:rsid w:val="17706F19"/>
    <w:rsid w:val="17771166"/>
    <w:rsid w:val="17856D8D"/>
    <w:rsid w:val="17AF112D"/>
    <w:rsid w:val="17B515F1"/>
    <w:rsid w:val="17C12A54"/>
    <w:rsid w:val="17CE67EB"/>
    <w:rsid w:val="17D17B3F"/>
    <w:rsid w:val="17E920D7"/>
    <w:rsid w:val="18061B56"/>
    <w:rsid w:val="180F2A86"/>
    <w:rsid w:val="18224EC6"/>
    <w:rsid w:val="18384184"/>
    <w:rsid w:val="1840362C"/>
    <w:rsid w:val="185D6678"/>
    <w:rsid w:val="1867600E"/>
    <w:rsid w:val="186A1A3A"/>
    <w:rsid w:val="186B591E"/>
    <w:rsid w:val="188A4289"/>
    <w:rsid w:val="18A14D73"/>
    <w:rsid w:val="18B466FE"/>
    <w:rsid w:val="18C74DB8"/>
    <w:rsid w:val="18D10787"/>
    <w:rsid w:val="18E221CE"/>
    <w:rsid w:val="190A77DB"/>
    <w:rsid w:val="190E6FE5"/>
    <w:rsid w:val="1911312B"/>
    <w:rsid w:val="191D4EF9"/>
    <w:rsid w:val="19330B5D"/>
    <w:rsid w:val="193D0AFF"/>
    <w:rsid w:val="193E0D82"/>
    <w:rsid w:val="1978453B"/>
    <w:rsid w:val="199961DA"/>
    <w:rsid w:val="19AA4281"/>
    <w:rsid w:val="19C52BBD"/>
    <w:rsid w:val="19C865E2"/>
    <w:rsid w:val="19E45DAB"/>
    <w:rsid w:val="1A046DA2"/>
    <w:rsid w:val="1A0C340A"/>
    <w:rsid w:val="1A1A1834"/>
    <w:rsid w:val="1A2D3805"/>
    <w:rsid w:val="1A311A98"/>
    <w:rsid w:val="1A3A659C"/>
    <w:rsid w:val="1A4651C2"/>
    <w:rsid w:val="1A552047"/>
    <w:rsid w:val="1A6E6D3E"/>
    <w:rsid w:val="1A7B7A96"/>
    <w:rsid w:val="1A8041FE"/>
    <w:rsid w:val="1AAB3465"/>
    <w:rsid w:val="1AB024CB"/>
    <w:rsid w:val="1AB0474F"/>
    <w:rsid w:val="1AB766D3"/>
    <w:rsid w:val="1AC90E4F"/>
    <w:rsid w:val="1AF23753"/>
    <w:rsid w:val="1AF65E5B"/>
    <w:rsid w:val="1AFD26C4"/>
    <w:rsid w:val="1B0F3D95"/>
    <w:rsid w:val="1B1E5671"/>
    <w:rsid w:val="1B3E20F2"/>
    <w:rsid w:val="1B407D7B"/>
    <w:rsid w:val="1B487BD1"/>
    <w:rsid w:val="1B535595"/>
    <w:rsid w:val="1B5D4216"/>
    <w:rsid w:val="1B6A0D2E"/>
    <w:rsid w:val="1B6A6A0C"/>
    <w:rsid w:val="1B700828"/>
    <w:rsid w:val="1B7A32F1"/>
    <w:rsid w:val="1B8F2AC9"/>
    <w:rsid w:val="1B9202B4"/>
    <w:rsid w:val="1BBA7630"/>
    <w:rsid w:val="1BEC3992"/>
    <w:rsid w:val="1BF251FB"/>
    <w:rsid w:val="1BFA1C6C"/>
    <w:rsid w:val="1C1E7791"/>
    <w:rsid w:val="1C2C1439"/>
    <w:rsid w:val="1C4C0DD0"/>
    <w:rsid w:val="1C530D68"/>
    <w:rsid w:val="1C622547"/>
    <w:rsid w:val="1C891F29"/>
    <w:rsid w:val="1C953F06"/>
    <w:rsid w:val="1C9B2749"/>
    <w:rsid w:val="1CB3000F"/>
    <w:rsid w:val="1CBA0992"/>
    <w:rsid w:val="1CBB30DA"/>
    <w:rsid w:val="1CC75091"/>
    <w:rsid w:val="1CDE5D67"/>
    <w:rsid w:val="1CF06119"/>
    <w:rsid w:val="1CFA7100"/>
    <w:rsid w:val="1D1A225D"/>
    <w:rsid w:val="1D2319D6"/>
    <w:rsid w:val="1D2427FA"/>
    <w:rsid w:val="1D343108"/>
    <w:rsid w:val="1D5E1FCF"/>
    <w:rsid w:val="1D6C20FF"/>
    <w:rsid w:val="1D7338A6"/>
    <w:rsid w:val="1DC07CB1"/>
    <w:rsid w:val="1DD7185B"/>
    <w:rsid w:val="1DDD3152"/>
    <w:rsid w:val="1DE91C96"/>
    <w:rsid w:val="1DEC11FC"/>
    <w:rsid w:val="1DF9717F"/>
    <w:rsid w:val="1E014C06"/>
    <w:rsid w:val="1E166D72"/>
    <w:rsid w:val="1E2A13EE"/>
    <w:rsid w:val="1E400032"/>
    <w:rsid w:val="1E4F567E"/>
    <w:rsid w:val="1E5429AD"/>
    <w:rsid w:val="1E6208DA"/>
    <w:rsid w:val="1EA17D82"/>
    <w:rsid w:val="1EA56EB4"/>
    <w:rsid w:val="1EA57985"/>
    <w:rsid w:val="1EA80D12"/>
    <w:rsid w:val="1EA91AD4"/>
    <w:rsid w:val="1EB26E40"/>
    <w:rsid w:val="1EF15311"/>
    <w:rsid w:val="1F1A1E89"/>
    <w:rsid w:val="1F1C3E22"/>
    <w:rsid w:val="1F2914FD"/>
    <w:rsid w:val="1F312568"/>
    <w:rsid w:val="1F392C4A"/>
    <w:rsid w:val="1F43662E"/>
    <w:rsid w:val="1F7D19DD"/>
    <w:rsid w:val="1F85078D"/>
    <w:rsid w:val="1F9644DB"/>
    <w:rsid w:val="1F9B15F7"/>
    <w:rsid w:val="1FA92C1C"/>
    <w:rsid w:val="1FB40E7B"/>
    <w:rsid w:val="1FC65118"/>
    <w:rsid w:val="20081DAE"/>
    <w:rsid w:val="200C3229"/>
    <w:rsid w:val="202D044D"/>
    <w:rsid w:val="203175DD"/>
    <w:rsid w:val="203239BF"/>
    <w:rsid w:val="20645B40"/>
    <w:rsid w:val="206A1AAA"/>
    <w:rsid w:val="206B21A0"/>
    <w:rsid w:val="20A21432"/>
    <w:rsid w:val="20A73498"/>
    <w:rsid w:val="20A7605B"/>
    <w:rsid w:val="20B10650"/>
    <w:rsid w:val="20B8519B"/>
    <w:rsid w:val="20C22B0F"/>
    <w:rsid w:val="20D54872"/>
    <w:rsid w:val="2120667F"/>
    <w:rsid w:val="212577C9"/>
    <w:rsid w:val="2129013A"/>
    <w:rsid w:val="213132B3"/>
    <w:rsid w:val="21381DD1"/>
    <w:rsid w:val="214977FA"/>
    <w:rsid w:val="218D0082"/>
    <w:rsid w:val="219E0E63"/>
    <w:rsid w:val="21A93D88"/>
    <w:rsid w:val="21B2378E"/>
    <w:rsid w:val="21CD5E7B"/>
    <w:rsid w:val="21E309CC"/>
    <w:rsid w:val="21F062E3"/>
    <w:rsid w:val="22140ABA"/>
    <w:rsid w:val="223566E9"/>
    <w:rsid w:val="22576B66"/>
    <w:rsid w:val="22750885"/>
    <w:rsid w:val="22781FE1"/>
    <w:rsid w:val="228C1924"/>
    <w:rsid w:val="228C390B"/>
    <w:rsid w:val="22C473F8"/>
    <w:rsid w:val="22DD0E5E"/>
    <w:rsid w:val="22F42586"/>
    <w:rsid w:val="22F90566"/>
    <w:rsid w:val="22F96E4B"/>
    <w:rsid w:val="231321D1"/>
    <w:rsid w:val="231B3006"/>
    <w:rsid w:val="233D2C59"/>
    <w:rsid w:val="236D4DD4"/>
    <w:rsid w:val="239A31CC"/>
    <w:rsid w:val="23A51F6E"/>
    <w:rsid w:val="23B3714F"/>
    <w:rsid w:val="23BB66DD"/>
    <w:rsid w:val="23E75641"/>
    <w:rsid w:val="244D7E8B"/>
    <w:rsid w:val="247D3D24"/>
    <w:rsid w:val="248017D2"/>
    <w:rsid w:val="248C0836"/>
    <w:rsid w:val="24BE0E0C"/>
    <w:rsid w:val="24C42B0E"/>
    <w:rsid w:val="24E5063A"/>
    <w:rsid w:val="24EE6EEF"/>
    <w:rsid w:val="24FA063C"/>
    <w:rsid w:val="250E36D4"/>
    <w:rsid w:val="251131AC"/>
    <w:rsid w:val="251147F6"/>
    <w:rsid w:val="252C7CDE"/>
    <w:rsid w:val="252E0C75"/>
    <w:rsid w:val="2531647C"/>
    <w:rsid w:val="25424FFD"/>
    <w:rsid w:val="255A3A3C"/>
    <w:rsid w:val="255C23D7"/>
    <w:rsid w:val="25744003"/>
    <w:rsid w:val="25A42C90"/>
    <w:rsid w:val="25A726E9"/>
    <w:rsid w:val="25A85AF5"/>
    <w:rsid w:val="25A934D1"/>
    <w:rsid w:val="25B21C3C"/>
    <w:rsid w:val="25BB5832"/>
    <w:rsid w:val="25CC34A8"/>
    <w:rsid w:val="25D52CE8"/>
    <w:rsid w:val="25EA196B"/>
    <w:rsid w:val="25F762BD"/>
    <w:rsid w:val="260B23EF"/>
    <w:rsid w:val="261E712D"/>
    <w:rsid w:val="26222797"/>
    <w:rsid w:val="262D7561"/>
    <w:rsid w:val="26365347"/>
    <w:rsid w:val="2638215F"/>
    <w:rsid w:val="26411875"/>
    <w:rsid w:val="264B33E4"/>
    <w:rsid w:val="26B1588A"/>
    <w:rsid w:val="26BE1C99"/>
    <w:rsid w:val="26BF5437"/>
    <w:rsid w:val="26C2123A"/>
    <w:rsid w:val="26C82103"/>
    <w:rsid w:val="26D85F28"/>
    <w:rsid w:val="26E76F45"/>
    <w:rsid w:val="27192C51"/>
    <w:rsid w:val="275F15A6"/>
    <w:rsid w:val="27DD580C"/>
    <w:rsid w:val="28253ED3"/>
    <w:rsid w:val="28505A49"/>
    <w:rsid w:val="285F0DD4"/>
    <w:rsid w:val="287A5596"/>
    <w:rsid w:val="28A6059D"/>
    <w:rsid w:val="28B71259"/>
    <w:rsid w:val="28BA77FC"/>
    <w:rsid w:val="28DF3919"/>
    <w:rsid w:val="28E250B0"/>
    <w:rsid w:val="28F23F4E"/>
    <w:rsid w:val="29165A8E"/>
    <w:rsid w:val="292447BB"/>
    <w:rsid w:val="292E73B9"/>
    <w:rsid w:val="293A6C6F"/>
    <w:rsid w:val="294F6A51"/>
    <w:rsid w:val="295900AA"/>
    <w:rsid w:val="296D1228"/>
    <w:rsid w:val="297E316C"/>
    <w:rsid w:val="2986681D"/>
    <w:rsid w:val="299E51AB"/>
    <w:rsid w:val="29A25E9A"/>
    <w:rsid w:val="29AE0772"/>
    <w:rsid w:val="29BC0DD8"/>
    <w:rsid w:val="29D354ED"/>
    <w:rsid w:val="29ED7A0D"/>
    <w:rsid w:val="29FD573C"/>
    <w:rsid w:val="2A0F4DF1"/>
    <w:rsid w:val="2A1255D9"/>
    <w:rsid w:val="2A223C0F"/>
    <w:rsid w:val="2A430EFC"/>
    <w:rsid w:val="2A513500"/>
    <w:rsid w:val="2AD333D3"/>
    <w:rsid w:val="2AE01EA0"/>
    <w:rsid w:val="2B0B0E1A"/>
    <w:rsid w:val="2B0E711C"/>
    <w:rsid w:val="2B167EC5"/>
    <w:rsid w:val="2B185B0D"/>
    <w:rsid w:val="2B1B66E6"/>
    <w:rsid w:val="2B24515F"/>
    <w:rsid w:val="2B264B60"/>
    <w:rsid w:val="2B28757D"/>
    <w:rsid w:val="2B325797"/>
    <w:rsid w:val="2B485786"/>
    <w:rsid w:val="2B584813"/>
    <w:rsid w:val="2B90764A"/>
    <w:rsid w:val="2BB82A37"/>
    <w:rsid w:val="2BCC41E9"/>
    <w:rsid w:val="2BDF32EE"/>
    <w:rsid w:val="2BF10248"/>
    <w:rsid w:val="2BF66797"/>
    <w:rsid w:val="2BFA48BC"/>
    <w:rsid w:val="2C012BF1"/>
    <w:rsid w:val="2C1F7200"/>
    <w:rsid w:val="2C2448FD"/>
    <w:rsid w:val="2C2A3D1C"/>
    <w:rsid w:val="2C2F57E0"/>
    <w:rsid w:val="2C4347F7"/>
    <w:rsid w:val="2C587B92"/>
    <w:rsid w:val="2C5E430A"/>
    <w:rsid w:val="2C636A2D"/>
    <w:rsid w:val="2C794137"/>
    <w:rsid w:val="2C7A1C49"/>
    <w:rsid w:val="2C9211FF"/>
    <w:rsid w:val="2C971D65"/>
    <w:rsid w:val="2CAF0D94"/>
    <w:rsid w:val="2CAF6841"/>
    <w:rsid w:val="2CBE60B3"/>
    <w:rsid w:val="2CC422A3"/>
    <w:rsid w:val="2CFA7183"/>
    <w:rsid w:val="2CFE3CD7"/>
    <w:rsid w:val="2D230F2D"/>
    <w:rsid w:val="2D2E2A75"/>
    <w:rsid w:val="2D3F3099"/>
    <w:rsid w:val="2D5C7090"/>
    <w:rsid w:val="2D6D0FF9"/>
    <w:rsid w:val="2D6E058D"/>
    <w:rsid w:val="2D926C97"/>
    <w:rsid w:val="2DBE47DC"/>
    <w:rsid w:val="2DE170CF"/>
    <w:rsid w:val="2DEA5255"/>
    <w:rsid w:val="2E066521"/>
    <w:rsid w:val="2E12121F"/>
    <w:rsid w:val="2E163FD0"/>
    <w:rsid w:val="2E3428A1"/>
    <w:rsid w:val="2E3E56C0"/>
    <w:rsid w:val="2E4658C1"/>
    <w:rsid w:val="2E504770"/>
    <w:rsid w:val="2E50628F"/>
    <w:rsid w:val="2E5A124A"/>
    <w:rsid w:val="2E5D760A"/>
    <w:rsid w:val="2E6D69D9"/>
    <w:rsid w:val="2E8621CD"/>
    <w:rsid w:val="2E997E89"/>
    <w:rsid w:val="2EA02B25"/>
    <w:rsid w:val="2EA422D0"/>
    <w:rsid w:val="2EBB4636"/>
    <w:rsid w:val="2EBD789D"/>
    <w:rsid w:val="2EFB73F6"/>
    <w:rsid w:val="2F17473F"/>
    <w:rsid w:val="2F753772"/>
    <w:rsid w:val="2F7863FE"/>
    <w:rsid w:val="2F7E591D"/>
    <w:rsid w:val="2F83148E"/>
    <w:rsid w:val="2FA20646"/>
    <w:rsid w:val="2FBB2155"/>
    <w:rsid w:val="2FD00CD8"/>
    <w:rsid w:val="2FE92E77"/>
    <w:rsid w:val="2FFD3006"/>
    <w:rsid w:val="300710B9"/>
    <w:rsid w:val="301469DB"/>
    <w:rsid w:val="30443666"/>
    <w:rsid w:val="30445BE2"/>
    <w:rsid w:val="304478B7"/>
    <w:rsid w:val="30567232"/>
    <w:rsid w:val="30604C95"/>
    <w:rsid w:val="306C30FE"/>
    <w:rsid w:val="306C68A0"/>
    <w:rsid w:val="308244A3"/>
    <w:rsid w:val="30836AC6"/>
    <w:rsid w:val="30961E79"/>
    <w:rsid w:val="30D70886"/>
    <w:rsid w:val="30E71295"/>
    <w:rsid w:val="30F8032D"/>
    <w:rsid w:val="31054673"/>
    <w:rsid w:val="312416D2"/>
    <w:rsid w:val="31373757"/>
    <w:rsid w:val="31455588"/>
    <w:rsid w:val="31487165"/>
    <w:rsid w:val="31633599"/>
    <w:rsid w:val="317871ED"/>
    <w:rsid w:val="318800B8"/>
    <w:rsid w:val="318B7C3C"/>
    <w:rsid w:val="318D38AC"/>
    <w:rsid w:val="31A34525"/>
    <w:rsid w:val="31A67991"/>
    <w:rsid w:val="31B932FD"/>
    <w:rsid w:val="31C66375"/>
    <w:rsid w:val="31CB7ECB"/>
    <w:rsid w:val="31DD66AD"/>
    <w:rsid w:val="31F951CC"/>
    <w:rsid w:val="321A19AC"/>
    <w:rsid w:val="32351768"/>
    <w:rsid w:val="323B473C"/>
    <w:rsid w:val="324D7492"/>
    <w:rsid w:val="32573668"/>
    <w:rsid w:val="327169B3"/>
    <w:rsid w:val="329711D4"/>
    <w:rsid w:val="32997590"/>
    <w:rsid w:val="329D03CE"/>
    <w:rsid w:val="329F67D2"/>
    <w:rsid w:val="32B413B0"/>
    <w:rsid w:val="32BD5199"/>
    <w:rsid w:val="32CF7AFB"/>
    <w:rsid w:val="32DA04F5"/>
    <w:rsid w:val="32DF5292"/>
    <w:rsid w:val="331B49F3"/>
    <w:rsid w:val="33272875"/>
    <w:rsid w:val="33325630"/>
    <w:rsid w:val="33423785"/>
    <w:rsid w:val="33525A0A"/>
    <w:rsid w:val="335912D0"/>
    <w:rsid w:val="33653948"/>
    <w:rsid w:val="3386387A"/>
    <w:rsid w:val="33896F89"/>
    <w:rsid w:val="33984B88"/>
    <w:rsid w:val="33A00C03"/>
    <w:rsid w:val="33A06C52"/>
    <w:rsid w:val="33C62097"/>
    <w:rsid w:val="33D405E1"/>
    <w:rsid w:val="33D67664"/>
    <w:rsid w:val="33F45FEE"/>
    <w:rsid w:val="33F6199A"/>
    <w:rsid w:val="33FF5135"/>
    <w:rsid w:val="34384B37"/>
    <w:rsid w:val="343D3244"/>
    <w:rsid w:val="34827BA1"/>
    <w:rsid w:val="34940D04"/>
    <w:rsid w:val="34A7148E"/>
    <w:rsid w:val="34B7051A"/>
    <w:rsid w:val="34BE693E"/>
    <w:rsid w:val="34C23899"/>
    <w:rsid w:val="34DF2DE7"/>
    <w:rsid w:val="34E50B27"/>
    <w:rsid w:val="34F9054D"/>
    <w:rsid w:val="35234A71"/>
    <w:rsid w:val="35557C7A"/>
    <w:rsid w:val="35742838"/>
    <w:rsid w:val="3588299B"/>
    <w:rsid w:val="35C50C14"/>
    <w:rsid w:val="35CA1A52"/>
    <w:rsid w:val="35DA7511"/>
    <w:rsid w:val="35E314D0"/>
    <w:rsid w:val="3606082A"/>
    <w:rsid w:val="3612427D"/>
    <w:rsid w:val="361B2B11"/>
    <w:rsid w:val="36264F54"/>
    <w:rsid w:val="36303022"/>
    <w:rsid w:val="36316BE9"/>
    <w:rsid w:val="36607940"/>
    <w:rsid w:val="3679122E"/>
    <w:rsid w:val="369F6B64"/>
    <w:rsid w:val="36B66767"/>
    <w:rsid w:val="36B80F79"/>
    <w:rsid w:val="36C17239"/>
    <w:rsid w:val="36CF52A1"/>
    <w:rsid w:val="36E22959"/>
    <w:rsid w:val="36E42503"/>
    <w:rsid w:val="36F122F6"/>
    <w:rsid w:val="370C60AE"/>
    <w:rsid w:val="37381588"/>
    <w:rsid w:val="374B61EE"/>
    <w:rsid w:val="3757126C"/>
    <w:rsid w:val="376C6EF7"/>
    <w:rsid w:val="37AA2055"/>
    <w:rsid w:val="37C67B3A"/>
    <w:rsid w:val="37C80B52"/>
    <w:rsid w:val="37CC1A51"/>
    <w:rsid w:val="37DA37B0"/>
    <w:rsid w:val="37DD4560"/>
    <w:rsid w:val="37F20161"/>
    <w:rsid w:val="37FF790F"/>
    <w:rsid w:val="3801773F"/>
    <w:rsid w:val="380C4B30"/>
    <w:rsid w:val="382617B5"/>
    <w:rsid w:val="382D4B7C"/>
    <w:rsid w:val="38330778"/>
    <w:rsid w:val="38352242"/>
    <w:rsid w:val="38515BD6"/>
    <w:rsid w:val="388532B9"/>
    <w:rsid w:val="389C6B7F"/>
    <w:rsid w:val="38AB399D"/>
    <w:rsid w:val="38AC3553"/>
    <w:rsid w:val="38AF7D4D"/>
    <w:rsid w:val="38B7769F"/>
    <w:rsid w:val="38CE672F"/>
    <w:rsid w:val="38DE5926"/>
    <w:rsid w:val="38E24762"/>
    <w:rsid w:val="38F3390A"/>
    <w:rsid w:val="38FB076B"/>
    <w:rsid w:val="39094032"/>
    <w:rsid w:val="394F7D39"/>
    <w:rsid w:val="396C2796"/>
    <w:rsid w:val="3980152A"/>
    <w:rsid w:val="399223FA"/>
    <w:rsid w:val="39955780"/>
    <w:rsid w:val="39984343"/>
    <w:rsid w:val="39AE0D4E"/>
    <w:rsid w:val="3A03584E"/>
    <w:rsid w:val="3A197AC1"/>
    <w:rsid w:val="3A4D56C0"/>
    <w:rsid w:val="3A592602"/>
    <w:rsid w:val="3A65734A"/>
    <w:rsid w:val="3A825A80"/>
    <w:rsid w:val="3A8867F1"/>
    <w:rsid w:val="3A9123C0"/>
    <w:rsid w:val="3A966318"/>
    <w:rsid w:val="3AA77AD9"/>
    <w:rsid w:val="3AAD45FC"/>
    <w:rsid w:val="3AB23C7E"/>
    <w:rsid w:val="3AB60ECB"/>
    <w:rsid w:val="3AC76667"/>
    <w:rsid w:val="3ADF50E9"/>
    <w:rsid w:val="3AE3199B"/>
    <w:rsid w:val="3AFF438C"/>
    <w:rsid w:val="3B1F53C7"/>
    <w:rsid w:val="3B2D44E1"/>
    <w:rsid w:val="3B3576D3"/>
    <w:rsid w:val="3B543871"/>
    <w:rsid w:val="3B594B04"/>
    <w:rsid w:val="3B751CEA"/>
    <w:rsid w:val="3B7F5143"/>
    <w:rsid w:val="3BB67BD3"/>
    <w:rsid w:val="3BCD1350"/>
    <w:rsid w:val="3BEB277F"/>
    <w:rsid w:val="3BFA6E54"/>
    <w:rsid w:val="3C264D71"/>
    <w:rsid w:val="3C2D6A5B"/>
    <w:rsid w:val="3C567AB8"/>
    <w:rsid w:val="3C6A413D"/>
    <w:rsid w:val="3C791086"/>
    <w:rsid w:val="3CBA2CF3"/>
    <w:rsid w:val="3CCF420F"/>
    <w:rsid w:val="3CF81306"/>
    <w:rsid w:val="3D010241"/>
    <w:rsid w:val="3D096174"/>
    <w:rsid w:val="3D1E3E3D"/>
    <w:rsid w:val="3D3C6B94"/>
    <w:rsid w:val="3D462A0C"/>
    <w:rsid w:val="3D5E43CB"/>
    <w:rsid w:val="3D5F6BC7"/>
    <w:rsid w:val="3D6019E2"/>
    <w:rsid w:val="3D694746"/>
    <w:rsid w:val="3D74565B"/>
    <w:rsid w:val="3D8A359B"/>
    <w:rsid w:val="3D9C426A"/>
    <w:rsid w:val="3DC64DA2"/>
    <w:rsid w:val="3DCE207B"/>
    <w:rsid w:val="3DFB79C8"/>
    <w:rsid w:val="3E09094A"/>
    <w:rsid w:val="3E1F20D1"/>
    <w:rsid w:val="3E2A514D"/>
    <w:rsid w:val="3E2F3C9F"/>
    <w:rsid w:val="3E390D8A"/>
    <w:rsid w:val="3E3F15FA"/>
    <w:rsid w:val="3E462F2B"/>
    <w:rsid w:val="3E4B28C5"/>
    <w:rsid w:val="3E5B0170"/>
    <w:rsid w:val="3E8C1578"/>
    <w:rsid w:val="3E8E6E11"/>
    <w:rsid w:val="3E996D0A"/>
    <w:rsid w:val="3E9D2EF8"/>
    <w:rsid w:val="3E9E4576"/>
    <w:rsid w:val="3EA83A40"/>
    <w:rsid w:val="3EB274D1"/>
    <w:rsid w:val="3EBE0E18"/>
    <w:rsid w:val="3ECB10CB"/>
    <w:rsid w:val="3EED44F7"/>
    <w:rsid w:val="3EF44EB8"/>
    <w:rsid w:val="3F076806"/>
    <w:rsid w:val="3F150C00"/>
    <w:rsid w:val="3F263F12"/>
    <w:rsid w:val="3F287E14"/>
    <w:rsid w:val="3F353321"/>
    <w:rsid w:val="3F6B4D22"/>
    <w:rsid w:val="3F6D245D"/>
    <w:rsid w:val="3F7529B9"/>
    <w:rsid w:val="3F972198"/>
    <w:rsid w:val="3FBE091A"/>
    <w:rsid w:val="3FCA2DCB"/>
    <w:rsid w:val="3FDA50D4"/>
    <w:rsid w:val="3FEA1764"/>
    <w:rsid w:val="401477C2"/>
    <w:rsid w:val="40224A29"/>
    <w:rsid w:val="40290224"/>
    <w:rsid w:val="402B380D"/>
    <w:rsid w:val="404919BE"/>
    <w:rsid w:val="405465C5"/>
    <w:rsid w:val="407812DD"/>
    <w:rsid w:val="40865790"/>
    <w:rsid w:val="40A724DA"/>
    <w:rsid w:val="40BE43E7"/>
    <w:rsid w:val="40C62591"/>
    <w:rsid w:val="40E71174"/>
    <w:rsid w:val="40F26B70"/>
    <w:rsid w:val="40F7535A"/>
    <w:rsid w:val="40FC1C32"/>
    <w:rsid w:val="41183806"/>
    <w:rsid w:val="411C7A1B"/>
    <w:rsid w:val="412D189F"/>
    <w:rsid w:val="41612651"/>
    <w:rsid w:val="41B55023"/>
    <w:rsid w:val="41BD2E20"/>
    <w:rsid w:val="41ED3FB2"/>
    <w:rsid w:val="41ED63ED"/>
    <w:rsid w:val="42203EF6"/>
    <w:rsid w:val="42257DBD"/>
    <w:rsid w:val="423C58E6"/>
    <w:rsid w:val="424A6830"/>
    <w:rsid w:val="42643689"/>
    <w:rsid w:val="426702CE"/>
    <w:rsid w:val="426E2D48"/>
    <w:rsid w:val="427F06AC"/>
    <w:rsid w:val="428F2D0E"/>
    <w:rsid w:val="42C90074"/>
    <w:rsid w:val="42D3670D"/>
    <w:rsid w:val="42EC38FC"/>
    <w:rsid w:val="42ED2564"/>
    <w:rsid w:val="42F04B90"/>
    <w:rsid w:val="4303757A"/>
    <w:rsid w:val="43483F4C"/>
    <w:rsid w:val="436D793C"/>
    <w:rsid w:val="43950EAA"/>
    <w:rsid w:val="439B28A5"/>
    <w:rsid w:val="43BC78EC"/>
    <w:rsid w:val="43CD4F08"/>
    <w:rsid w:val="43D44F9D"/>
    <w:rsid w:val="43F63FD0"/>
    <w:rsid w:val="44013332"/>
    <w:rsid w:val="440A58BF"/>
    <w:rsid w:val="44151576"/>
    <w:rsid w:val="44402492"/>
    <w:rsid w:val="444E0AA1"/>
    <w:rsid w:val="44574BE4"/>
    <w:rsid w:val="44626811"/>
    <w:rsid w:val="44AC2A64"/>
    <w:rsid w:val="44D21583"/>
    <w:rsid w:val="44DD1F9C"/>
    <w:rsid w:val="45192E41"/>
    <w:rsid w:val="45500E79"/>
    <w:rsid w:val="455F61E0"/>
    <w:rsid w:val="456A7115"/>
    <w:rsid w:val="45757DC8"/>
    <w:rsid w:val="458512A6"/>
    <w:rsid w:val="45B72697"/>
    <w:rsid w:val="45EA14EE"/>
    <w:rsid w:val="45F4257A"/>
    <w:rsid w:val="45F520F7"/>
    <w:rsid w:val="4606352C"/>
    <w:rsid w:val="463A30BE"/>
    <w:rsid w:val="463B1AAA"/>
    <w:rsid w:val="463F04DF"/>
    <w:rsid w:val="464C4067"/>
    <w:rsid w:val="467807FF"/>
    <w:rsid w:val="467E02AE"/>
    <w:rsid w:val="467E65B3"/>
    <w:rsid w:val="46851492"/>
    <w:rsid w:val="46975AF3"/>
    <w:rsid w:val="469C5DED"/>
    <w:rsid w:val="46E352FE"/>
    <w:rsid w:val="46E6270B"/>
    <w:rsid w:val="47174E47"/>
    <w:rsid w:val="471A4BF0"/>
    <w:rsid w:val="472D78EF"/>
    <w:rsid w:val="47321C1B"/>
    <w:rsid w:val="47426E1E"/>
    <w:rsid w:val="474F32D6"/>
    <w:rsid w:val="475B6B6F"/>
    <w:rsid w:val="47657879"/>
    <w:rsid w:val="47772291"/>
    <w:rsid w:val="477E37E3"/>
    <w:rsid w:val="47842B8D"/>
    <w:rsid w:val="478949E3"/>
    <w:rsid w:val="47B5779F"/>
    <w:rsid w:val="47C03AAC"/>
    <w:rsid w:val="48091C5A"/>
    <w:rsid w:val="48152FCE"/>
    <w:rsid w:val="48461E10"/>
    <w:rsid w:val="485263FC"/>
    <w:rsid w:val="48550B5D"/>
    <w:rsid w:val="48634D88"/>
    <w:rsid w:val="486C7629"/>
    <w:rsid w:val="48A861D6"/>
    <w:rsid w:val="48C71E24"/>
    <w:rsid w:val="48DB0EE3"/>
    <w:rsid w:val="48DC2BE3"/>
    <w:rsid w:val="48F51468"/>
    <w:rsid w:val="48F540F5"/>
    <w:rsid w:val="490858B3"/>
    <w:rsid w:val="493577ED"/>
    <w:rsid w:val="493B4C8E"/>
    <w:rsid w:val="493E1603"/>
    <w:rsid w:val="49415DBF"/>
    <w:rsid w:val="494324F5"/>
    <w:rsid w:val="49497E8D"/>
    <w:rsid w:val="49530779"/>
    <w:rsid w:val="49553CAC"/>
    <w:rsid w:val="49632188"/>
    <w:rsid w:val="49646566"/>
    <w:rsid w:val="49734C63"/>
    <w:rsid w:val="498F735A"/>
    <w:rsid w:val="49971004"/>
    <w:rsid w:val="49A54C78"/>
    <w:rsid w:val="49A61759"/>
    <w:rsid w:val="49AB0978"/>
    <w:rsid w:val="49C20643"/>
    <w:rsid w:val="49EB5426"/>
    <w:rsid w:val="49EC3216"/>
    <w:rsid w:val="4A1E5602"/>
    <w:rsid w:val="4A4E09C7"/>
    <w:rsid w:val="4A705D29"/>
    <w:rsid w:val="4AA919F3"/>
    <w:rsid w:val="4AC026BD"/>
    <w:rsid w:val="4AC901FE"/>
    <w:rsid w:val="4ADC1C12"/>
    <w:rsid w:val="4AE7405A"/>
    <w:rsid w:val="4AED74A4"/>
    <w:rsid w:val="4B120DC9"/>
    <w:rsid w:val="4B2211C1"/>
    <w:rsid w:val="4B241E67"/>
    <w:rsid w:val="4B285960"/>
    <w:rsid w:val="4B392FD5"/>
    <w:rsid w:val="4B687AF9"/>
    <w:rsid w:val="4B697C3A"/>
    <w:rsid w:val="4BA00211"/>
    <w:rsid w:val="4BA14D45"/>
    <w:rsid w:val="4BC55228"/>
    <w:rsid w:val="4BCB1550"/>
    <w:rsid w:val="4BCD0145"/>
    <w:rsid w:val="4BD13ABF"/>
    <w:rsid w:val="4BDC0F6E"/>
    <w:rsid w:val="4C092281"/>
    <w:rsid w:val="4C1D3DFB"/>
    <w:rsid w:val="4C386E5E"/>
    <w:rsid w:val="4CBE5360"/>
    <w:rsid w:val="4CE47A3E"/>
    <w:rsid w:val="4CEB2A43"/>
    <w:rsid w:val="4CF05BF2"/>
    <w:rsid w:val="4D0642BA"/>
    <w:rsid w:val="4D1D1F4F"/>
    <w:rsid w:val="4D2852AE"/>
    <w:rsid w:val="4D3231B6"/>
    <w:rsid w:val="4D623663"/>
    <w:rsid w:val="4D7369A5"/>
    <w:rsid w:val="4D7E1D77"/>
    <w:rsid w:val="4D7F2A4D"/>
    <w:rsid w:val="4DA05E92"/>
    <w:rsid w:val="4DA064AE"/>
    <w:rsid w:val="4DA759DB"/>
    <w:rsid w:val="4DAF2B52"/>
    <w:rsid w:val="4DCA1EB3"/>
    <w:rsid w:val="4DCA4E81"/>
    <w:rsid w:val="4DD26988"/>
    <w:rsid w:val="4DE70D75"/>
    <w:rsid w:val="4DEA081D"/>
    <w:rsid w:val="4DF412CA"/>
    <w:rsid w:val="4DF81C8C"/>
    <w:rsid w:val="4E0F4C77"/>
    <w:rsid w:val="4E257207"/>
    <w:rsid w:val="4E41582A"/>
    <w:rsid w:val="4E432385"/>
    <w:rsid w:val="4E4341E7"/>
    <w:rsid w:val="4E7536C8"/>
    <w:rsid w:val="4E7C569A"/>
    <w:rsid w:val="4E9E2006"/>
    <w:rsid w:val="4EB77DE7"/>
    <w:rsid w:val="4EC84B15"/>
    <w:rsid w:val="4ECE5499"/>
    <w:rsid w:val="4EEB79F2"/>
    <w:rsid w:val="4EF32521"/>
    <w:rsid w:val="4F291009"/>
    <w:rsid w:val="4F2D38A3"/>
    <w:rsid w:val="4F4579FF"/>
    <w:rsid w:val="4F4F6D93"/>
    <w:rsid w:val="4F52647C"/>
    <w:rsid w:val="4F61091A"/>
    <w:rsid w:val="4F730FE0"/>
    <w:rsid w:val="4F7E0CAA"/>
    <w:rsid w:val="4F8E2F44"/>
    <w:rsid w:val="4FAA588F"/>
    <w:rsid w:val="4FAC40CC"/>
    <w:rsid w:val="4FBD68F8"/>
    <w:rsid w:val="4FC20E2B"/>
    <w:rsid w:val="4FEC7E90"/>
    <w:rsid w:val="4FED2E63"/>
    <w:rsid w:val="50067C98"/>
    <w:rsid w:val="502A390E"/>
    <w:rsid w:val="50390366"/>
    <w:rsid w:val="505121FE"/>
    <w:rsid w:val="506118EC"/>
    <w:rsid w:val="5084796D"/>
    <w:rsid w:val="509F0BB4"/>
    <w:rsid w:val="50A2124E"/>
    <w:rsid w:val="50B97677"/>
    <w:rsid w:val="50BE0FBC"/>
    <w:rsid w:val="50C01636"/>
    <w:rsid w:val="50C10213"/>
    <w:rsid w:val="50C230AC"/>
    <w:rsid w:val="50D84841"/>
    <w:rsid w:val="50DB4E74"/>
    <w:rsid w:val="50FA62D1"/>
    <w:rsid w:val="510F7E36"/>
    <w:rsid w:val="511B312B"/>
    <w:rsid w:val="512C39E2"/>
    <w:rsid w:val="51366CD6"/>
    <w:rsid w:val="51560155"/>
    <w:rsid w:val="515735BB"/>
    <w:rsid w:val="515D4468"/>
    <w:rsid w:val="516B456F"/>
    <w:rsid w:val="51806A22"/>
    <w:rsid w:val="51863E1B"/>
    <w:rsid w:val="518F64F4"/>
    <w:rsid w:val="519B1BA0"/>
    <w:rsid w:val="51B311DF"/>
    <w:rsid w:val="51BB1D9C"/>
    <w:rsid w:val="51D35FF4"/>
    <w:rsid w:val="51D40ED9"/>
    <w:rsid w:val="51DE5599"/>
    <w:rsid w:val="51EA7D0E"/>
    <w:rsid w:val="51F77181"/>
    <w:rsid w:val="521064AA"/>
    <w:rsid w:val="521B2924"/>
    <w:rsid w:val="522A5BC1"/>
    <w:rsid w:val="522E7730"/>
    <w:rsid w:val="52621F83"/>
    <w:rsid w:val="52656504"/>
    <w:rsid w:val="526D1B5E"/>
    <w:rsid w:val="52CC3574"/>
    <w:rsid w:val="52D56489"/>
    <w:rsid w:val="52D820BD"/>
    <w:rsid w:val="52DC69D0"/>
    <w:rsid w:val="52E346E8"/>
    <w:rsid w:val="52EB4A31"/>
    <w:rsid w:val="52EF68FB"/>
    <w:rsid w:val="530C3DD6"/>
    <w:rsid w:val="532B50F8"/>
    <w:rsid w:val="532E0FBE"/>
    <w:rsid w:val="532E70A5"/>
    <w:rsid w:val="535D6073"/>
    <w:rsid w:val="53811A4D"/>
    <w:rsid w:val="539A21E7"/>
    <w:rsid w:val="53A305B8"/>
    <w:rsid w:val="53D32837"/>
    <w:rsid w:val="53D964FA"/>
    <w:rsid w:val="53F372ED"/>
    <w:rsid w:val="543F4416"/>
    <w:rsid w:val="544D7EB7"/>
    <w:rsid w:val="548D1C7D"/>
    <w:rsid w:val="549717CE"/>
    <w:rsid w:val="54996CCE"/>
    <w:rsid w:val="54A41DDC"/>
    <w:rsid w:val="54AA1B76"/>
    <w:rsid w:val="54B12734"/>
    <w:rsid w:val="54B60BC1"/>
    <w:rsid w:val="54C065C1"/>
    <w:rsid w:val="54C70160"/>
    <w:rsid w:val="54CD7148"/>
    <w:rsid w:val="54F619AF"/>
    <w:rsid w:val="54FA1BC6"/>
    <w:rsid w:val="54FC014A"/>
    <w:rsid w:val="55152733"/>
    <w:rsid w:val="55231E35"/>
    <w:rsid w:val="55233E35"/>
    <w:rsid w:val="552A1C9F"/>
    <w:rsid w:val="5535505F"/>
    <w:rsid w:val="553B2D61"/>
    <w:rsid w:val="55434DC3"/>
    <w:rsid w:val="55495A6C"/>
    <w:rsid w:val="555848E4"/>
    <w:rsid w:val="55597748"/>
    <w:rsid w:val="555C3769"/>
    <w:rsid w:val="556B488F"/>
    <w:rsid w:val="557B1E49"/>
    <w:rsid w:val="55A46035"/>
    <w:rsid w:val="55AE0410"/>
    <w:rsid w:val="55AF59E2"/>
    <w:rsid w:val="55B57473"/>
    <w:rsid w:val="55CF5877"/>
    <w:rsid w:val="55D423F7"/>
    <w:rsid w:val="55DC43C0"/>
    <w:rsid w:val="55FD3BA6"/>
    <w:rsid w:val="56081FC6"/>
    <w:rsid w:val="5608399A"/>
    <w:rsid w:val="565551BA"/>
    <w:rsid w:val="567A50EC"/>
    <w:rsid w:val="56885A23"/>
    <w:rsid w:val="56D46ED3"/>
    <w:rsid w:val="56E24E8C"/>
    <w:rsid w:val="56E84980"/>
    <w:rsid w:val="57132849"/>
    <w:rsid w:val="571E743E"/>
    <w:rsid w:val="572D0997"/>
    <w:rsid w:val="573305C4"/>
    <w:rsid w:val="5751077E"/>
    <w:rsid w:val="575D0609"/>
    <w:rsid w:val="57711F0E"/>
    <w:rsid w:val="577C0782"/>
    <w:rsid w:val="577D5D27"/>
    <w:rsid w:val="57856773"/>
    <w:rsid w:val="579F0412"/>
    <w:rsid w:val="57A17572"/>
    <w:rsid w:val="57E56DE8"/>
    <w:rsid w:val="57E82846"/>
    <w:rsid w:val="57EB6A42"/>
    <w:rsid w:val="57F11178"/>
    <w:rsid w:val="58210661"/>
    <w:rsid w:val="5821275B"/>
    <w:rsid w:val="58407749"/>
    <w:rsid w:val="58655558"/>
    <w:rsid w:val="586D1B1A"/>
    <w:rsid w:val="58B55086"/>
    <w:rsid w:val="58B94825"/>
    <w:rsid w:val="58DC66CE"/>
    <w:rsid w:val="58EB2CF3"/>
    <w:rsid w:val="591C3E8D"/>
    <w:rsid w:val="59350E46"/>
    <w:rsid w:val="5948587F"/>
    <w:rsid w:val="595B0456"/>
    <w:rsid w:val="595B27F8"/>
    <w:rsid w:val="597A0CF9"/>
    <w:rsid w:val="59A16AD5"/>
    <w:rsid w:val="5A0B28DF"/>
    <w:rsid w:val="5A306176"/>
    <w:rsid w:val="5A48354A"/>
    <w:rsid w:val="5A575E19"/>
    <w:rsid w:val="5A730864"/>
    <w:rsid w:val="5A85328B"/>
    <w:rsid w:val="5A992B2C"/>
    <w:rsid w:val="5AF11251"/>
    <w:rsid w:val="5AFB1B92"/>
    <w:rsid w:val="5B047FE2"/>
    <w:rsid w:val="5B454982"/>
    <w:rsid w:val="5B501BC4"/>
    <w:rsid w:val="5B5271CD"/>
    <w:rsid w:val="5B726178"/>
    <w:rsid w:val="5B785B04"/>
    <w:rsid w:val="5B7F690E"/>
    <w:rsid w:val="5B8E3E86"/>
    <w:rsid w:val="5BC2364E"/>
    <w:rsid w:val="5BE96B43"/>
    <w:rsid w:val="5C001A72"/>
    <w:rsid w:val="5C0D75D7"/>
    <w:rsid w:val="5C4B6C4B"/>
    <w:rsid w:val="5C54349C"/>
    <w:rsid w:val="5C6E3788"/>
    <w:rsid w:val="5C7239E0"/>
    <w:rsid w:val="5C7A0907"/>
    <w:rsid w:val="5C84480B"/>
    <w:rsid w:val="5C9725E4"/>
    <w:rsid w:val="5CE94F9D"/>
    <w:rsid w:val="5CF46AC5"/>
    <w:rsid w:val="5D247B08"/>
    <w:rsid w:val="5D2817F2"/>
    <w:rsid w:val="5D332C95"/>
    <w:rsid w:val="5D365FD4"/>
    <w:rsid w:val="5D416689"/>
    <w:rsid w:val="5D424649"/>
    <w:rsid w:val="5D491E3A"/>
    <w:rsid w:val="5D5010C4"/>
    <w:rsid w:val="5D5521A5"/>
    <w:rsid w:val="5D5D44DE"/>
    <w:rsid w:val="5D5E4227"/>
    <w:rsid w:val="5D805323"/>
    <w:rsid w:val="5D8D0F26"/>
    <w:rsid w:val="5D94396F"/>
    <w:rsid w:val="5D94403E"/>
    <w:rsid w:val="5D986F88"/>
    <w:rsid w:val="5D9E4E72"/>
    <w:rsid w:val="5DB11371"/>
    <w:rsid w:val="5DF83CD8"/>
    <w:rsid w:val="5E0846A3"/>
    <w:rsid w:val="5E180D90"/>
    <w:rsid w:val="5E1E0ACC"/>
    <w:rsid w:val="5E22099B"/>
    <w:rsid w:val="5E492213"/>
    <w:rsid w:val="5E527EC3"/>
    <w:rsid w:val="5E5C51FF"/>
    <w:rsid w:val="5E665441"/>
    <w:rsid w:val="5E7848E2"/>
    <w:rsid w:val="5E80390B"/>
    <w:rsid w:val="5E8425FB"/>
    <w:rsid w:val="5E8430DB"/>
    <w:rsid w:val="5EB71F1D"/>
    <w:rsid w:val="5ECA1098"/>
    <w:rsid w:val="5EEE0D9D"/>
    <w:rsid w:val="5F296C2A"/>
    <w:rsid w:val="5F3E7DD1"/>
    <w:rsid w:val="5F7A2604"/>
    <w:rsid w:val="5F935B28"/>
    <w:rsid w:val="5F9B6AC1"/>
    <w:rsid w:val="5FB64157"/>
    <w:rsid w:val="5FDF4377"/>
    <w:rsid w:val="5FEC0957"/>
    <w:rsid w:val="5FF66FA1"/>
    <w:rsid w:val="5FFE79FF"/>
    <w:rsid w:val="600338D6"/>
    <w:rsid w:val="600F5F41"/>
    <w:rsid w:val="60143A90"/>
    <w:rsid w:val="60145E67"/>
    <w:rsid w:val="60173016"/>
    <w:rsid w:val="601C7F53"/>
    <w:rsid w:val="60433B36"/>
    <w:rsid w:val="604F6F69"/>
    <w:rsid w:val="608005E7"/>
    <w:rsid w:val="60811565"/>
    <w:rsid w:val="608A0AB8"/>
    <w:rsid w:val="60C61D45"/>
    <w:rsid w:val="60C9378C"/>
    <w:rsid w:val="60F56F66"/>
    <w:rsid w:val="614B4BC0"/>
    <w:rsid w:val="61557EEB"/>
    <w:rsid w:val="616D01B4"/>
    <w:rsid w:val="619133FF"/>
    <w:rsid w:val="61AD728C"/>
    <w:rsid w:val="61B131C8"/>
    <w:rsid w:val="61C23685"/>
    <w:rsid w:val="61C73342"/>
    <w:rsid w:val="61DF6B8E"/>
    <w:rsid w:val="61F652EC"/>
    <w:rsid w:val="620A2F84"/>
    <w:rsid w:val="62185659"/>
    <w:rsid w:val="621971D8"/>
    <w:rsid w:val="62674E7A"/>
    <w:rsid w:val="628711C7"/>
    <w:rsid w:val="629B181D"/>
    <w:rsid w:val="62A5476F"/>
    <w:rsid w:val="62B3538F"/>
    <w:rsid w:val="62B40821"/>
    <w:rsid w:val="62CA6F3E"/>
    <w:rsid w:val="62D843C3"/>
    <w:rsid w:val="62FC330B"/>
    <w:rsid w:val="63251CCE"/>
    <w:rsid w:val="632C41E5"/>
    <w:rsid w:val="632E67C9"/>
    <w:rsid w:val="632F0E9F"/>
    <w:rsid w:val="632F5E46"/>
    <w:rsid w:val="63362A64"/>
    <w:rsid w:val="633C501C"/>
    <w:rsid w:val="6347127C"/>
    <w:rsid w:val="6366592D"/>
    <w:rsid w:val="636F7ADE"/>
    <w:rsid w:val="63711198"/>
    <w:rsid w:val="638463AE"/>
    <w:rsid w:val="63974A64"/>
    <w:rsid w:val="63A74447"/>
    <w:rsid w:val="63B764C0"/>
    <w:rsid w:val="63D66457"/>
    <w:rsid w:val="63E5706E"/>
    <w:rsid w:val="6409526A"/>
    <w:rsid w:val="640A0796"/>
    <w:rsid w:val="64490153"/>
    <w:rsid w:val="644F018A"/>
    <w:rsid w:val="645B39C1"/>
    <w:rsid w:val="645D6907"/>
    <w:rsid w:val="64642B57"/>
    <w:rsid w:val="64761BE9"/>
    <w:rsid w:val="649D217D"/>
    <w:rsid w:val="64DA4F14"/>
    <w:rsid w:val="64F87041"/>
    <w:rsid w:val="650102A4"/>
    <w:rsid w:val="65142B50"/>
    <w:rsid w:val="651A1AB7"/>
    <w:rsid w:val="65233802"/>
    <w:rsid w:val="653C762B"/>
    <w:rsid w:val="654928CF"/>
    <w:rsid w:val="658A52E8"/>
    <w:rsid w:val="659A0B1B"/>
    <w:rsid w:val="65A34F66"/>
    <w:rsid w:val="65B46A2C"/>
    <w:rsid w:val="65B637F2"/>
    <w:rsid w:val="65BC2C98"/>
    <w:rsid w:val="65F6671B"/>
    <w:rsid w:val="662A5963"/>
    <w:rsid w:val="66452539"/>
    <w:rsid w:val="664837EC"/>
    <w:rsid w:val="664C1428"/>
    <w:rsid w:val="66551564"/>
    <w:rsid w:val="666D2168"/>
    <w:rsid w:val="667003EB"/>
    <w:rsid w:val="6677768C"/>
    <w:rsid w:val="66803472"/>
    <w:rsid w:val="66A1426F"/>
    <w:rsid w:val="66BA23F6"/>
    <w:rsid w:val="66EC49D9"/>
    <w:rsid w:val="66FF7077"/>
    <w:rsid w:val="672512E6"/>
    <w:rsid w:val="672D4C66"/>
    <w:rsid w:val="675D21FD"/>
    <w:rsid w:val="67622C30"/>
    <w:rsid w:val="676C3B02"/>
    <w:rsid w:val="677231B7"/>
    <w:rsid w:val="67825159"/>
    <w:rsid w:val="67825212"/>
    <w:rsid w:val="67876670"/>
    <w:rsid w:val="679D7F83"/>
    <w:rsid w:val="67A14053"/>
    <w:rsid w:val="67A2791E"/>
    <w:rsid w:val="67CD2154"/>
    <w:rsid w:val="67D37C61"/>
    <w:rsid w:val="67EF32BF"/>
    <w:rsid w:val="67F0621A"/>
    <w:rsid w:val="68220F0A"/>
    <w:rsid w:val="683D0232"/>
    <w:rsid w:val="687B1AC6"/>
    <w:rsid w:val="689451EC"/>
    <w:rsid w:val="689F0630"/>
    <w:rsid w:val="68A3601D"/>
    <w:rsid w:val="68C34F99"/>
    <w:rsid w:val="69332E26"/>
    <w:rsid w:val="69393A41"/>
    <w:rsid w:val="693F425F"/>
    <w:rsid w:val="6990678F"/>
    <w:rsid w:val="6994177F"/>
    <w:rsid w:val="69957D9C"/>
    <w:rsid w:val="699608DD"/>
    <w:rsid w:val="699A6EAB"/>
    <w:rsid w:val="699E3128"/>
    <w:rsid w:val="69AB3883"/>
    <w:rsid w:val="69C677B0"/>
    <w:rsid w:val="69DA1700"/>
    <w:rsid w:val="69E960EE"/>
    <w:rsid w:val="6A4B104F"/>
    <w:rsid w:val="6A511A1B"/>
    <w:rsid w:val="6A57307A"/>
    <w:rsid w:val="6A5942E5"/>
    <w:rsid w:val="6A686AC7"/>
    <w:rsid w:val="6A700527"/>
    <w:rsid w:val="6A8736A7"/>
    <w:rsid w:val="6AAE6795"/>
    <w:rsid w:val="6AC011A4"/>
    <w:rsid w:val="6AE23FED"/>
    <w:rsid w:val="6B0F4999"/>
    <w:rsid w:val="6B242E96"/>
    <w:rsid w:val="6B262CDF"/>
    <w:rsid w:val="6B33144F"/>
    <w:rsid w:val="6B391AB4"/>
    <w:rsid w:val="6B3E05FD"/>
    <w:rsid w:val="6B450874"/>
    <w:rsid w:val="6B4F0BB7"/>
    <w:rsid w:val="6B4F3FBD"/>
    <w:rsid w:val="6B5F4ADA"/>
    <w:rsid w:val="6B617A1C"/>
    <w:rsid w:val="6B6443A0"/>
    <w:rsid w:val="6B842E7C"/>
    <w:rsid w:val="6B983C17"/>
    <w:rsid w:val="6B9F0748"/>
    <w:rsid w:val="6BA01F61"/>
    <w:rsid w:val="6BA96982"/>
    <w:rsid w:val="6BB077DB"/>
    <w:rsid w:val="6BBB7E74"/>
    <w:rsid w:val="6BC46FCF"/>
    <w:rsid w:val="6BC77588"/>
    <w:rsid w:val="6BD95261"/>
    <w:rsid w:val="6BE03119"/>
    <w:rsid w:val="6C0D0AC9"/>
    <w:rsid w:val="6C1B4224"/>
    <w:rsid w:val="6C323D43"/>
    <w:rsid w:val="6C324A19"/>
    <w:rsid w:val="6C593DD9"/>
    <w:rsid w:val="6C6C0877"/>
    <w:rsid w:val="6C717D36"/>
    <w:rsid w:val="6C831A37"/>
    <w:rsid w:val="6CB603E3"/>
    <w:rsid w:val="6CB6105C"/>
    <w:rsid w:val="6CBC59F5"/>
    <w:rsid w:val="6CE94783"/>
    <w:rsid w:val="6CF14AB0"/>
    <w:rsid w:val="6D006EA7"/>
    <w:rsid w:val="6D042494"/>
    <w:rsid w:val="6D394FFA"/>
    <w:rsid w:val="6D4D5705"/>
    <w:rsid w:val="6D5C3B68"/>
    <w:rsid w:val="6D700CB2"/>
    <w:rsid w:val="6D79044B"/>
    <w:rsid w:val="6D8F163B"/>
    <w:rsid w:val="6D9134DA"/>
    <w:rsid w:val="6D954BC6"/>
    <w:rsid w:val="6DBC2A91"/>
    <w:rsid w:val="6DD17F13"/>
    <w:rsid w:val="6DD570BE"/>
    <w:rsid w:val="6DDA4176"/>
    <w:rsid w:val="6E1848CA"/>
    <w:rsid w:val="6E1E3674"/>
    <w:rsid w:val="6E36087C"/>
    <w:rsid w:val="6E3C5D13"/>
    <w:rsid w:val="6E404696"/>
    <w:rsid w:val="6E4861B3"/>
    <w:rsid w:val="6E531A13"/>
    <w:rsid w:val="6E5C3894"/>
    <w:rsid w:val="6E9411A1"/>
    <w:rsid w:val="6EAF1EE4"/>
    <w:rsid w:val="6EC2522B"/>
    <w:rsid w:val="6ED40A7D"/>
    <w:rsid w:val="6ED62804"/>
    <w:rsid w:val="6EE072B7"/>
    <w:rsid w:val="6F0408C9"/>
    <w:rsid w:val="6F1758FB"/>
    <w:rsid w:val="6F270EF2"/>
    <w:rsid w:val="6F5D44F7"/>
    <w:rsid w:val="6F5F358F"/>
    <w:rsid w:val="6F6534EC"/>
    <w:rsid w:val="6F6D114B"/>
    <w:rsid w:val="6F806474"/>
    <w:rsid w:val="6F9F5752"/>
    <w:rsid w:val="6FEA13A8"/>
    <w:rsid w:val="6FF4258B"/>
    <w:rsid w:val="6FFF3868"/>
    <w:rsid w:val="70225701"/>
    <w:rsid w:val="702F63A9"/>
    <w:rsid w:val="70582846"/>
    <w:rsid w:val="705B7E7B"/>
    <w:rsid w:val="70663B37"/>
    <w:rsid w:val="707B663F"/>
    <w:rsid w:val="70891E5F"/>
    <w:rsid w:val="70A2775A"/>
    <w:rsid w:val="70A43BB4"/>
    <w:rsid w:val="70DA78F6"/>
    <w:rsid w:val="70E24EF9"/>
    <w:rsid w:val="70FB6A58"/>
    <w:rsid w:val="711E7C8C"/>
    <w:rsid w:val="7121203B"/>
    <w:rsid w:val="71242230"/>
    <w:rsid w:val="71343BE1"/>
    <w:rsid w:val="71731E37"/>
    <w:rsid w:val="718B49CA"/>
    <w:rsid w:val="719052CA"/>
    <w:rsid w:val="719533EC"/>
    <w:rsid w:val="71AD598D"/>
    <w:rsid w:val="71CC1159"/>
    <w:rsid w:val="71CF1479"/>
    <w:rsid w:val="71CF7C7E"/>
    <w:rsid w:val="71D504AD"/>
    <w:rsid w:val="71E24166"/>
    <w:rsid w:val="71FA2076"/>
    <w:rsid w:val="71FE3A25"/>
    <w:rsid w:val="720824F5"/>
    <w:rsid w:val="72176D98"/>
    <w:rsid w:val="722F4C2C"/>
    <w:rsid w:val="72484353"/>
    <w:rsid w:val="72560B66"/>
    <w:rsid w:val="727577AE"/>
    <w:rsid w:val="728D1286"/>
    <w:rsid w:val="729F7BB7"/>
    <w:rsid w:val="72AA7E6B"/>
    <w:rsid w:val="72C65AEF"/>
    <w:rsid w:val="72C90C60"/>
    <w:rsid w:val="733C50BB"/>
    <w:rsid w:val="734E035F"/>
    <w:rsid w:val="735108E5"/>
    <w:rsid w:val="73573C3F"/>
    <w:rsid w:val="736E4518"/>
    <w:rsid w:val="737C45BB"/>
    <w:rsid w:val="7385199B"/>
    <w:rsid w:val="73A46695"/>
    <w:rsid w:val="73C62D3A"/>
    <w:rsid w:val="73D65692"/>
    <w:rsid w:val="73D70882"/>
    <w:rsid w:val="73DA15A9"/>
    <w:rsid w:val="73E2393B"/>
    <w:rsid w:val="73EC233E"/>
    <w:rsid w:val="73F3719F"/>
    <w:rsid w:val="73FD63FC"/>
    <w:rsid w:val="73FF393F"/>
    <w:rsid w:val="740D406E"/>
    <w:rsid w:val="74172103"/>
    <w:rsid w:val="741B4516"/>
    <w:rsid w:val="741F36E7"/>
    <w:rsid w:val="74221818"/>
    <w:rsid w:val="74282A76"/>
    <w:rsid w:val="74394A4C"/>
    <w:rsid w:val="743A7DFE"/>
    <w:rsid w:val="745D4D92"/>
    <w:rsid w:val="746956DF"/>
    <w:rsid w:val="748D6E61"/>
    <w:rsid w:val="749A7914"/>
    <w:rsid w:val="74BE5FE1"/>
    <w:rsid w:val="74C42AE5"/>
    <w:rsid w:val="74E508E4"/>
    <w:rsid w:val="74E6353F"/>
    <w:rsid w:val="74F508B5"/>
    <w:rsid w:val="74FB1FDB"/>
    <w:rsid w:val="75055D70"/>
    <w:rsid w:val="751403C7"/>
    <w:rsid w:val="751C14F6"/>
    <w:rsid w:val="753D18D7"/>
    <w:rsid w:val="754B60BE"/>
    <w:rsid w:val="75680DDE"/>
    <w:rsid w:val="75760EE2"/>
    <w:rsid w:val="759A2EEB"/>
    <w:rsid w:val="75B95C08"/>
    <w:rsid w:val="75BE676E"/>
    <w:rsid w:val="75D83DDE"/>
    <w:rsid w:val="75E10FAF"/>
    <w:rsid w:val="75F44536"/>
    <w:rsid w:val="75FA0BBD"/>
    <w:rsid w:val="75FC515E"/>
    <w:rsid w:val="767D556B"/>
    <w:rsid w:val="76AD09DA"/>
    <w:rsid w:val="76D15FA3"/>
    <w:rsid w:val="76DF0481"/>
    <w:rsid w:val="76E60207"/>
    <w:rsid w:val="76F834E6"/>
    <w:rsid w:val="77031636"/>
    <w:rsid w:val="771968D4"/>
    <w:rsid w:val="772D2F3E"/>
    <w:rsid w:val="7732522A"/>
    <w:rsid w:val="77492E13"/>
    <w:rsid w:val="77497184"/>
    <w:rsid w:val="775124BD"/>
    <w:rsid w:val="77624665"/>
    <w:rsid w:val="776C4D39"/>
    <w:rsid w:val="778B6DD4"/>
    <w:rsid w:val="77912FED"/>
    <w:rsid w:val="779E134F"/>
    <w:rsid w:val="77A66074"/>
    <w:rsid w:val="77AB311E"/>
    <w:rsid w:val="77C127EA"/>
    <w:rsid w:val="77C2593E"/>
    <w:rsid w:val="77C27B37"/>
    <w:rsid w:val="77FB4284"/>
    <w:rsid w:val="77FB607A"/>
    <w:rsid w:val="780A2C9F"/>
    <w:rsid w:val="78200181"/>
    <w:rsid w:val="78364F56"/>
    <w:rsid w:val="783D79A3"/>
    <w:rsid w:val="7841115D"/>
    <w:rsid w:val="78557BF3"/>
    <w:rsid w:val="78664122"/>
    <w:rsid w:val="787607F1"/>
    <w:rsid w:val="787668E5"/>
    <w:rsid w:val="78A327EB"/>
    <w:rsid w:val="78B36915"/>
    <w:rsid w:val="78BD27B1"/>
    <w:rsid w:val="78C52524"/>
    <w:rsid w:val="78CE39A2"/>
    <w:rsid w:val="78DD1447"/>
    <w:rsid w:val="78EC6297"/>
    <w:rsid w:val="79175E9B"/>
    <w:rsid w:val="791B706C"/>
    <w:rsid w:val="79460846"/>
    <w:rsid w:val="79466DE7"/>
    <w:rsid w:val="796D1CE6"/>
    <w:rsid w:val="797A3FDB"/>
    <w:rsid w:val="798761A1"/>
    <w:rsid w:val="79B00EC3"/>
    <w:rsid w:val="79B31ED1"/>
    <w:rsid w:val="79B96A83"/>
    <w:rsid w:val="79C66977"/>
    <w:rsid w:val="79CF362B"/>
    <w:rsid w:val="79D014CA"/>
    <w:rsid w:val="79D8107D"/>
    <w:rsid w:val="79EA39E0"/>
    <w:rsid w:val="7A11414D"/>
    <w:rsid w:val="7A265B7B"/>
    <w:rsid w:val="7A305F97"/>
    <w:rsid w:val="7A390AEB"/>
    <w:rsid w:val="7A4E760D"/>
    <w:rsid w:val="7A6D3DC8"/>
    <w:rsid w:val="7A7F3D81"/>
    <w:rsid w:val="7AA52801"/>
    <w:rsid w:val="7AAF3901"/>
    <w:rsid w:val="7AB74955"/>
    <w:rsid w:val="7ACE31AA"/>
    <w:rsid w:val="7ADE77A7"/>
    <w:rsid w:val="7AEE6206"/>
    <w:rsid w:val="7B5070D7"/>
    <w:rsid w:val="7B5E40BF"/>
    <w:rsid w:val="7B5E4B72"/>
    <w:rsid w:val="7B5F5E64"/>
    <w:rsid w:val="7B7C059C"/>
    <w:rsid w:val="7B8C3430"/>
    <w:rsid w:val="7BB66F56"/>
    <w:rsid w:val="7BB74F57"/>
    <w:rsid w:val="7BC12030"/>
    <w:rsid w:val="7BC567A7"/>
    <w:rsid w:val="7BCC0D8A"/>
    <w:rsid w:val="7C013357"/>
    <w:rsid w:val="7C1A111F"/>
    <w:rsid w:val="7C1E6C20"/>
    <w:rsid w:val="7C270FE0"/>
    <w:rsid w:val="7C3D0B95"/>
    <w:rsid w:val="7C4077D0"/>
    <w:rsid w:val="7C425014"/>
    <w:rsid w:val="7C4922FE"/>
    <w:rsid w:val="7C531374"/>
    <w:rsid w:val="7C924462"/>
    <w:rsid w:val="7CA97827"/>
    <w:rsid w:val="7CC05F6A"/>
    <w:rsid w:val="7CCE4378"/>
    <w:rsid w:val="7CD27F73"/>
    <w:rsid w:val="7CF466D4"/>
    <w:rsid w:val="7D035F55"/>
    <w:rsid w:val="7D1D2F8B"/>
    <w:rsid w:val="7D21026D"/>
    <w:rsid w:val="7D4E5134"/>
    <w:rsid w:val="7D4F1805"/>
    <w:rsid w:val="7D670B73"/>
    <w:rsid w:val="7D6A7849"/>
    <w:rsid w:val="7D6C7FAD"/>
    <w:rsid w:val="7D785784"/>
    <w:rsid w:val="7D7C0818"/>
    <w:rsid w:val="7D9A3483"/>
    <w:rsid w:val="7D9D34B0"/>
    <w:rsid w:val="7DA63861"/>
    <w:rsid w:val="7DBA1AE1"/>
    <w:rsid w:val="7DCE5BB3"/>
    <w:rsid w:val="7DD37D92"/>
    <w:rsid w:val="7DDC21CF"/>
    <w:rsid w:val="7DDD2547"/>
    <w:rsid w:val="7DDE2A58"/>
    <w:rsid w:val="7DEF0DE1"/>
    <w:rsid w:val="7E0F4721"/>
    <w:rsid w:val="7E1A5D65"/>
    <w:rsid w:val="7E220191"/>
    <w:rsid w:val="7E3B119E"/>
    <w:rsid w:val="7E3E49D2"/>
    <w:rsid w:val="7E400B0C"/>
    <w:rsid w:val="7E415179"/>
    <w:rsid w:val="7E592503"/>
    <w:rsid w:val="7E7E2A4A"/>
    <w:rsid w:val="7EA65A85"/>
    <w:rsid w:val="7ED8429E"/>
    <w:rsid w:val="7EE61C9F"/>
    <w:rsid w:val="7EF941CE"/>
    <w:rsid w:val="7F1A7A3C"/>
    <w:rsid w:val="7F240684"/>
    <w:rsid w:val="7F8F13A0"/>
    <w:rsid w:val="7FA75BD1"/>
    <w:rsid w:val="7FE44C9D"/>
    <w:rsid w:val="7FF4404C"/>
    <w:rsid w:val="7FF47716"/>
    <w:rsid w:val="7FF861D3"/>
    <w:rsid w:val="7FFA2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nhideWhenUsed="0" w:qFormat="1"/>
    <w:lsdException w:name="toc 2" w:unhideWhenUsed="0" w:qFormat="1"/>
    <w:lsdException w:name="toc 3" w:locked="1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Document Map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D0F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581D0F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581D0F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qFormat/>
    <w:rsid w:val="00581D0F"/>
    <w:rPr>
      <w:rFonts w:ascii="宋体" w:cs="宋体"/>
      <w:sz w:val="18"/>
      <w:szCs w:val="18"/>
    </w:rPr>
  </w:style>
  <w:style w:type="paragraph" w:styleId="3">
    <w:name w:val="toc 3"/>
    <w:basedOn w:val="a"/>
    <w:next w:val="a"/>
    <w:uiPriority w:val="99"/>
    <w:semiHidden/>
    <w:qFormat/>
    <w:locked/>
    <w:rsid w:val="00581D0F"/>
    <w:pPr>
      <w:ind w:leftChars="400" w:left="840"/>
    </w:pPr>
  </w:style>
  <w:style w:type="paragraph" w:styleId="a4">
    <w:name w:val="Balloon Text"/>
    <w:basedOn w:val="a"/>
    <w:link w:val="Char0"/>
    <w:uiPriority w:val="99"/>
    <w:semiHidden/>
    <w:qFormat/>
    <w:rsid w:val="00581D0F"/>
    <w:rPr>
      <w:rFonts w:ascii="Times New Roman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1"/>
    <w:uiPriority w:val="99"/>
    <w:qFormat/>
    <w:rsid w:val="00581D0F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581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10">
    <w:name w:val="toc 1"/>
    <w:basedOn w:val="a"/>
    <w:next w:val="a"/>
    <w:uiPriority w:val="99"/>
    <w:semiHidden/>
    <w:qFormat/>
    <w:rsid w:val="00581D0F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7">
    <w:name w:val="Subtitle"/>
    <w:basedOn w:val="a"/>
    <w:next w:val="a"/>
    <w:link w:val="Char3"/>
    <w:uiPriority w:val="99"/>
    <w:qFormat/>
    <w:rsid w:val="00581D0F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99"/>
    <w:semiHidden/>
    <w:qFormat/>
    <w:rsid w:val="00581D0F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8">
    <w:name w:val="Normal (Web)"/>
    <w:basedOn w:val="a"/>
    <w:uiPriority w:val="99"/>
    <w:qFormat/>
    <w:rsid w:val="00581D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uiPriority w:val="99"/>
    <w:qFormat/>
    <w:rsid w:val="00581D0F"/>
    <w:rPr>
      <w:b/>
      <w:bCs/>
    </w:rPr>
  </w:style>
  <w:style w:type="character" w:styleId="aa">
    <w:name w:val="Hyperlink"/>
    <w:basedOn w:val="a0"/>
    <w:uiPriority w:val="99"/>
    <w:qFormat/>
    <w:rsid w:val="00581D0F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9"/>
    <w:qFormat/>
    <w:locked/>
    <w:rsid w:val="00581D0F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581D0F"/>
    <w:rPr>
      <w:rFonts w:ascii="Cambria" w:hAnsi="Cambria" w:cs="Cambria"/>
      <w:b/>
      <w:bCs/>
      <w:kern w:val="2"/>
      <w:sz w:val="32"/>
      <w:szCs w:val="32"/>
    </w:rPr>
  </w:style>
  <w:style w:type="character" w:customStyle="1" w:styleId="Char">
    <w:name w:val="文档结构图 Char"/>
    <w:basedOn w:val="a0"/>
    <w:link w:val="a3"/>
    <w:uiPriority w:val="99"/>
    <w:semiHidden/>
    <w:qFormat/>
    <w:locked/>
    <w:rsid w:val="00581D0F"/>
    <w:rPr>
      <w:rFonts w:ascii="宋体" w:hAnsi="Calibri" w:cs="宋体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sid w:val="00581D0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sid w:val="00581D0F"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sid w:val="00581D0F"/>
    <w:rPr>
      <w:sz w:val="18"/>
      <w:szCs w:val="18"/>
    </w:rPr>
  </w:style>
  <w:style w:type="character" w:customStyle="1" w:styleId="Char3">
    <w:name w:val="副标题 Char"/>
    <w:basedOn w:val="a0"/>
    <w:link w:val="a7"/>
    <w:uiPriority w:val="99"/>
    <w:qFormat/>
    <w:locked/>
    <w:rsid w:val="00581D0F"/>
    <w:rPr>
      <w:rFonts w:ascii="Cambria" w:hAnsi="Cambria" w:cs="Cambria"/>
      <w:b/>
      <w:bCs/>
      <w:kern w:val="28"/>
      <w:sz w:val="32"/>
      <w:szCs w:val="32"/>
    </w:rPr>
  </w:style>
  <w:style w:type="paragraph" w:customStyle="1" w:styleId="CharCharChar">
    <w:name w:val="Char Char Char"/>
    <w:basedOn w:val="a"/>
    <w:uiPriority w:val="99"/>
    <w:qFormat/>
    <w:rsid w:val="00581D0F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qFormat/>
    <w:rsid w:val="00581D0F"/>
  </w:style>
  <w:style w:type="paragraph" w:customStyle="1" w:styleId="TOC1">
    <w:name w:val="TOC 标题1"/>
    <w:basedOn w:val="1"/>
    <w:next w:val="a"/>
    <w:uiPriority w:val="99"/>
    <w:qFormat/>
    <w:rsid w:val="00581D0F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qFormat/>
    <w:rsid w:val="00581D0F"/>
    <w:pPr>
      <w:ind w:firstLineChars="200" w:firstLine="420"/>
    </w:pPr>
  </w:style>
  <w:style w:type="character" w:customStyle="1" w:styleId="apple-converted-space">
    <w:name w:val="apple-converted-space"/>
    <w:basedOn w:val="a0"/>
    <w:uiPriority w:val="99"/>
    <w:qFormat/>
    <w:rsid w:val="00581D0F"/>
  </w:style>
  <w:style w:type="paragraph" w:styleId="ab">
    <w:name w:val="No Spacing"/>
    <w:link w:val="Char4"/>
    <w:uiPriority w:val="99"/>
    <w:qFormat/>
    <w:rsid w:val="00581D0F"/>
    <w:rPr>
      <w:rFonts w:ascii="Calibri" w:hAnsi="Calibri" w:cs="Calibri"/>
      <w:sz w:val="22"/>
      <w:szCs w:val="22"/>
    </w:rPr>
  </w:style>
  <w:style w:type="character" w:customStyle="1" w:styleId="Char4">
    <w:name w:val="无间隔 Char"/>
    <w:basedOn w:val="a0"/>
    <w:link w:val="ab"/>
    <w:uiPriority w:val="99"/>
    <w:qFormat/>
    <w:locked/>
    <w:rsid w:val="00581D0F"/>
    <w:rPr>
      <w:rFonts w:ascii="Calibri" w:hAnsi="Calibri" w:cs="Calibri"/>
      <w:sz w:val="22"/>
      <w:szCs w:val="22"/>
      <w:lang w:val="en-US" w:eastAsia="zh-CN" w:bidi="ar-SA"/>
    </w:rPr>
  </w:style>
  <w:style w:type="paragraph" w:styleId="ac">
    <w:name w:val="List Paragraph"/>
    <w:basedOn w:val="a"/>
    <w:uiPriority w:val="99"/>
    <w:qFormat/>
    <w:rsid w:val="00581D0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hinaccm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Administrator.USER-20170424GR\Desktop\&#25105;&#20043;&#21069;\&#21608;&#25253;\&#21608;&#25253;\&#27695;&#30897;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Administrator.USER-20170424GR\Desktop\&#25105;&#20043;&#21069;\&#21608;&#25253;\&#21608;&#25253;\&#27695;&#30897;.doc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ljbsc2017zsw@163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866</Words>
  <Characters>4940</Characters>
  <Application>Microsoft Office Word</Application>
  <DocSecurity>0</DocSecurity>
  <Lines>41</Lines>
  <Paragraphs>11</Paragraphs>
  <ScaleCrop>false</ScaleCrop>
  <Company>china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454</cp:revision>
  <dcterms:created xsi:type="dcterms:W3CDTF">2018-07-12T05:18:00Z</dcterms:created>
  <dcterms:modified xsi:type="dcterms:W3CDTF">2020-08-07T06:57:00Z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