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FF6448" w:rsidP="00F6162F">
      <w:pPr>
        <w:outlineLvl w:val="0"/>
        <w:rPr>
          <w:rFonts w:ascii="黑体" w:eastAsia="黑体" w:hAnsi="宋体" w:cs="Arial"/>
          <w:b/>
          <w:bCs/>
          <w:kern w:val="0"/>
          <w:sz w:val="30"/>
          <w:szCs w:val="30"/>
        </w:rPr>
      </w:pPr>
      <w:r w:rsidRPr="00FF6448">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543341" w:rsidRDefault="00543341">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543341" w:rsidRDefault="00543341">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543341" w:rsidRDefault="00543341">
                  <w:pPr>
                    <w:jc w:val="left"/>
                  </w:pPr>
                </w:p>
              </w:txbxContent>
            </v:textbox>
          </v:shape>
        </w:pict>
      </w:r>
      <w:r w:rsidRPr="00FF6448">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543341" w:rsidRDefault="00543341">
                  <w:pPr>
                    <w:pStyle w:val="1"/>
                    <w:jc w:val="center"/>
                    <w:rPr>
                      <w:kern w:val="2"/>
                    </w:rPr>
                  </w:pPr>
                  <w:bookmarkStart w:id="0" w:name="_Toc48918397"/>
                  <w:r>
                    <w:rPr>
                      <w:rFonts w:hint="eastAsia"/>
                      <w:kern w:val="2"/>
                    </w:rPr>
                    <w:t>2020.</w:t>
                  </w:r>
                  <w:r w:rsidR="00A00E76">
                    <w:rPr>
                      <w:rFonts w:hint="eastAsia"/>
                      <w:kern w:val="2"/>
                    </w:rPr>
                    <w:t>8</w:t>
                  </w:r>
                  <w:r>
                    <w:rPr>
                      <w:rFonts w:hint="eastAsia"/>
                      <w:kern w:val="2"/>
                    </w:rPr>
                    <w:t>.</w:t>
                  </w:r>
                  <w:r w:rsidR="00AC6C35">
                    <w:rPr>
                      <w:rFonts w:hint="eastAsia"/>
                      <w:kern w:val="2"/>
                    </w:rPr>
                    <w:t>21</w:t>
                  </w:r>
                  <w:bookmarkEnd w:id="0"/>
                </w:p>
                <w:p w:rsidR="00543341" w:rsidRDefault="00543341"/>
              </w:txbxContent>
            </v:textbox>
          </v:shape>
        </w:pict>
      </w:r>
      <w:r w:rsidR="004F4F55">
        <w:br w:type="page"/>
      </w:r>
      <w:bookmarkStart w:id="1" w:name="_Toc485828985"/>
      <w:r w:rsidRPr="00FF6448">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543341" w:rsidRDefault="00543341">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AB3886" w:rsidRDefault="00FF6448">
                  <w:pPr>
                    <w:pStyle w:val="10"/>
                    <w:rPr>
                      <w:rFonts w:asciiTheme="minorHAnsi" w:eastAsiaTheme="minorEastAsia" w:hAnsiTheme="minorHAnsi" w:cstheme="minorBidi"/>
                      <w:b w:val="0"/>
                      <w:bCs w:val="0"/>
                      <w:caps w:val="0"/>
                      <w:noProof/>
                      <w:color w:val="auto"/>
                      <w:sz w:val="21"/>
                      <w:szCs w:val="22"/>
                    </w:rPr>
                  </w:pPr>
                  <w:r w:rsidRPr="00FF6448">
                    <w:rPr>
                      <w:sz w:val="20"/>
                    </w:rPr>
                    <w:fldChar w:fldCharType="begin"/>
                  </w:r>
                  <w:r w:rsidR="00543341">
                    <w:rPr>
                      <w:sz w:val="20"/>
                    </w:rPr>
                    <w:instrText xml:space="preserve"> TOC \o "1-3" \h \z \u </w:instrText>
                  </w:r>
                  <w:r w:rsidRPr="00FF6448">
                    <w:rPr>
                      <w:sz w:val="20"/>
                    </w:rPr>
                    <w:fldChar w:fldCharType="separate"/>
                  </w:r>
                  <w:hyperlink r:id="rId10" w:anchor="_Toc48918397" w:history="1">
                    <w:r w:rsidR="00AB3886" w:rsidRPr="00B57071">
                      <w:rPr>
                        <w:rStyle w:val="af0"/>
                        <w:noProof/>
                      </w:rPr>
                      <w:t>2020.8.21</w:t>
                    </w:r>
                    <w:r w:rsidR="00AB3886">
                      <w:rPr>
                        <w:noProof/>
                        <w:webHidden/>
                      </w:rPr>
                      <w:tab/>
                    </w:r>
                    <w:r w:rsidR="00AB3886">
                      <w:rPr>
                        <w:noProof/>
                        <w:webHidden/>
                      </w:rPr>
                      <w:fldChar w:fldCharType="begin"/>
                    </w:r>
                    <w:r w:rsidR="00AB3886">
                      <w:rPr>
                        <w:noProof/>
                        <w:webHidden/>
                      </w:rPr>
                      <w:instrText xml:space="preserve"> PAGEREF _Toc48918397 \h </w:instrText>
                    </w:r>
                    <w:r w:rsidR="00AB3886">
                      <w:rPr>
                        <w:noProof/>
                        <w:webHidden/>
                      </w:rPr>
                    </w:r>
                    <w:r w:rsidR="00AB3886">
                      <w:rPr>
                        <w:noProof/>
                        <w:webHidden/>
                      </w:rPr>
                      <w:fldChar w:fldCharType="separate"/>
                    </w:r>
                    <w:r w:rsidR="00AB3886">
                      <w:rPr>
                        <w:noProof/>
                        <w:webHidden/>
                      </w:rPr>
                      <w:t>1</w:t>
                    </w:r>
                    <w:r w:rsidR="00AB3886">
                      <w:rPr>
                        <w:noProof/>
                        <w:webHidden/>
                      </w:rPr>
                      <w:fldChar w:fldCharType="end"/>
                    </w:r>
                  </w:hyperlink>
                </w:p>
                <w:p w:rsidR="00AB3886" w:rsidRDefault="00AB3886">
                  <w:pPr>
                    <w:pStyle w:val="10"/>
                    <w:rPr>
                      <w:rFonts w:asciiTheme="minorHAnsi" w:eastAsiaTheme="minorEastAsia" w:hAnsiTheme="minorHAnsi" w:cstheme="minorBidi"/>
                      <w:b w:val="0"/>
                      <w:bCs w:val="0"/>
                      <w:caps w:val="0"/>
                      <w:noProof/>
                      <w:color w:val="auto"/>
                      <w:sz w:val="21"/>
                      <w:szCs w:val="22"/>
                    </w:rPr>
                  </w:pPr>
                  <w:hyperlink w:anchor="_Toc48918398" w:history="1">
                    <w:r w:rsidRPr="00B57071">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_Toc48918398 \h </w:instrText>
                    </w:r>
                    <w:r>
                      <w:rPr>
                        <w:noProof/>
                        <w:webHidden/>
                      </w:rPr>
                    </w:r>
                    <w:r>
                      <w:rPr>
                        <w:noProof/>
                        <w:webHidden/>
                      </w:rPr>
                      <w:fldChar w:fldCharType="separate"/>
                    </w:r>
                    <w:r>
                      <w:rPr>
                        <w:noProof/>
                        <w:webHidden/>
                      </w:rPr>
                      <w:t>3</w:t>
                    </w:r>
                    <w:r>
                      <w:rPr>
                        <w:noProof/>
                        <w:webHidden/>
                      </w:rPr>
                      <w:fldChar w:fldCharType="end"/>
                    </w:r>
                  </w:hyperlink>
                </w:p>
                <w:p w:rsidR="00AB3886" w:rsidRDefault="00AB3886">
                  <w:pPr>
                    <w:pStyle w:val="10"/>
                    <w:rPr>
                      <w:rFonts w:asciiTheme="minorHAnsi" w:eastAsiaTheme="minorEastAsia" w:hAnsiTheme="minorHAnsi" w:cstheme="minorBidi"/>
                      <w:b w:val="0"/>
                      <w:bCs w:val="0"/>
                      <w:caps w:val="0"/>
                      <w:noProof/>
                      <w:color w:val="auto"/>
                      <w:sz w:val="21"/>
                      <w:szCs w:val="22"/>
                    </w:rPr>
                  </w:pPr>
                  <w:hyperlink w:anchor="_Toc48918399" w:history="1">
                    <w:r w:rsidRPr="00B57071">
                      <w:rPr>
                        <w:rStyle w:val="af0"/>
                        <w:rFonts w:ascii="黑体" w:eastAsia="黑体" w:cs="Arial"/>
                        <w:noProof/>
                        <w:kern w:val="0"/>
                      </w:rPr>
                      <w:t>(</w:t>
                    </w:r>
                    <w:r w:rsidRPr="00B57071">
                      <w:rPr>
                        <w:rStyle w:val="af0"/>
                        <w:rFonts w:ascii="黑体" w:eastAsia="黑体" w:cs="Arial" w:hint="eastAsia"/>
                        <w:noProof/>
                        <w:kern w:val="0"/>
                      </w:rPr>
                      <w:t>一</w:t>
                    </w:r>
                    <w:r w:rsidRPr="00B57071">
                      <w:rPr>
                        <w:rStyle w:val="af0"/>
                        <w:rFonts w:ascii="黑体" w:eastAsia="黑体" w:cs="Arial"/>
                        <w:noProof/>
                        <w:kern w:val="0"/>
                      </w:rPr>
                      <w:t>)</w:t>
                    </w:r>
                    <w:r w:rsidRPr="00B57071">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_Toc48918399 \h </w:instrText>
                    </w:r>
                    <w:r>
                      <w:rPr>
                        <w:noProof/>
                        <w:webHidden/>
                      </w:rPr>
                    </w:r>
                    <w:r>
                      <w:rPr>
                        <w:noProof/>
                        <w:webHidden/>
                      </w:rPr>
                      <w:fldChar w:fldCharType="separate"/>
                    </w:r>
                    <w:r>
                      <w:rPr>
                        <w:noProof/>
                        <w:webHidden/>
                      </w:rPr>
                      <w:t>3</w:t>
                    </w:r>
                    <w:r>
                      <w:rPr>
                        <w:noProof/>
                        <w:webHidden/>
                      </w:rPr>
                      <w:fldChar w:fldCharType="end"/>
                    </w:r>
                  </w:hyperlink>
                </w:p>
                <w:p w:rsidR="00AB3886" w:rsidRDefault="00AB3886">
                  <w:pPr>
                    <w:pStyle w:val="21"/>
                    <w:rPr>
                      <w:rFonts w:asciiTheme="minorHAnsi" w:eastAsiaTheme="minorEastAsia" w:hAnsiTheme="minorHAnsi" w:cstheme="minorBidi"/>
                      <w:b w:val="0"/>
                      <w:smallCaps w:val="0"/>
                      <w:noProof/>
                      <w:color w:val="auto"/>
                      <w:sz w:val="21"/>
                      <w:szCs w:val="22"/>
                    </w:rPr>
                  </w:pPr>
                  <w:hyperlink w:anchor="_Toc48918400" w:history="1">
                    <w:r w:rsidRPr="00B57071">
                      <w:rPr>
                        <w:rStyle w:val="af0"/>
                        <w:rFonts w:cs="Arial"/>
                        <w:noProof/>
                        <w:kern w:val="0"/>
                      </w:rPr>
                      <w:t>1</w:t>
                    </w:r>
                    <w:r w:rsidRPr="00B57071">
                      <w:rPr>
                        <w:rStyle w:val="af0"/>
                        <w:rFonts w:cs="Arial" w:hint="eastAsia"/>
                        <w:noProof/>
                        <w:kern w:val="0"/>
                      </w:rPr>
                      <w:t>、国际原油收盘价涨跌情况（单位：美元</w:t>
                    </w:r>
                    <w:r w:rsidRPr="00B57071">
                      <w:rPr>
                        <w:rStyle w:val="af0"/>
                        <w:rFonts w:cs="Arial"/>
                        <w:noProof/>
                        <w:kern w:val="0"/>
                      </w:rPr>
                      <w:t>/</w:t>
                    </w:r>
                    <w:r w:rsidRPr="00B57071">
                      <w:rPr>
                        <w:rStyle w:val="af0"/>
                        <w:rFonts w:cs="Arial" w:hint="eastAsia"/>
                        <w:noProof/>
                        <w:kern w:val="0"/>
                      </w:rPr>
                      <w:t>桶）</w:t>
                    </w:r>
                    <w:r>
                      <w:rPr>
                        <w:noProof/>
                        <w:webHidden/>
                      </w:rPr>
                      <w:tab/>
                    </w:r>
                    <w:r>
                      <w:rPr>
                        <w:noProof/>
                        <w:webHidden/>
                      </w:rPr>
                      <w:fldChar w:fldCharType="begin"/>
                    </w:r>
                    <w:r>
                      <w:rPr>
                        <w:noProof/>
                        <w:webHidden/>
                      </w:rPr>
                      <w:instrText xml:space="preserve"> PAGEREF _Toc48918400 \h </w:instrText>
                    </w:r>
                    <w:r>
                      <w:rPr>
                        <w:noProof/>
                        <w:webHidden/>
                      </w:rPr>
                    </w:r>
                    <w:r>
                      <w:rPr>
                        <w:noProof/>
                        <w:webHidden/>
                      </w:rPr>
                      <w:fldChar w:fldCharType="separate"/>
                    </w:r>
                    <w:r>
                      <w:rPr>
                        <w:noProof/>
                        <w:webHidden/>
                      </w:rPr>
                      <w:t>3</w:t>
                    </w:r>
                    <w:r>
                      <w:rPr>
                        <w:noProof/>
                        <w:webHidden/>
                      </w:rPr>
                      <w:fldChar w:fldCharType="end"/>
                    </w:r>
                  </w:hyperlink>
                </w:p>
                <w:p w:rsidR="00AB3886" w:rsidRDefault="00AB3886">
                  <w:pPr>
                    <w:pStyle w:val="21"/>
                    <w:rPr>
                      <w:rFonts w:asciiTheme="minorHAnsi" w:eastAsiaTheme="minorEastAsia" w:hAnsiTheme="minorHAnsi" w:cstheme="minorBidi"/>
                      <w:b w:val="0"/>
                      <w:smallCaps w:val="0"/>
                      <w:noProof/>
                      <w:color w:val="auto"/>
                      <w:sz w:val="21"/>
                      <w:szCs w:val="22"/>
                    </w:rPr>
                  </w:pPr>
                  <w:hyperlink w:anchor="_Toc48918401" w:history="1">
                    <w:r w:rsidRPr="00B57071">
                      <w:rPr>
                        <w:rStyle w:val="af0"/>
                        <w:rFonts w:cs="Arial"/>
                        <w:noProof/>
                        <w:kern w:val="0"/>
                      </w:rPr>
                      <w:t>2.2020</w:t>
                    </w:r>
                    <w:r w:rsidRPr="00B57071">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_Toc48918401 \h </w:instrText>
                    </w:r>
                    <w:r>
                      <w:rPr>
                        <w:noProof/>
                        <w:webHidden/>
                      </w:rPr>
                    </w:r>
                    <w:r>
                      <w:rPr>
                        <w:noProof/>
                        <w:webHidden/>
                      </w:rPr>
                      <w:fldChar w:fldCharType="separate"/>
                    </w:r>
                    <w:r>
                      <w:rPr>
                        <w:noProof/>
                        <w:webHidden/>
                      </w:rPr>
                      <w:t>4</w:t>
                    </w:r>
                    <w:r>
                      <w:rPr>
                        <w:noProof/>
                        <w:webHidden/>
                      </w:rPr>
                      <w:fldChar w:fldCharType="end"/>
                    </w:r>
                  </w:hyperlink>
                </w:p>
                <w:p w:rsidR="00AB3886" w:rsidRDefault="00AB3886">
                  <w:pPr>
                    <w:pStyle w:val="10"/>
                    <w:rPr>
                      <w:rFonts w:asciiTheme="minorHAnsi" w:eastAsiaTheme="minorEastAsia" w:hAnsiTheme="minorHAnsi" w:cstheme="minorBidi"/>
                      <w:b w:val="0"/>
                      <w:bCs w:val="0"/>
                      <w:caps w:val="0"/>
                      <w:noProof/>
                      <w:color w:val="auto"/>
                      <w:sz w:val="21"/>
                      <w:szCs w:val="22"/>
                    </w:rPr>
                  </w:pPr>
                  <w:hyperlink w:anchor="_Toc48918402" w:history="1">
                    <w:r w:rsidRPr="00B57071">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_Toc48918402 \h </w:instrText>
                    </w:r>
                    <w:r>
                      <w:rPr>
                        <w:noProof/>
                        <w:webHidden/>
                      </w:rPr>
                    </w:r>
                    <w:r>
                      <w:rPr>
                        <w:noProof/>
                        <w:webHidden/>
                      </w:rPr>
                      <w:fldChar w:fldCharType="separate"/>
                    </w:r>
                    <w:r>
                      <w:rPr>
                        <w:noProof/>
                        <w:webHidden/>
                      </w:rPr>
                      <w:t>4</w:t>
                    </w:r>
                    <w:r>
                      <w:rPr>
                        <w:noProof/>
                        <w:webHidden/>
                      </w:rPr>
                      <w:fldChar w:fldCharType="end"/>
                    </w:r>
                  </w:hyperlink>
                </w:p>
                <w:p w:rsidR="00AB3886" w:rsidRDefault="00AB3886">
                  <w:pPr>
                    <w:pStyle w:val="21"/>
                    <w:rPr>
                      <w:rFonts w:asciiTheme="minorHAnsi" w:eastAsiaTheme="minorEastAsia" w:hAnsiTheme="minorHAnsi" w:cstheme="minorBidi"/>
                      <w:b w:val="0"/>
                      <w:smallCaps w:val="0"/>
                      <w:noProof/>
                      <w:color w:val="auto"/>
                      <w:sz w:val="21"/>
                      <w:szCs w:val="22"/>
                    </w:rPr>
                  </w:pPr>
                  <w:hyperlink w:anchor="_Toc48918403" w:history="1">
                    <w:r w:rsidRPr="00B57071">
                      <w:rPr>
                        <w:rStyle w:val="af0"/>
                        <w:rFonts w:ascii="黑体" w:eastAsia="黑体"/>
                        <w:noProof/>
                      </w:rPr>
                      <w:t>1.</w:t>
                    </w:r>
                    <w:r w:rsidRPr="00B57071">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_Toc48918403 \h </w:instrText>
                    </w:r>
                    <w:r>
                      <w:rPr>
                        <w:noProof/>
                        <w:webHidden/>
                      </w:rPr>
                    </w:r>
                    <w:r>
                      <w:rPr>
                        <w:noProof/>
                        <w:webHidden/>
                      </w:rPr>
                      <w:fldChar w:fldCharType="separate"/>
                    </w:r>
                    <w:r>
                      <w:rPr>
                        <w:noProof/>
                        <w:webHidden/>
                      </w:rPr>
                      <w:t>4</w:t>
                    </w:r>
                    <w:r>
                      <w:rPr>
                        <w:noProof/>
                        <w:webHidden/>
                      </w:rPr>
                      <w:fldChar w:fldCharType="end"/>
                    </w:r>
                  </w:hyperlink>
                </w:p>
                <w:p w:rsidR="00AB3886" w:rsidRDefault="00AB3886">
                  <w:pPr>
                    <w:pStyle w:val="21"/>
                    <w:rPr>
                      <w:rFonts w:asciiTheme="minorHAnsi" w:eastAsiaTheme="minorEastAsia" w:hAnsiTheme="minorHAnsi" w:cstheme="minorBidi"/>
                      <w:b w:val="0"/>
                      <w:smallCaps w:val="0"/>
                      <w:noProof/>
                      <w:color w:val="auto"/>
                      <w:sz w:val="21"/>
                      <w:szCs w:val="22"/>
                    </w:rPr>
                  </w:pPr>
                  <w:hyperlink w:anchor="_Toc48918404" w:history="1">
                    <w:r w:rsidRPr="00B57071">
                      <w:rPr>
                        <w:rStyle w:val="af0"/>
                        <w:rFonts w:ascii="黑体" w:eastAsia="黑体"/>
                        <w:noProof/>
                      </w:rPr>
                      <w:t>2.</w:t>
                    </w:r>
                    <w:r w:rsidRPr="00B57071">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_Toc48918404 \h </w:instrText>
                    </w:r>
                    <w:r>
                      <w:rPr>
                        <w:noProof/>
                        <w:webHidden/>
                      </w:rPr>
                    </w:r>
                    <w:r>
                      <w:rPr>
                        <w:noProof/>
                        <w:webHidden/>
                      </w:rPr>
                      <w:fldChar w:fldCharType="separate"/>
                    </w:r>
                    <w:r>
                      <w:rPr>
                        <w:noProof/>
                        <w:webHidden/>
                      </w:rPr>
                      <w:t>5</w:t>
                    </w:r>
                    <w:r>
                      <w:rPr>
                        <w:noProof/>
                        <w:webHidden/>
                      </w:rPr>
                      <w:fldChar w:fldCharType="end"/>
                    </w:r>
                  </w:hyperlink>
                </w:p>
                <w:p w:rsidR="00AB3886" w:rsidRDefault="00AB3886">
                  <w:pPr>
                    <w:pStyle w:val="21"/>
                    <w:rPr>
                      <w:rFonts w:asciiTheme="minorHAnsi" w:eastAsiaTheme="minorEastAsia" w:hAnsiTheme="minorHAnsi" w:cstheme="minorBidi"/>
                      <w:b w:val="0"/>
                      <w:smallCaps w:val="0"/>
                      <w:noProof/>
                      <w:color w:val="auto"/>
                      <w:sz w:val="21"/>
                      <w:szCs w:val="22"/>
                    </w:rPr>
                  </w:pPr>
                  <w:hyperlink w:anchor="_Toc48918405" w:history="1">
                    <w:r w:rsidRPr="00B57071">
                      <w:rPr>
                        <w:rStyle w:val="af0"/>
                        <w:rFonts w:cs="Arial"/>
                        <w:bCs/>
                        <w:noProof/>
                      </w:rPr>
                      <w:t>3.</w:t>
                    </w:r>
                    <w:r w:rsidRPr="00B57071">
                      <w:rPr>
                        <w:rStyle w:val="af0"/>
                        <w:rFonts w:cs="Arial" w:hint="eastAsia"/>
                        <w:bCs/>
                        <w:noProof/>
                      </w:rPr>
                      <w:t>世界经济形势</w:t>
                    </w:r>
                    <w:r>
                      <w:rPr>
                        <w:noProof/>
                        <w:webHidden/>
                      </w:rPr>
                      <w:tab/>
                    </w:r>
                    <w:r>
                      <w:rPr>
                        <w:noProof/>
                        <w:webHidden/>
                      </w:rPr>
                      <w:fldChar w:fldCharType="begin"/>
                    </w:r>
                    <w:r>
                      <w:rPr>
                        <w:noProof/>
                        <w:webHidden/>
                      </w:rPr>
                      <w:instrText xml:space="preserve"> PAGEREF _Toc48918405 \h </w:instrText>
                    </w:r>
                    <w:r>
                      <w:rPr>
                        <w:noProof/>
                        <w:webHidden/>
                      </w:rPr>
                    </w:r>
                    <w:r>
                      <w:rPr>
                        <w:noProof/>
                        <w:webHidden/>
                      </w:rPr>
                      <w:fldChar w:fldCharType="separate"/>
                    </w:r>
                    <w:r>
                      <w:rPr>
                        <w:noProof/>
                        <w:webHidden/>
                      </w:rPr>
                      <w:t>13</w:t>
                    </w:r>
                    <w:r>
                      <w:rPr>
                        <w:noProof/>
                        <w:webHidden/>
                      </w:rPr>
                      <w:fldChar w:fldCharType="end"/>
                    </w:r>
                  </w:hyperlink>
                </w:p>
                <w:p w:rsidR="00AB3886" w:rsidRDefault="00AB3886">
                  <w:pPr>
                    <w:pStyle w:val="10"/>
                    <w:rPr>
                      <w:rFonts w:asciiTheme="minorHAnsi" w:eastAsiaTheme="minorEastAsia" w:hAnsiTheme="minorHAnsi" w:cstheme="minorBidi"/>
                      <w:b w:val="0"/>
                      <w:bCs w:val="0"/>
                      <w:caps w:val="0"/>
                      <w:noProof/>
                      <w:color w:val="auto"/>
                      <w:sz w:val="21"/>
                      <w:szCs w:val="22"/>
                    </w:rPr>
                  </w:pPr>
                  <w:hyperlink w:anchor="_Toc48918406" w:history="1">
                    <w:r w:rsidRPr="00B57071">
                      <w:rPr>
                        <w:rStyle w:val="af0"/>
                        <w:rFonts w:cs="Arial" w:hint="eastAsia"/>
                        <w:noProof/>
                        <w:kern w:val="0"/>
                      </w:rPr>
                      <w:t>（三）、</w:t>
                    </w:r>
                    <w:r w:rsidRPr="00B57071">
                      <w:rPr>
                        <w:rStyle w:val="af0"/>
                        <w:rFonts w:cs="Arial"/>
                        <w:noProof/>
                        <w:kern w:val="0"/>
                      </w:rPr>
                      <w:t>2020</w:t>
                    </w:r>
                    <w:r w:rsidRPr="00B57071">
                      <w:rPr>
                        <w:rStyle w:val="af0"/>
                        <w:rFonts w:cs="Arial" w:hint="eastAsia"/>
                        <w:noProof/>
                        <w:kern w:val="0"/>
                      </w:rPr>
                      <w:t>年</w:t>
                    </w:r>
                    <w:r w:rsidRPr="00B57071">
                      <w:rPr>
                        <w:rStyle w:val="af0"/>
                        <w:rFonts w:cs="Arial"/>
                        <w:noProof/>
                        <w:kern w:val="0"/>
                      </w:rPr>
                      <w:t>6</w:t>
                    </w:r>
                    <w:r w:rsidRPr="00B57071">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_Toc48918406 \h </w:instrText>
                    </w:r>
                    <w:r>
                      <w:rPr>
                        <w:noProof/>
                        <w:webHidden/>
                      </w:rPr>
                    </w:r>
                    <w:r>
                      <w:rPr>
                        <w:noProof/>
                        <w:webHidden/>
                      </w:rPr>
                      <w:fldChar w:fldCharType="separate"/>
                    </w:r>
                    <w:r>
                      <w:rPr>
                        <w:noProof/>
                        <w:webHidden/>
                      </w:rPr>
                      <w:t>15</w:t>
                    </w:r>
                    <w:r>
                      <w:rPr>
                        <w:noProof/>
                        <w:webHidden/>
                      </w:rPr>
                      <w:fldChar w:fldCharType="end"/>
                    </w:r>
                  </w:hyperlink>
                </w:p>
                <w:p w:rsidR="00AB3886" w:rsidRDefault="00AB3886">
                  <w:pPr>
                    <w:pStyle w:val="10"/>
                    <w:rPr>
                      <w:rFonts w:asciiTheme="minorHAnsi" w:eastAsiaTheme="minorEastAsia" w:hAnsiTheme="minorHAnsi" w:cstheme="minorBidi"/>
                      <w:b w:val="0"/>
                      <w:bCs w:val="0"/>
                      <w:caps w:val="0"/>
                      <w:noProof/>
                      <w:color w:val="auto"/>
                      <w:sz w:val="21"/>
                      <w:szCs w:val="22"/>
                    </w:rPr>
                  </w:pPr>
                  <w:hyperlink w:anchor="_Toc48918407" w:history="1">
                    <w:r w:rsidRPr="00B57071">
                      <w:rPr>
                        <w:rStyle w:val="af0"/>
                        <w:rFonts w:cs="Arial" w:hint="eastAsia"/>
                        <w:noProof/>
                        <w:kern w:val="0"/>
                      </w:rPr>
                      <w:t>（四）、后市预测</w:t>
                    </w:r>
                    <w:r>
                      <w:rPr>
                        <w:noProof/>
                        <w:webHidden/>
                      </w:rPr>
                      <w:tab/>
                    </w:r>
                    <w:r>
                      <w:rPr>
                        <w:noProof/>
                        <w:webHidden/>
                      </w:rPr>
                      <w:fldChar w:fldCharType="begin"/>
                    </w:r>
                    <w:r>
                      <w:rPr>
                        <w:noProof/>
                        <w:webHidden/>
                      </w:rPr>
                      <w:instrText xml:space="preserve"> PAGEREF _Toc48918407 \h </w:instrText>
                    </w:r>
                    <w:r>
                      <w:rPr>
                        <w:noProof/>
                        <w:webHidden/>
                      </w:rPr>
                    </w:r>
                    <w:r>
                      <w:rPr>
                        <w:noProof/>
                        <w:webHidden/>
                      </w:rPr>
                      <w:fldChar w:fldCharType="separate"/>
                    </w:r>
                    <w:r>
                      <w:rPr>
                        <w:noProof/>
                        <w:webHidden/>
                      </w:rPr>
                      <w:t>21</w:t>
                    </w:r>
                    <w:r>
                      <w:rPr>
                        <w:noProof/>
                        <w:webHidden/>
                      </w:rPr>
                      <w:fldChar w:fldCharType="end"/>
                    </w:r>
                  </w:hyperlink>
                </w:p>
                <w:p w:rsidR="00AB3886" w:rsidRDefault="00AB3886">
                  <w:pPr>
                    <w:pStyle w:val="10"/>
                    <w:rPr>
                      <w:rFonts w:asciiTheme="minorHAnsi" w:eastAsiaTheme="minorEastAsia" w:hAnsiTheme="minorHAnsi" w:cstheme="minorBidi"/>
                      <w:b w:val="0"/>
                      <w:bCs w:val="0"/>
                      <w:caps w:val="0"/>
                      <w:noProof/>
                      <w:color w:val="auto"/>
                      <w:sz w:val="21"/>
                      <w:szCs w:val="22"/>
                    </w:rPr>
                  </w:pPr>
                  <w:hyperlink w:anchor="_Toc48918408" w:history="1">
                    <w:r w:rsidRPr="00B57071">
                      <w:rPr>
                        <w:rStyle w:val="af0"/>
                        <w:rFonts w:ascii="黑体" w:eastAsia="黑体" w:hint="eastAsia"/>
                        <w:noProof/>
                      </w:rPr>
                      <w:t>二、</w:t>
                    </w:r>
                    <w:r w:rsidRPr="00B57071">
                      <w:rPr>
                        <w:rStyle w:val="af0"/>
                        <w:rFonts w:ascii="黑体" w:eastAsia="黑体"/>
                        <w:noProof/>
                      </w:rPr>
                      <w:t xml:space="preserve"> </w:t>
                    </w:r>
                    <w:r w:rsidRPr="00B57071">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_Toc48918408 \h </w:instrText>
                    </w:r>
                    <w:r>
                      <w:rPr>
                        <w:noProof/>
                        <w:webHidden/>
                      </w:rPr>
                    </w:r>
                    <w:r>
                      <w:rPr>
                        <w:noProof/>
                        <w:webHidden/>
                      </w:rPr>
                      <w:fldChar w:fldCharType="separate"/>
                    </w:r>
                    <w:r>
                      <w:rPr>
                        <w:noProof/>
                        <w:webHidden/>
                      </w:rPr>
                      <w:t>23</w:t>
                    </w:r>
                    <w:r>
                      <w:rPr>
                        <w:noProof/>
                        <w:webHidden/>
                      </w:rPr>
                      <w:fldChar w:fldCharType="end"/>
                    </w:r>
                  </w:hyperlink>
                </w:p>
                <w:p w:rsidR="00AB3886" w:rsidRDefault="00AB3886">
                  <w:pPr>
                    <w:pStyle w:val="21"/>
                    <w:rPr>
                      <w:rFonts w:asciiTheme="minorHAnsi" w:eastAsiaTheme="minorEastAsia" w:hAnsiTheme="minorHAnsi" w:cstheme="minorBidi"/>
                      <w:b w:val="0"/>
                      <w:smallCaps w:val="0"/>
                      <w:noProof/>
                      <w:color w:val="auto"/>
                      <w:sz w:val="21"/>
                      <w:szCs w:val="22"/>
                    </w:rPr>
                  </w:pPr>
                  <w:hyperlink w:anchor="_Toc48918409" w:history="1">
                    <w:r w:rsidRPr="00B57071">
                      <w:rPr>
                        <w:rStyle w:val="af0"/>
                        <w:noProof/>
                      </w:rPr>
                      <w:t>2.1</w:t>
                    </w:r>
                    <w:r w:rsidRPr="00B57071">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_Toc48918409 \h </w:instrText>
                    </w:r>
                    <w:r>
                      <w:rPr>
                        <w:noProof/>
                        <w:webHidden/>
                      </w:rPr>
                    </w:r>
                    <w:r>
                      <w:rPr>
                        <w:noProof/>
                        <w:webHidden/>
                      </w:rPr>
                      <w:fldChar w:fldCharType="separate"/>
                    </w:r>
                    <w:r>
                      <w:rPr>
                        <w:noProof/>
                        <w:webHidden/>
                      </w:rPr>
                      <w:t>23</w:t>
                    </w:r>
                    <w:r>
                      <w:rPr>
                        <w:noProof/>
                        <w:webHidden/>
                      </w:rPr>
                      <w:fldChar w:fldCharType="end"/>
                    </w:r>
                  </w:hyperlink>
                </w:p>
                <w:p w:rsidR="00AB3886" w:rsidRDefault="00AB3886">
                  <w:pPr>
                    <w:pStyle w:val="21"/>
                    <w:rPr>
                      <w:rFonts w:asciiTheme="minorHAnsi" w:eastAsiaTheme="minorEastAsia" w:hAnsiTheme="minorHAnsi" w:cstheme="minorBidi"/>
                      <w:b w:val="0"/>
                      <w:smallCaps w:val="0"/>
                      <w:noProof/>
                      <w:color w:val="auto"/>
                      <w:sz w:val="21"/>
                      <w:szCs w:val="22"/>
                    </w:rPr>
                  </w:pPr>
                  <w:hyperlink w:anchor="_Toc48918410" w:history="1">
                    <w:r w:rsidRPr="00B57071">
                      <w:rPr>
                        <w:rStyle w:val="af0"/>
                        <w:rFonts w:asciiTheme="minorEastAsia" w:hAnsiTheme="minorEastAsia"/>
                        <w:noProof/>
                      </w:rPr>
                      <w:t>2.2</w:t>
                    </w:r>
                    <w:r w:rsidRPr="00B57071">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_Toc48918410 \h </w:instrText>
                    </w:r>
                    <w:r>
                      <w:rPr>
                        <w:noProof/>
                        <w:webHidden/>
                      </w:rPr>
                    </w:r>
                    <w:r>
                      <w:rPr>
                        <w:noProof/>
                        <w:webHidden/>
                      </w:rPr>
                      <w:fldChar w:fldCharType="separate"/>
                    </w:r>
                    <w:r>
                      <w:rPr>
                        <w:noProof/>
                        <w:webHidden/>
                      </w:rPr>
                      <w:t>23</w:t>
                    </w:r>
                    <w:r>
                      <w:rPr>
                        <w:noProof/>
                        <w:webHidden/>
                      </w:rPr>
                      <w:fldChar w:fldCharType="end"/>
                    </w:r>
                  </w:hyperlink>
                </w:p>
                <w:p w:rsidR="00AB3886" w:rsidRDefault="00AB3886">
                  <w:pPr>
                    <w:pStyle w:val="21"/>
                    <w:rPr>
                      <w:rFonts w:asciiTheme="minorHAnsi" w:eastAsiaTheme="minorEastAsia" w:hAnsiTheme="minorHAnsi" w:cstheme="minorBidi"/>
                      <w:b w:val="0"/>
                      <w:smallCaps w:val="0"/>
                      <w:noProof/>
                      <w:color w:val="auto"/>
                      <w:sz w:val="21"/>
                      <w:szCs w:val="22"/>
                    </w:rPr>
                  </w:pPr>
                  <w:hyperlink w:anchor="_Toc48918411" w:history="1">
                    <w:r w:rsidRPr="00B57071">
                      <w:rPr>
                        <w:rStyle w:val="af0"/>
                        <w:rFonts w:asciiTheme="minorEastAsia" w:hAnsiTheme="minorEastAsia"/>
                        <w:noProof/>
                      </w:rPr>
                      <w:t>2.3</w:t>
                    </w:r>
                    <w:r w:rsidRPr="00B57071">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_Toc48918411 \h </w:instrText>
                    </w:r>
                    <w:r>
                      <w:rPr>
                        <w:noProof/>
                        <w:webHidden/>
                      </w:rPr>
                    </w:r>
                    <w:r>
                      <w:rPr>
                        <w:noProof/>
                        <w:webHidden/>
                      </w:rPr>
                      <w:fldChar w:fldCharType="separate"/>
                    </w:r>
                    <w:r>
                      <w:rPr>
                        <w:noProof/>
                        <w:webHidden/>
                      </w:rPr>
                      <w:t>24</w:t>
                    </w:r>
                    <w:r>
                      <w:rPr>
                        <w:noProof/>
                        <w:webHidden/>
                      </w:rPr>
                      <w:fldChar w:fldCharType="end"/>
                    </w:r>
                  </w:hyperlink>
                </w:p>
                <w:p w:rsidR="00AB3886" w:rsidRDefault="00AB3886">
                  <w:pPr>
                    <w:pStyle w:val="21"/>
                    <w:rPr>
                      <w:rFonts w:asciiTheme="minorHAnsi" w:eastAsiaTheme="minorEastAsia" w:hAnsiTheme="minorHAnsi" w:cstheme="minorBidi"/>
                      <w:b w:val="0"/>
                      <w:smallCaps w:val="0"/>
                      <w:noProof/>
                      <w:color w:val="auto"/>
                      <w:sz w:val="21"/>
                      <w:szCs w:val="22"/>
                    </w:rPr>
                  </w:pPr>
                  <w:hyperlink w:anchor="_Toc48918412" w:history="1">
                    <w:r w:rsidRPr="00B57071">
                      <w:rPr>
                        <w:rStyle w:val="af0"/>
                        <w:rFonts w:asciiTheme="minorEastAsia" w:hAnsiTheme="minorEastAsia"/>
                        <w:noProof/>
                      </w:rPr>
                      <w:t>2.4</w:t>
                    </w:r>
                    <w:r w:rsidRPr="00B57071">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_Toc48918412 \h </w:instrText>
                    </w:r>
                    <w:r>
                      <w:rPr>
                        <w:noProof/>
                        <w:webHidden/>
                      </w:rPr>
                    </w:r>
                    <w:r>
                      <w:rPr>
                        <w:noProof/>
                        <w:webHidden/>
                      </w:rPr>
                      <w:fldChar w:fldCharType="separate"/>
                    </w:r>
                    <w:r>
                      <w:rPr>
                        <w:noProof/>
                        <w:webHidden/>
                      </w:rPr>
                      <w:t>27</w:t>
                    </w:r>
                    <w:r>
                      <w:rPr>
                        <w:noProof/>
                        <w:webHidden/>
                      </w:rPr>
                      <w:fldChar w:fldCharType="end"/>
                    </w:r>
                  </w:hyperlink>
                </w:p>
                <w:p w:rsidR="00AB3886" w:rsidRDefault="00AB3886">
                  <w:pPr>
                    <w:pStyle w:val="10"/>
                    <w:rPr>
                      <w:rFonts w:asciiTheme="minorHAnsi" w:eastAsiaTheme="minorEastAsia" w:hAnsiTheme="minorHAnsi" w:cstheme="minorBidi"/>
                      <w:b w:val="0"/>
                      <w:bCs w:val="0"/>
                      <w:caps w:val="0"/>
                      <w:noProof/>
                      <w:color w:val="auto"/>
                      <w:sz w:val="21"/>
                      <w:szCs w:val="22"/>
                    </w:rPr>
                  </w:pPr>
                  <w:hyperlink w:anchor="_Toc48918413" w:history="1">
                    <w:r w:rsidRPr="00B57071">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_Toc48918413 \h </w:instrText>
                    </w:r>
                    <w:r>
                      <w:rPr>
                        <w:noProof/>
                        <w:webHidden/>
                      </w:rPr>
                    </w:r>
                    <w:r>
                      <w:rPr>
                        <w:noProof/>
                        <w:webHidden/>
                      </w:rPr>
                      <w:fldChar w:fldCharType="separate"/>
                    </w:r>
                    <w:r>
                      <w:rPr>
                        <w:noProof/>
                        <w:webHidden/>
                      </w:rPr>
                      <w:t>27</w:t>
                    </w:r>
                    <w:r>
                      <w:rPr>
                        <w:noProof/>
                        <w:webHidden/>
                      </w:rPr>
                      <w:fldChar w:fldCharType="end"/>
                    </w:r>
                  </w:hyperlink>
                </w:p>
                <w:p w:rsidR="00AB3886" w:rsidRDefault="00AB3886">
                  <w:pPr>
                    <w:pStyle w:val="10"/>
                    <w:rPr>
                      <w:rFonts w:asciiTheme="minorHAnsi" w:eastAsiaTheme="minorEastAsia" w:hAnsiTheme="minorHAnsi" w:cstheme="minorBidi"/>
                      <w:b w:val="0"/>
                      <w:bCs w:val="0"/>
                      <w:caps w:val="0"/>
                      <w:noProof/>
                      <w:color w:val="auto"/>
                      <w:sz w:val="21"/>
                      <w:szCs w:val="22"/>
                    </w:rPr>
                  </w:pPr>
                  <w:hyperlink w:anchor="_Toc48918414" w:history="1">
                    <w:r w:rsidRPr="00B57071">
                      <w:rPr>
                        <w:rStyle w:val="af0"/>
                        <w:rFonts w:asciiTheme="minorEastAsia" w:hAnsiTheme="minorEastAsia"/>
                        <w:noProof/>
                      </w:rPr>
                      <w:t>3</w:t>
                    </w:r>
                    <w:r w:rsidRPr="00B57071">
                      <w:rPr>
                        <w:rStyle w:val="af0"/>
                        <w:rFonts w:asciiTheme="minorEastAsia" w:hAnsiTheme="minorEastAsia" w:hint="eastAsia"/>
                        <w:noProof/>
                      </w:rPr>
                      <w:t>．</w:t>
                    </w:r>
                    <w:r w:rsidRPr="00B57071">
                      <w:rPr>
                        <w:rStyle w:val="af0"/>
                        <w:rFonts w:asciiTheme="minorEastAsia" w:hAnsiTheme="minorEastAsia"/>
                        <w:noProof/>
                      </w:rPr>
                      <w:t>1</w:t>
                    </w:r>
                    <w:r w:rsidRPr="00B57071">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_Toc48918414 \h </w:instrText>
                    </w:r>
                    <w:r>
                      <w:rPr>
                        <w:noProof/>
                        <w:webHidden/>
                      </w:rPr>
                    </w:r>
                    <w:r>
                      <w:rPr>
                        <w:noProof/>
                        <w:webHidden/>
                      </w:rPr>
                      <w:fldChar w:fldCharType="separate"/>
                    </w:r>
                    <w:r>
                      <w:rPr>
                        <w:noProof/>
                        <w:webHidden/>
                      </w:rPr>
                      <w:t>27</w:t>
                    </w:r>
                    <w:r>
                      <w:rPr>
                        <w:noProof/>
                        <w:webHidden/>
                      </w:rPr>
                      <w:fldChar w:fldCharType="end"/>
                    </w:r>
                  </w:hyperlink>
                </w:p>
                <w:p w:rsidR="00AB3886" w:rsidRDefault="00AB3886">
                  <w:pPr>
                    <w:pStyle w:val="10"/>
                    <w:rPr>
                      <w:rFonts w:asciiTheme="minorHAnsi" w:eastAsiaTheme="minorEastAsia" w:hAnsiTheme="minorHAnsi" w:cstheme="minorBidi"/>
                      <w:b w:val="0"/>
                      <w:bCs w:val="0"/>
                      <w:caps w:val="0"/>
                      <w:noProof/>
                      <w:color w:val="auto"/>
                      <w:sz w:val="21"/>
                      <w:szCs w:val="22"/>
                    </w:rPr>
                  </w:pPr>
                  <w:hyperlink w:anchor="_Toc48918415" w:history="1">
                    <w:r w:rsidRPr="00B57071">
                      <w:rPr>
                        <w:rStyle w:val="af0"/>
                        <w:rFonts w:ascii="黑体" w:hint="eastAsia"/>
                        <w:noProof/>
                      </w:rPr>
                      <w:t>四、国内溶剂油市场综述</w:t>
                    </w:r>
                    <w:r>
                      <w:rPr>
                        <w:noProof/>
                        <w:webHidden/>
                      </w:rPr>
                      <w:tab/>
                    </w:r>
                    <w:r>
                      <w:rPr>
                        <w:noProof/>
                        <w:webHidden/>
                      </w:rPr>
                      <w:fldChar w:fldCharType="begin"/>
                    </w:r>
                    <w:r>
                      <w:rPr>
                        <w:noProof/>
                        <w:webHidden/>
                      </w:rPr>
                      <w:instrText xml:space="preserve"> PAGEREF _Toc48918415 \h </w:instrText>
                    </w:r>
                    <w:r>
                      <w:rPr>
                        <w:noProof/>
                        <w:webHidden/>
                      </w:rPr>
                    </w:r>
                    <w:r>
                      <w:rPr>
                        <w:noProof/>
                        <w:webHidden/>
                      </w:rPr>
                      <w:fldChar w:fldCharType="separate"/>
                    </w:r>
                    <w:r>
                      <w:rPr>
                        <w:noProof/>
                        <w:webHidden/>
                      </w:rPr>
                      <w:t>31</w:t>
                    </w:r>
                    <w:r>
                      <w:rPr>
                        <w:noProof/>
                        <w:webHidden/>
                      </w:rPr>
                      <w:fldChar w:fldCharType="end"/>
                    </w:r>
                  </w:hyperlink>
                </w:p>
                <w:p w:rsidR="00AB3886" w:rsidRDefault="00AB3886">
                  <w:pPr>
                    <w:pStyle w:val="10"/>
                    <w:rPr>
                      <w:rFonts w:asciiTheme="minorHAnsi" w:eastAsiaTheme="minorEastAsia" w:hAnsiTheme="minorHAnsi" w:cstheme="minorBidi"/>
                      <w:b w:val="0"/>
                      <w:bCs w:val="0"/>
                      <w:caps w:val="0"/>
                      <w:noProof/>
                      <w:color w:val="auto"/>
                      <w:sz w:val="21"/>
                      <w:szCs w:val="22"/>
                    </w:rPr>
                  </w:pPr>
                  <w:hyperlink w:anchor="_Toc48918416" w:history="1">
                    <w:r w:rsidRPr="00B57071">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_Toc48918416 \h </w:instrText>
                    </w:r>
                    <w:r>
                      <w:rPr>
                        <w:noProof/>
                        <w:webHidden/>
                      </w:rPr>
                    </w:r>
                    <w:r>
                      <w:rPr>
                        <w:noProof/>
                        <w:webHidden/>
                      </w:rPr>
                      <w:fldChar w:fldCharType="separate"/>
                    </w:r>
                    <w:r>
                      <w:rPr>
                        <w:noProof/>
                        <w:webHidden/>
                      </w:rPr>
                      <w:t>32</w:t>
                    </w:r>
                    <w:r>
                      <w:rPr>
                        <w:noProof/>
                        <w:webHidden/>
                      </w:rPr>
                      <w:fldChar w:fldCharType="end"/>
                    </w:r>
                  </w:hyperlink>
                </w:p>
                <w:p w:rsidR="00AB3886" w:rsidRDefault="00AB3886">
                  <w:pPr>
                    <w:pStyle w:val="10"/>
                    <w:rPr>
                      <w:rFonts w:asciiTheme="minorHAnsi" w:eastAsiaTheme="minorEastAsia" w:hAnsiTheme="minorHAnsi" w:cstheme="minorBidi"/>
                      <w:b w:val="0"/>
                      <w:bCs w:val="0"/>
                      <w:caps w:val="0"/>
                      <w:noProof/>
                      <w:color w:val="auto"/>
                      <w:sz w:val="21"/>
                      <w:szCs w:val="22"/>
                    </w:rPr>
                  </w:pPr>
                  <w:hyperlink w:anchor="_Toc48918417" w:history="1">
                    <w:r w:rsidRPr="00B57071">
                      <w:rPr>
                        <w:rStyle w:val="af0"/>
                        <w:rFonts w:ascii="黑体" w:hint="eastAsia"/>
                        <w:noProof/>
                      </w:rPr>
                      <w:t>六、</w:t>
                    </w:r>
                    <w:r w:rsidRPr="00B57071">
                      <w:rPr>
                        <w:rStyle w:val="af0"/>
                        <w:rFonts w:ascii="黑体"/>
                        <w:noProof/>
                      </w:rPr>
                      <w:t>D</w:t>
                    </w:r>
                    <w:r w:rsidRPr="00B57071">
                      <w:rPr>
                        <w:rStyle w:val="af0"/>
                        <w:rFonts w:ascii="黑体" w:hint="eastAsia"/>
                        <w:noProof/>
                      </w:rPr>
                      <w:t>系列特种溶剂油</w:t>
                    </w:r>
                    <w:r>
                      <w:rPr>
                        <w:noProof/>
                        <w:webHidden/>
                      </w:rPr>
                      <w:tab/>
                    </w:r>
                    <w:r>
                      <w:rPr>
                        <w:noProof/>
                        <w:webHidden/>
                      </w:rPr>
                      <w:fldChar w:fldCharType="begin"/>
                    </w:r>
                    <w:r>
                      <w:rPr>
                        <w:noProof/>
                        <w:webHidden/>
                      </w:rPr>
                      <w:instrText xml:space="preserve"> PAGEREF _Toc48918417 \h </w:instrText>
                    </w:r>
                    <w:r>
                      <w:rPr>
                        <w:noProof/>
                        <w:webHidden/>
                      </w:rPr>
                    </w:r>
                    <w:r>
                      <w:rPr>
                        <w:noProof/>
                        <w:webHidden/>
                      </w:rPr>
                      <w:fldChar w:fldCharType="separate"/>
                    </w:r>
                    <w:r>
                      <w:rPr>
                        <w:noProof/>
                        <w:webHidden/>
                      </w:rPr>
                      <w:t>39</w:t>
                    </w:r>
                    <w:r>
                      <w:rPr>
                        <w:noProof/>
                        <w:webHidden/>
                      </w:rPr>
                      <w:fldChar w:fldCharType="end"/>
                    </w:r>
                  </w:hyperlink>
                </w:p>
                <w:p w:rsidR="00AB3886" w:rsidRDefault="00AB3886">
                  <w:pPr>
                    <w:pStyle w:val="10"/>
                    <w:rPr>
                      <w:rFonts w:asciiTheme="minorHAnsi" w:eastAsiaTheme="minorEastAsia" w:hAnsiTheme="minorHAnsi" w:cstheme="minorBidi"/>
                      <w:b w:val="0"/>
                      <w:bCs w:val="0"/>
                      <w:caps w:val="0"/>
                      <w:noProof/>
                      <w:color w:val="auto"/>
                      <w:sz w:val="21"/>
                      <w:szCs w:val="22"/>
                    </w:rPr>
                  </w:pPr>
                  <w:hyperlink w:anchor="_Toc48918418" w:history="1">
                    <w:r w:rsidRPr="00B57071">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_Toc48918418 \h </w:instrText>
                    </w:r>
                    <w:r>
                      <w:rPr>
                        <w:noProof/>
                        <w:webHidden/>
                      </w:rPr>
                    </w:r>
                    <w:r>
                      <w:rPr>
                        <w:noProof/>
                        <w:webHidden/>
                      </w:rPr>
                      <w:fldChar w:fldCharType="separate"/>
                    </w:r>
                    <w:r>
                      <w:rPr>
                        <w:noProof/>
                        <w:webHidden/>
                      </w:rPr>
                      <w:t>44</w:t>
                    </w:r>
                    <w:r>
                      <w:rPr>
                        <w:noProof/>
                        <w:webHidden/>
                      </w:rPr>
                      <w:fldChar w:fldCharType="end"/>
                    </w:r>
                  </w:hyperlink>
                </w:p>
                <w:p w:rsidR="00AB3886" w:rsidRDefault="00AB3886">
                  <w:pPr>
                    <w:pStyle w:val="10"/>
                    <w:rPr>
                      <w:rFonts w:asciiTheme="minorHAnsi" w:eastAsiaTheme="minorEastAsia" w:hAnsiTheme="minorHAnsi" w:cstheme="minorBidi"/>
                      <w:b w:val="0"/>
                      <w:bCs w:val="0"/>
                      <w:caps w:val="0"/>
                      <w:noProof/>
                      <w:color w:val="auto"/>
                      <w:sz w:val="21"/>
                      <w:szCs w:val="22"/>
                    </w:rPr>
                  </w:pPr>
                  <w:hyperlink w:anchor="_Toc48918419" w:history="1">
                    <w:r w:rsidRPr="00B57071">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_Toc48918419 \h </w:instrText>
                    </w:r>
                    <w:r>
                      <w:rPr>
                        <w:noProof/>
                        <w:webHidden/>
                      </w:rPr>
                    </w:r>
                    <w:r>
                      <w:rPr>
                        <w:noProof/>
                        <w:webHidden/>
                      </w:rPr>
                      <w:fldChar w:fldCharType="separate"/>
                    </w:r>
                    <w:r>
                      <w:rPr>
                        <w:noProof/>
                        <w:webHidden/>
                      </w:rPr>
                      <w:t>52</w:t>
                    </w:r>
                    <w:r>
                      <w:rPr>
                        <w:noProof/>
                        <w:webHidden/>
                      </w:rPr>
                      <w:fldChar w:fldCharType="end"/>
                    </w:r>
                  </w:hyperlink>
                </w:p>
                <w:p w:rsidR="00AB3886" w:rsidRDefault="00AB3886">
                  <w:pPr>
                    <w:pStyle w:val="10"/>
                    <w:rPr>
                      <w:rFonts w:asciiTheme="minorHAnsi" w:eastAsiaTheme="minorEastAsia" w:hAnsiTheme="minorHAnsi" w:cstheme="minorBidi"/>
                      <w:b w:val="0"/>
                      <w:bCs w:val="0"/>
                      <w:caps w:val="0"/>
                      <w:noProof/>
                      <w:color w:val="auto"/>
                      <w:sz w:val="21"/>
                      <w:szCs w:val="22"/>
                    </w:rPr>
                  </w:pPr>
                  <w:hyperlink w:anchor="_Toc48918420" w:history="1">
                    <w:r w:rsidRPr="00B57071">
                      <w:rPr>
                        <w:rStyle w:val="af0"/>
                        <w:rFonts w:ascii="华文仿宋" w:eastAsia="华文仿宋" w:hAnsi="华文仿宋" w:hint="eastAsia"/>
                        <w:noProof/>
                      </w:rPr>
                      <w:t>九、</w:t>
                    </w:r>
                    <w:r w:rsidRPr="00B57071">
                      <w:rPr>
                        <w:rStyle w:val="af0"/>
                        <w:rFonts w:ascii="华文仿宋" w:eastAsia="华文仿宋" w:hAnsi="华文仿宋"/>
                        <w:noProof/>
                      </w:rPr>
                      <w:t>2020</w:t>
                    </w:r>
                    <w:r w:rsidRPr="00B57071">
                      <w:rPr>
                        <w:rStyle w:val="af0"/>
                        <w:rFonts w:ascii="华文仿宋" w:eastAsia="华文仿宋" w:hAnsi="华文仿宋" w:hint="eastAsia"/>
                        <w:noProof/>
                      </w:rPr>
                      <w:t>年</w:t>
                    </w:r>
                    <w:r w:rsidRPr="00B57071">
                      <w:rPr>
                        <w:rStyle w:val="af0"/>
                        <w:rFonts w:ascii="华文仿宋" w:eastAsia="华文仿宋" w:hAnsi="华文仿宋"/>
                        <w:noProof/>
                      </w:rPr>
                      <w:t>6</w:t>
                    </w:r>
                    <w:r w:rsidRPr="00B57071">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_Toc48918420 \h </w:instrText>
                    </w:r>
                    <w:r>
                      <w:rPr>
                        <w:noProof/>
                        <w:webHidden/>
                      </w:rPr>
                    </w:r>
                    <w:r>
                      <w:rPr>
                        <w:noProof/>
                        <w:webHidden/>
                      </w:rPr>
                      <w:fldChar w:fldCharType="separate"/>
                    </w:r>
                    <w:r>
                      <w:rPr>
                        <w:noProof/>
                        <w:webHidden/>
                      </w:rPr>
                      <w:t>53</w:t>
                    </w:r>
                    <w:r>
                      <w:rPr>
                        <w:noProof/>
                        <w:webHidden/>
                      </w:rPr>
                      <w:fldChar w:fldCharType="end"/>
                    </w:r>
                  </w:hyperlink>
                </w:p>
                <w:p w:rsidR="00543341" w:rsidRDefault="00FF6448">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8955190"/>
      <w:bookmarkStart w:id="39" w:name="_Toc29558243"/>
      <w:bookmarkStart w:id="40" w:name="_Toc30169327"/>
      <w:bookmarkStart w:id="41" w:name="_Toc31978535"/>
      <w:bookmarkStart w:id="42" w:name="_Toc32586730"/>
      <w:bookmarkStart w:id="43" w:name="_Toc33192388"/>
      <w:bookmarkStart w:id="44" w:name="_Toc33798259"/>
      <w:bookmarkStart w:id="45" w:name="_Toc34399801"/>
      <w:bookmarkStart w:id="46" w:name="_Toc35004638"/>
      <w:bookmarkStart w:id="47" w:name="_Toc35607044"/>
      <w:bookmarkStart w:id="48" w:name="_Toc36211375"/>
      <w:bookmarkStart w:id="49" w:name="_Toc38634423"/>
      <w:bookmarkStart w:id="50" w:name="_Toc39155444"/>
      <w:bookmarkStart w:id="51" w:name="_Toc39847207"/>
      <w:bookmarkStart w:id="52" w:name="_Toc40446760"/>
      <w:bookmarkStart w:id="53" w:name="_Toc41056482"/>
      <w:bookmarkStart w:id="54" w:name="_Toc41660320"/>
      <w:bookmarkStart w:id="55" w:name="_Toc42262296"/>
      <w:bookmarkStart w:id="56" w:name="_Toc42869880"/>
      <w:bookmarkStart w:id="57" w:name="_Toc43471969"/>
      <w:bookmarkStart w:id="58" w:name="_Toc44685701"/>
      <w:bookmarkStart w:id="59" w:name="_Toc45287788"/>
      <w:bookmarkStart w:id="60" w:name="_Toc45891953"/>
      <w:bookmarkStart w:id="61" w:name="_Toc46493721"/>
      <w:bookmarkStart w:id="62" w:name="_Toc47102093"/>
      <w:bookmarkStart w:id="63" w:name="_Toc47704893"/>
      <w:bookmarkStart w:id="64" w:name="_Toc48311176"/>
      <w:bookmarkStart w:id="65" w:name="_Toc27193"/>
      <w:bookmarkStart w:id="66" w:name="_Toc536797012"/>
      <w:bookmarkStart w:id="67" w:name="_Toc505350007"/>
      <w:bookmarkStart w:id="68" w:name="_Toc296600809"/>
      <w:bookmarkStart w:id="69" w:name="_Toc281568199"/>
      <w:bookmarkStart w:id="70" w:name="_Toc158203127"/>
      <w:bookmarkStart w:id="71" w:name="_Toc239847712"/>
      <w:bookmarkStart w:id="72" w:name="_Toc485828984"/>
      <w:bookmarkStart w:id="73" w:name="_Toc5976969"/>
      <w:bookmarkStart w:id="74" w:name="_Toc48918398"/>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74"/>
    </w:p>
    <w:p w:rsidR="00F6162F" w:rsidRDefault="00F6162F" w:rsidP="00F6162F">
      <w:pPr>
        <w:outlineLvl w:val="0"/>
        <w:rPr>
          <w:rFonts w:ascii="黑体" w:eastAsia="黑体" w:hAnsi="宋体" w:cs="Arial"/>
          <w:b/>
          <w:bCs/>
          <w:kern w:val="0"/>
          <w:sz w:val="30"/>
          <w:szCs w:val="30"/>
        </w:rPr>
      </w:pPr>
      <w:bookmarkStart w:id="75" w:name="_Toc4768329"/>
      <w:bookmarkStart w:id="76" w:name="_Toc1736576"/>
      <w:bookmarkStart w:id="77" w:name="_Toc5976951"/>
      <w:bookmarkStart w:id="78" w:name="_Toc4768349"/>
      <w:bookmarkStart w:id="79" w:name="_Toc5281976"/>
      <w:bookmarkStart w:id="80" w:name="_Toc2934039"/>
      <w:bookmarkStart w:id="81" w:name="_Toc5976971"/>
      <w:bookmarkStart w:id="82" w:name="_Toc2934018"/>
      <w:bookmarkStart w:id="83" w:name="_Toc504051935"/>
      <w:bookmarkStart w:id="84" w:name="_Toc4160079"/>
      <w:bookmarkStart w:id="85" w:name="_Toc10211758"/>
      <w:bookmarkStart w:id="86" w:name="_Toc15022873"/>
      <w:bookmarkStart w:id="87" w:name="_Toc15049630"/>
      <w:bookmarkStart w:id="88" w:name="_Toc15654572"/>
      <w:bookmarkStart w:id="89" w:name="_Toc16257695"/>
      <w:bookmarkStart w:id="90" w:name="_Toc16861047"/>
      <w:bookmarkStart w:id="91" w:name="_Toc17467205"/>
      <w:bookmarkStart w:id="92" w:name="_Toc18072984"/>
      <w:bookmarkStart w:id="93" w:name="_Toc18680403"/>
      <w:bookmarkStart w:id="94" w:name="_Toc19195106"/>
      <w:bookmarkStart w:id="95" w:name="_Toc19887428"/>
      <w:bookmarkStart w:id="96" w:name="_Toc20494323"/>
      <w:bookmarkStart w:id="97" w:name="_Toc21702277"/>
      <w:bookmarkStart w:id="98" w:name="_Toc22307196"/>
      <w:bookmarkStart w:id="99" w:name="_Toc22911754"/>
      <w:bookmarkStart w:id="100" w:name="_Toc23513669"/>
      <w:bookmarkStart w:id="101" w:name="_Toc24117016"/>
      <w:bookmarkStart w:id="102" w:name="_Toc24722670"/>
      <w:bookmarkStart w:id="103" w:name="_Toc25325018"/>
      <w:bookmarkStart w:id="104" w:name="_Toc25932473"/>
      <w:bookmarkStart w:id="105" w:name="_Toc26536324"/>
      <w:bookmarkStart w:id="106" w:name="_Toc27141682"/>
      <w:bookmarkStart w:id="107" w:name="_Toc27745325"/>
      <w:bookmarkStart w:id="108" w:name="_Toc28351973"/>
      <w:bookmarkStart w:id="109" w:name="_Toc28955191"/>
      <w:bookmarkStart w:id="110" w:name="_Toc29558244"/>
      <w:bookmarkStart w:id="111" w:name="_Toc30169328"/>
      <w:bookmarkStart w:id="112" w:name="_Toc31978536"/>
      <w:bookmarkStart w:id="113" w:name="_Toc32586731"/>
      <w:bookmarkStart w:id="114" w:name="_Toc33192389"/>
      <w:bookmarkStart w:id="115" w:name="_Toc33798260"/>
      <w:bookmarkStart w:id="116" w:name="_Toc34399802"/>
      <w:bookmarkStart w:id="117" w:name="_Toc35004639"/>
      <w:bookmarkStart w:id="118" w:name="_Toc35607045"/>
      <w:bookmarkStart w:id="119" w:name="_Toc36211376"/>
      <w:bookmarkStart w:id="120" w:name="_Toc38634424"/>
      <w:bookmarkStart w:id="121" w:name="_Toc39155445"/>
      <w:bookmarkStart w:id="122" w:name="_Toc39847208"/>
      <w:bookmarkStart w:id="123" w:name="_Toc40446761"/>
      <w:bookmarkStart w:id="124" w:name="_Toc41056483"/>
      <w:bookmarkStart w:id="125" w:name="_Toc41660321"/>
      <w:bookmarkStart w:id="126" w:name="_Toc42262297"/>
      <w:bookmarkStart w:id="127" w:name="_Toc42869881"/>
      <w:bookmarkStart w:id="128" w:name="_Toc43471970"/>
      <w:bookmarkStart w:id="129" w:name="_Toc44685702"/>
      <w:bookmarkStart w:id="130" w:name="_Toc45287789"/>
      <w:bookmarkStart w:id="131" w:name="_Toc45891954"/>
      <w:bookmarkStart w:id="132" w:name="_Toc46493722"/>
      <w:bookmarkStart w:id="133" w:name="_Toc47102094"/>
      <w:bookmarkStart w:id="134" w:name="_Toc47704894"/>
      <w:bookmarkStart w:id="135" w:name="_Toc48311177"/>
      <w:bookmarkStart w:id="136" w:name="_Toc48918399"/>
      <w:r>
        <w:rPr>
          <w:rFonts w:ascii="黑体" w:eastAsia="黑体" w:hAnsi="宋体" w:cs="Arial" w:hint="eastAsia"/>
          <w:b/>
          <w:bCs/>
          <w:kern w:val="0"/>
          <w:sz w:val="30"/>
          <w:szCs w:val="30"/>
        </w:rPr>
        <w:t>(一)、国际原油市场回顾</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137" w:name="_Toc15022874"/>
      <w:bookmarkStart w:id="138" w:name="_Toc15049631"/>
      <w:bookmarkStart w:id="139" w:name="_Toc15654573"/>
      <w:bookmarkStart w:id="140" w:name="_Toc16257696"/>
      <w:bookmarkStart w:id="141" w:name="_Toc16861048"/>
      <w:bookmarkStart w:id="142" w:name="_Toc17467206"/>
      <w:bookmarkStart w:id="143" w:name="_Toc18072985"/>
      <w:bookmarkStart w:id="144" w:name="_Toc18680404"/>
      <w:bookmarkStart w:id="145" w:name="_Toc19195107"/>
      <w:bookmarkStart w:id="146" w:name="_Toc19887429"/>
      <w:bookmarkStart w:id="147" w:name="_Toc20494324"/>
      <w:bookmarkStart w:id="148" w:name="_Toc21702278"/>
      <w:bookmarkStart w:id="149" w:name="_Toc22307197"/>
      <w:bookmarkStart w:id="150" w:name="_Toc22911755"/>
      <w:bookmarkStart w:id="151" w:name="_Toc23513670"/>
      <w:bookmarkStart w:id="152" w:name="_Toc24117017"/>
      <w:bookmarkStart w:id="153" w:name="_Toc24722671"/>
      <w:bookmarkStart w:id="154" w:name="_Toc25325019"/>
      <w:bookmarkStart w:id="155" w:name="_Toc25932474"/>
      <w:bookmarkStart w:id="156" w:name="_Toc26536325"/>
      <w:bookmarkStart w:id="157" w:name="_Toc27141683"/>
      <w:bookmarkStart w:id="158" w:name="_Toc27745326"/>
      <w:bookmarkStart w:id="159" w:name="_Toc28351974"/>
      <w:bookmarkStart w:id="160" w:name="_Toc28955192"/>
      <w:bookmarkStart w:id="161" w:name="_Toc29558245"/>
      <w:bookmarkStart w:id="162" w:name="_Toc30169329"/>
      <w:bookmarkStart w:id="163" w:name="_Toc31978537"/>
      <w:bookmarkStart w:id="164" w:name="_Toc32586732"/>
      <w:bookmarkStart w:id="165" w:name="_Toc33192390"/>
      <w:bookmarkStart w:id="166" w:name="_Toc33798261"/>
      <w:bookmarkStart w:id="167" w:name="_Toc34399803"/>
      <w:bookmarkStart w:id="168" w:name="_Toc35004640"/>
      <w:bookmarkStart w:id="169" w:name="_Toc35607046"/>
      <w:bookmarkStart w:id="170" w:name="_Toc36211377"/>
      <w:bookmarkStart w:id="171" w:name="_Toc38634425"/>
      <w:bookmarkStart w:id="172" w:name="_Toc39155446"/>
      <w:bookmarkStart w:id="173" w:name="_Toc39847209"/>
      <w:bookmarkStart w:id="174" w:name="_Toc40446762"/>
      <w:bookmarkStart w:id="175" w:name="_Toc41056484"/>
      <w:bookmarkStart w:id="176" w:name="_Toc41660322"/>
      <w:bookmarkStart w:id="177" w:name="_Toc42262298"/>
      <w:bookmarkStart w:id="178" w:name="_Toc42869882"/>
      <w:bookmarkStart w:id="179" w:name="_Toc43471971"/>
      <w:bookmarkStart w:id="180" w:name="_Toc44685703"/>
      <w:bookmarkStart w:id="181" w:name="_Toc45287790"/>
      <w:bookmarkStart w:id="182" w:name="_Toc45891955"/>
      <w:bookmarkStart w:id="183" w:name="_Toc46493723"/>
      <w:bookmarkStart w:id="184" w:name="_Toc47102095"/>
      <w:bookmarkStart w:id="185" w:name="_Toc47704895"/>
      <w:bookmarkStart w:id="186" w:name="_Toc48311178"/>
      <w:bookmarkStart w:id="187" w:name="_Toc48918400"/>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65"/>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AC6C35" w:rsidTr="00230421">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C6C35" w:rsidRDefault="00AC6C35" w:rsidP="00230421">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C6C35" w:rsidRDefault="00AC6C35" w:rsidP="00230421">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C6C35" w:rsidRDefault="00AC6C35" w:rsidP="00230421">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C6C35" w:rsidRDefault="00AC6C35" w:rsidP="00230421">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影响因素</w:t>
            </w:r>
          </w:p>
        </w:tc>
      </w:tr>
      <w:tr w:rsidR="00AC6C35" w:rsidTr="00230421">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6C35" w:rsidRPr="00B810EE" w:rsidRDefault="00AC6C35" w:rsidP="00230421">
            <w:pPr>
              <w:pStyle w:val="aa"/>
              <w:rPr>
                <w:rFonts w:ascii="华文仿宋" w:eastAsia="华文仿宋" w:hAnsi="华文仿宋" w:cs="华文仿宋"/>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2020/8/13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6C35" w:rsidRPr="00B810EE" w:rsidRDefault="00AC6C35" w:rsidP="00230421">
            <w:pPr>
              <w:pStyle w:val="aa"/>
              <w:rPr>
                <w:rFonts w:ascii="华文仿宋" w:eastAsia="华文仿宋" w:hAnsi="华文仿宋" w:cs="华文仿宋"/>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42.24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6C35" w:rsidRPr="00B810EE" w:rsidRDefault="00AC6C35" w:rsidP="00230421">
            <w:pPr>
              <w:pStyle w:val="aa"/>
              <w:rPr>
                <w:rFonts w:ascii="华文仿宋" w:eastAsia="华文仿宋" w:hAnsi="华文仿宋" w:cs="华文仿宋"/>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44.96</w:t>
            </w:r>
          </w:p>
        </w:tc>
        <w:tc>
          <w:tcPr>
            <w:tcW w:w="5953" w:type="dxa"/>
            <w:tcBorders>
              <w:top w:val="single" w:sz="4" w:space="0" w:color="000000"/>
              <w:left w:val="single" w:sz="4" w:space="0" w:color="000000"/>
              <w:bottom w:val="single" w:sz="4" w:space="0" w:color="000000"/>
              <w:right w:val="single" w:sz="4" w:space="0" w:color="000000"/>
            </w:tcBorders>
            <w:vAlign w:val="center"/>
          </w:tcPr>
          <w:p w:rsidR="00AC6C35" w:rsidRPr="000B35ED" w:rsidRDefault="00AC6C35" w:rsidP="00230421">
            <w:pPr>
              <w:pStyle w:val="aa"/>
              <w:rPr>
                <w:rFonts w:ascii="华文仿宋" w:eastAsia="华文仿宋" w:hAnsi="华文仿宋" w:cs="华文仿宋" w:hint="eastAsia"/>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国际能源署(IEA)下调了对全球石油需求的预测，抵消了此前美原油库存大减的利好影响，原油缺少进一步上行的动力，承压回落</w:t>
            </w:r>
            <w:r w:rsidRPr="00ED6C4D">
              <w:rPr>
                <w:rFonts w:ascii="华文仿宋" w:eastAsia="华文仿宋" w:hAnsi="华文仿宋" w:cs="华文仿宋" w:hint="eastAsia"/>
                <w:color w:val="333335"/>
                <w:kern w:val="2"/>
                <w:sz w:val="28"/>
                <w:szCs w:val="28"/>
                <w:shd w:val="clear" w:color="auto" w:fill="FFFFFF"/>
              </w:rPr>
              <w:t>。</w:t>
            </w:r>
          </w:p>
        </w:tc>
      </w:tr>
      <w:tr w:rsidR="00AC6C35" w:rsidTr="00230421">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6C35" w:rsidRPr="00B810EE" w:rsidRDefault="00AC6C35" w:rsidP="00230421">
            <w:pPr>
              <w:pStyle w:val="aa"/>
              <w:rPr>
                <w:rFonts w:ascii="华文仿宋" w:eastAsia="华文仿宋" w:hAnsi="华文仿宋" w:cs="华文仿宋"/>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2020/8/14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6C35" w:rsidRPr="00B810EE" w:rsidRDefault="00AC6C35" w:rsidP="00230421">
            <w:pPr>
              <w:pStyle w:val="aa"/>
              <w:rPr>
                <w:rFonts w:ascii="华文仿宋" w:eastAsia="华文仿宋" w:hAnsi="华文仿宋" w:cs="华文仿宋"/>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42.01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6C35" w:rsidRPr="00B810EE" w:rsidRDefault="00AC6C35" w:rsidP="00230421">
            <w:pPr>
              <w:pStyle w:val="aa"/>
              <w:rPr>
                <w:rFonts w:ascii="华文仿宋" w:eastAsia="华文仿宋" w:hAnsi="华文仿宋" w:cs="华文仿宋"/>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44.8</w:t>
            </w:r>
          </w:p>
        </w:tc>
        <w:tc>
          <w:tcPr>
            <w:tcW w:w="5953" w:type="dxa"/>
            <w:tcBorders>
              <w:top w:val="single" w:sz="4" w:space="0" w:color="000000"/>
              <w:left w:val="single" w:sz="4" w:space="0" w:color="000000"/>
              <w:bottom w:val="single" w:sz="4" w:space="0" w:color="000000"/>
              <w:right w:val="single" w:sz="4" w:space="0" w:color="000000"/>
            </w:tcBorders>
            <w:vAlign w:val="center"/>
          </w:tcPr>
          <w:p w:rsidR="00AC6C35" w:rsidRPr="000B35ED" w:rsidRDefault="00AC6C35" w:rsidP="00230421">
            <w:pPr>
              <w:pStyle w:val="aa"/>
              <w:rPr>
                <w:rFonts w:ascii="华文仿宋" w:eastAsia="华文仿宋" w:hAnsi="华文仿宋" w:cs="华文仿宋" w:hint="eastAsia"/>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需求预期下降忧虑以及市场对供应增加的担忧令油价承压下滑</w:t>
            </w:r>
            <w:r w:rsidRPr="00ED6C4D">
              <w:rPr>
                <w:rFonts w:ascii="华文仿宋" w:eastAsia="华文仿宋" w:hAnsi="华文仿宋" w:cs="华文仿宋" w:hint="eastAsia"/>
                <w:color w:val="333335"/>
                <w:kern w:val="2"/>
                <w:sz w:val="28"/>
                <w:szCs w:val="28"/>
                <w:shd w:val="clear" w:color="auto" w:fill="FFFFFF"/>
              </w:rPr>
              <w:t>。</w:t>
            </w:r>
          </w:p>
        </w:tc>
      </w:tr>
      <w:tr w:rsidR="00AC6C35" w:rsidTr="00230421">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6C35" w:rsidRPr="00B810EE" w:rsidRDefault="00AC6C35" w:rsidP="00230421">
            <w:pPr>
              <w:pStyle w:val="aa"/>
              <w:rPr>
                <w:rFonts w:ascii="华文仿宋" w:eastAsia="华文仿宋" w:hAnsi="华文仿宋" w:cs="华文仿宋"/>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2020/8/17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6C35" w:rsidRPr="00B810EE" w:rsidRDefault="00AC6C35" w:rsidP="00230421">
            <w:pPr>
              <w:pStyle w:val="aa"/>
              <w:rPr>
                <w:rFonts w:ascii="华文仿宋" w:eastAsia="华文仿宋" w:hAnsi="华文仿宋" w:cs="华文仿宋"/>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42.89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6C35" w:rsidRPr="00B810EE" w:rsidRDefault="00AC6C35" w:rsidP="00230421">
            <w:pPr>
              <w:pStyle w:val="aa"/>
              <w:rPr>
                <w:rFonts w:ascii="华文仿宋" w:eastAsia="华文仿宋" w:hAnsi="华文仿宋" w:cs="华文仿宋"/>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45.37</w:t>
            </w:r>
          </w:p>
        </w:tc>
        <w:tc>
          <w:tcPr>
            <w:tcW w:w="5953" w:type="dxa"/>
            <w:tcBorders>
              <w:top w:val="single" w:sz="4" w:space="0" w:color="000000"/>
              <w:left w:val="single" w:sz="4" w:space="0" w:color="000000"/>
              <w:bottom w:val="single" w:sz="4" w:space="0" w:color="000000"/>
              <w:right w:val="single" w:sz="4" w:space="0" w:color="000000"/>
            </w:tcBorders>
            <w:vAlign w:val="center"/>
          </w:tcPr>
          <w:p w:rsidR="00AC6C35" w:rsidRPr="000B35ED" w:rsidRDefault="00AC6C35" w:rsidP="00230421">
            <w:pPr>
              <w:pStyle w:val="aa"/>
              <w:rPr>
                <w:rFonts w:ascii="华文仿宋" w:eastAsia="华文仿宋" w:hAnsi="华文仿宋" w:cs="华文仿宋" w:hint="eastAsia"/>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由于美股上涨，投资者对经济复苏带动原油需求恢复的乐观情绪提振油价。此外，OPEC+消息人士表示7月OPEC+减产协议执行率预计在97%左右也为油价提供了支撑</w:t>
            </w:r>
            <w:r w:rsidRPr="00ED6C4D">
              <w:rPr>
                <w:rFonts w:ascii="华文仿宋" w:eastAsia="华文仿宋" w:hAnsi="华文仿宋" w:cs="华文仿宋" w:hint="eastAsia"/>
                <w:color w:val="333335"/>
                <w:kern w:val="2"/>
                <w:sz w:val="28"/>
                <w:szCs w:val="28"/>
                <w:shd w:val="clear" w:color="auto" w:fill="FFFFFF"/>
              </w:rPr>
              <w:t>。</w:t>
            </w:r>
          </w:p>
        </w:tc>
      </w:tr>
      <w:tr w:rsidR="00AC6C35" w:rsidTr="00230421">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6C35" w:rsidRPr="00B810EE" w:rsidRDefault="00AC6C35" w:rsidP="00230421">
            <w:pPr>
              <w:pStyle w:val="aa"/>
              <w:rPr>
                <w:rFonts w:ascii="华文仿宋" w:eastAsia="华文仿宋" w:hAnsi="华文仿宋" w:cs="华文仿宋"/>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2020/8/18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6C35" w:rsidRPr="00B810EE" w:rsidRDefault="00AC6C35" w:rsidP="00230421">
            <w:pPr>
              <w:pStyle w:val="aa"/>
              <w:rPr>
                <w:rFonts w:ascii="华文仿宋" w:eastAsia="华文仿宋" w:hAnsi="华文仿宋" w:cs="华文仿宋"/>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42.89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6C35" w:rsidRPr="00B810EE" w:rsidRDefault="00AC6C35" w:rsidP="00230421">
            <w:pPr>
              <w:pStyle w:val="aa"/>
              <w:rPr>
                <w:rFonts w:ascii="华文仿宋" w:eastAsia="华文仿宋" w:hAnsi="华文仿宋" w:cs="华文仿宋"/>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45.46</w:t>
            </w:r>
          </w:p>
        </w:tc>
        <w:tc>
          <w:tcPr>
            <w:tcW w:w="5953" w:type="dxa"/>
            <w:tcBorders>
              <w:top w:val="single" w:sz="4" w:space="0" w:color="000000"/>
              <w:left w:val="single" w:sz="4" w:space="0" w:color="000000"/>
              <w:bottom w:val="single" w:sz="4" w:space="0" w:color="000000"/>
              <w:right w:val="single" w:sz="4" w:space="0" w:color="000000"/>
            </w:tcBorders>
            <w:vAlign w:val="bottom"/>
          </w:tcPr>
          <w:p w:rsidR="00AC6C35" w:rsidRPr="000B35ED" w:rsidRDefault="00AC6C35" w:rsidP="00230421">
            <w:pPr>
              <w:pStyle w:val="aa"/>
              <w:rPr>
                <w:rFonts w:ascii="华文仿宋" w:eastAsia="华文仿宋" w:hAnsi="华文仿宋" w:cs="华文仿宋" w:hint="eastAsia"/>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OPEC减产执行率基本达标的消息为油价提供了一定的支撑，日内原油市场缺乏进一步指引消息,投资者更多关注即将召开的OPEC会议及美国库存数据</w:t>
            </w:r>
            <w:r w:rsidRPr="00ED6C4D">
              <w:rPr>
                <w:rFonts w:ascii="华文仿宋" w:eastAsia="华文仿宋" w:hAnsi="华文仿宋" w:cs="华文仿宋" w:hint="eastAsia"/>
                <w:color w:val="333335"/>
                <w:kern w:val="2"/>
                <w:sz w:val="28"/>
                <w:szCs w:val="28"/>
                <w:shd w:val="clear" w:color="auto" w:fill="FFFFFF"/>
              </w:rPr>
              <w:t>。</w:t>
            </w:r>
          </w:p>
        </w:tc>
      </w:tr>
      <w:tr w:rsidR="00AC6C35" w:rsidTr="00230421">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6C35" w:rsidRPr="00B810EE" w:rsidRDefault="00AC6C35" w:rsidP="00230421">
            <w:pPr>
              <w:pStyle w:val="aa"/>
              <w:rPr>
                <w:rFonts w:ascii="华文仿宋" w:eastAsia="华文仿宋" w:hAnsi="华文仿宋" w:cs="华文仿宋"/>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2020/8/19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6C35" w:rsidRPr="00B810EE" w:rsidRDefault="00AC6C35" w:rsidP="00230421">
            <w:pPr>
              <w:pStyle w:val="aa"/>
              <w:rPr>
                <w:rFonts w:ascii="华文仿宋" w:eastAsia="华文仿宋" w:hAnsi="华文仿宋" w:cs="华文仿宋"/>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42.93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6C35" w:rsidRPr="00B810EE" w:rsidRDefault="00AC6C35" w:rsidP="00230421">
            <w:pPr>
              <w:pStyle w:val="aa"/>
              <w:rPr>
                <w:rFonts w:ascii="华文仿宋" w:eastAsia="华文仿宋" w:hAnsi="华文仿宋" w:cs="华文仿宋"/>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45.37</w:t>
            </w:r>
          </w:p>
        </w:tc>
        <w:tc>
          <w:tcPr>
            <w:tcW w:w="5953" w:type="dxa"/>
            <w:tcBorders>
              <w:top w:val="single" w:sz="4" w:space="0" w:color="000000"/>
              <w:left w:val="single" w:sz="4" w:space="0" w:color="000000"/>
              <w:bottom w:val="single" w:sz="4" w:space="0" w:color="000000"/>
              <w:right w:val="single" w:sz="4" w:space="0" w:color="000000"/>
            </w:tcBorders>
            <w:vAlign w:val="bottom"/>
          </w:tcPr>
          <w:p w:rsidR="00AC6C35" w:rsidRPr="00504B42" w:rsidRDefault="00AC6C35" w:rsidP="00230421">
            <w:pPr>
              <w:pStyle w:val="aa"/>
              <w:rPr>
                <w:rFonts w:ascii="华文仿宋" w:eastAsia="华文仿宋" w:hAnsi="华文仿宋" w:cs="华文仿宋" w:hint="eastAsia"/>
                <w:color w:val="333335"/>
                <w:kern w:val="2"/>
                <w:sz w:val="28"/>
                <w:szCs w:val="28"/>
                <w:shd w:val="clear" w:color="auto" w:fill="FFFFFF"/>
              </w:rPr>
            </w:pPr>
            <w:r w:rsidRPr="00B810EE">
              <w:rPr>
                <w:rFonts w:ascii="华文仿宋" w:eastAsia="华文仿宋" w:hAnsi="华文仿宋" w:cs="华文仿宋" w:hint="eastAsia"/>
                <w:color w:val="333335"/>
                <w:kern w:val="2"/>
                <w:sz w:val="28"/>
                <w:szCs w:val="28"/>
                <w:shd w:val="clear" w:color="auto" w:fill="FFFFFF"/>
              </w:rPr>
              <w:t>美国EIA公布的数据显示，截至8月14日当周美国除却战略储备的商业原油库存减少163.20万桶，此外，精炼油库存超预期，汽油库存大幅下</w:t>
            </w:r>
            <w:r w:rsidRPr="00B810EE">
              <w:rPr>
                <w:rFonts w:ascii="华文仿宋" w:eastAsia="华文仿宋" w:hAnsi="华文仿宋" w:cs="华文仿宋" w:hint="eastAsia"/>
                <w:color w:val="333335"/>
                <w:kern w:val="2"/>
                <w:sz w:val="28"/>
                <w:szCs w:val="28"/>
                <w:shd w:val="clear" w:color="auto" w:fill="FFFFFF"/>
              </w:rPr>
              <w:lastRenderedPageBreak/>
              <w:t>降，降幅超预期。OPEC方面，会后发布公报称，原油市场局势出现改善迹象，但恢复速度慢于预期</w:t>
            </w:r>
            <w:r w:rsidRPr="008E29FB">
              <w:rPr>
                <w:rFonts w:ascii="华文仿宋" w:eastAsia="华文仿宋" w:hAnsi="华文仿宋" w:cs="华文仿宋" w:hint="eastAsia"/>
                <w:color w:val="333335"/>
                <w:kern w:val="2"/>
                <w:sz w:val="28"/>
                <w:szCs w:val="28"/>
                <w:shd w:val="clear" w:color="auto" w:fill="FFFFFF"/>
              </w:rPr>
              <w:t>。</w:t>
            </w:r>
          </w:p>
        </w:tc>
      </w:tr>
    </w:tbl>
    <w:p w:rsidR="00294EAC" w:rsidRPr="00AC6C35"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188" w:name="_Toc15022875"/>
      <w:bookmarkStart w:id="189" w:name="_Toc15049632"/>
      <w:bookmarkStart w:id="190" w:name="_Toc15654574"/>
      <w:bookmarkStart w:id="191" w:name="_Toc16257697"/>
      <w:bookmarkStart w:id="192" w:name="_Toc16861049"/>
      <w:bookmarkStart w:id="193" w:name="_Toc17467207"/>
      <w:bookmarkStart w:id="194" w:name="_Toc18072986"/>
      <w:bookmarkStart w:id="195" w:name="_Toc18680405"/>
      <w:bookmarkStart w:id="196" w:name="_Toc19195108"/>
      <w:bookmarkStart w:id="197" w:name="_Toc19887430"/>
      <w:bookmarkStart w:id="198" w:name="_Toc20494325"/>
      <w:bookmarkStart w:id="199" w:name="_Toc21702279"/>
      <w:bookmarkStart w:id="200" w:name="_Toc22307198"/>
      <w:bookmarkStart w:id="201" w:name="_Toc22911756"/>
      <w:bookmarkStart w:id="202" w:name="_Toc23513671"/>
      <w:bookmarkStart w:id="203" w:name="_Toc24117018"/>
      <w:bookmarkStart w:id="204" w:name="_Toc24722672"/>
      <w:bookmarkStart w:id="205" w:name="_Toc25325020"/>
      <w:bookmarkStart w:id="206" w:name="_Toc25932475"/>
      <w:bookmarkStart w:id="207" w:name="_Toc26536326"/>
      <w:bookmarkStart w:id="208" w:name="_Toc27141684"/>
      <w:bookmarkStart w:id="209" w:name="_Toc27745327"/>
      <w:bookmarkStart w:id="210" w:name="_Toc28351975"/>
      <w:bookmarkStart w:id="211" w:name="_Toc28955193"/>
      <w:bookmarkStart w:id="212" w:name="_Toc29558246"/>
      <w:bookmarkStart w:id="213" w:name="_Toc30169330"/>
      <w:bookmarkStart w:id="214" w:name="_Toc31978538"/>
      <w:bookmarkStart w:id="215" w:name="_Toc32586733"/>
      <w:bookmarkStart w:id="216" w:name="_Toc33192391"/>
      <w:bookmarkStart w:id="217" w:name="_Toc33798262"/>
      <w:bookmarkStart w:id="218" w:name="_Toc34399804"/>
      <w:bookmarkStart w:id="219" w:name="_Toc35004641"/>
      <w:bookmarkStart w:id="220" w:name="_Toc35607047"/>
      <w:bookmarkStart w:id="221" w:name="_Toc36211378"/>
      <w:bookmarkStart w:id="222" w:name="_Toc38634426"/>
      <w:bookmarkStart w:id="223" w:name="_Toc39155447"/>
      <w:bookmarkStart w:id="224" w:name="_Toc39847210"/>
      <w:bookmarkStart w:id="225" w:name="_Toc40446763"/>
      <w:bookmarkStart w:id="226" w:name="_Toc41056485"/>
      <w:bookmarkStart w:id="227" w:name="_Toc41660323"/>
      <w:bookmarkStart w:id="228" w:name="_Toc42262299"/>
      <w:bookmarkStart w:id="229" w:name="_Toc42869883"/>
      <w:bookmarkStart w:id="230" w:name="_Toc43471972"/>
      <w:bookmarkStart w:id="231" w:name="_Toc44685704"/>
      <w:bookmarkStart w:id="232" w:name="_Toc45287791"/>
      <w:bookmarkStart w:id="233" w:name="_Toc45891956"/>
      <w:bookmarkStart w:id="234" w:name="_Toc46493724"/>
      <w:bookmarkStart w:id="235" w:name="_Toc47102096"/>
      <w:bookmarkStart w:id="236" w:name="_Toc47704896"/>
      <w:bookmarkStart w:id="237" w:name="_Toc48311179"/>
      <w:bookmarkStart w:id="238" w:name="_Toc48918401"/>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4727F6" w:rsidRPr="00294EAC" w:rsidRDefault="00AC6C35"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drawing>
          <wp:inline distT="0" distB="0" distL="0" distR="0">
            <wp:extent cx="4210050" cy="374332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tretch>
                      <a:fillRect/>
                    </a:stretch>
                  </pic:blipFill>
                  <pic:spPr bwMode="auto">
                    <a:xfrm>
                      <a:off x="0" y="0"/>
                      <a:ext cx="4210050" cy="3743325"/>
                    </a:xfrm>
                    <a:prstGeom prst="rect">
                      <a:avLst/>
                    </a:prstGeom>
                    <a:noFill/>
                    <a:ln>
                      <a:noFill/>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239" w:name="_Toc23356"/>
      <w:bookmarkStart w:id="240" w:name="_Toc15022876"/>
      <w:bookmarkStart w:id="241" w:name="_Toc15049633"/>
      <w:bookmarkStart w:id="242" w:name="_Toc15654575"/>
      <w:bookmarkStart w:id="243" w:name="_Toc16257698"/>
      <w:bookmarkStart w:id="244" w:name="_Toc16861050"/>
      <w:bookmarkStart w:id="245" w:name="_Toc17467208"/>
      <w:bookmarkStart w:id="246" w:name="_Toc18072987"/>
      <w:bookmarkStart w:id="247" w:name="_Toc18680406"/>
      <w:bookmarkStart w:id="248" w:name="_Toc19195109"/>
      <w:bookmarkStart w:id="249" w:name="_Toc19887431"/>
      <w:bookmarkStart w:id="250" w:name="_Toc20494326"/>
      <w:bookmarkStart w:id="251" w:name="_Toc21702280"/>
      <w:bookmarkStart w:id="252" w:name="_Toc22307199"/>
      <w:bookmarkStart w:id="253" w:name="_Toc22911757"/>
      <w:bookmarkStart w:id="254" w:name="_Toc23513672"/>
      <w:bookmarkStart w:id="255" w:name="_Toc24117019"/>
      <w:bookmarkStart w:id="256" w:name="_Toc24722673"/>
      <w:bookmarkStart w:id="257" w:name="_Toc25325021"/>
      <w:bookmarkStart w:id="258" w:name="_Toc25932476"/>
      <w:bookmarkStart w:id="259" w:name="_Toc26536327"/>
      <w:bookmarkStart w:id="260" w:name="_Toc27141685"/>
      <w:bookmarkStart w:id="261" w:name="_Toc27745328"/>
      <w:bookmarkStart w:id="262" w:name="_Toc28351976"/>
      <w:bookmarkStart w:id="263" w:name="_Toc28955194"/>
      <w:bookmarkStart w:id="264" w:name="_Toc29558247"/>
      <w:bookmarkStart w:id="265" w:name="_Toc30169331"/>
      <w:bookmarkStart w:id="266" w:name="_Toc31978539"/>
      <w:bookmarkStart w:id="267" w:name="_Toc32586734"/>
      <w:bookmarkStart w:id="268" w:name="_Toc33192392"/>
      <w:bookmarkStart w:id="269" w:name="_Toc33798263"/>
      <w:bookmarkStart w:id="270" w:name="_Toc34399805"/>
      <w:bookmarkStart w:id="271" w:name="_Toc35004642"/>
      <w:bookmarkStart w:id="272" w:name="_Toc35607048"/>
      <w:bookmarkStart w:id="273" w:name="_Toc36211379"/>
      <w:bookmarkStart w:id="274" w:name="_Toc38634427"/>
      <w:bookmarkStart w:id="275" w:name="_Toc39155448"/>
      <w:bookmarkStart w:id="276" w:name="_Toc39847211"/>
      <w:bookmarkStart w:id="277" w:name="_Toc40446764"/>
      <w:bookmarkStart w:id="278" w:name="_Toc41056486"/>
      <w:bookmarkStart w:id="279" w:name="_Toc41660324"/>
      <w:bookmarkStart w:id="280" w:name="_Toc42262300"/>
      <w:bookmarkStart w:id="281" w:name="_Toc42869884"/>
      <w:bookmarkStart w:id="282" w:name="_Toc43471973"/>
      <w:bookmarkStart w:id="283" w:name="_Toc44685705"/>
      <w:bookmarkStart w:id="284" w:name="_Toc45287792"/>
      <w:bookmarkStart w:id="285" w:name="_Toc45891957"/>
      <w:bookmarkStart w:id="286" w:name="_Toc46493725"/>
      <w:bookmarkStart w:id="287" w:name="_Toc47102097"/>
      <w:bookmarkStart w:id="288" w:name="_Toc47704897"/>
      <w:bookmarkStart w:id="289" w:name="_Toc48311180"/>
      <w:bookmarkStart w:id="290" w:name="_Toc48918402"/>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291" w:name="_Toc14938351"/>
      <w:bookmarkStart w:id="292" w:name="_Toc15022877"/>
      <w:bookmarkStart w:id="293" w:name="_Toc15049634"/>
      <w:bookmarkStart w:id="294" w:name="_Toc15654576"/>
      <w:bookmarkStart w:id="295" w:name="_Toc16257699"/>
      <w:bookmarkStart w:id="296" w:name="_Toc16861051"/>
      <w:bookmarkStart w:id="297" w:name="_Toc17467209"/>
      <w:bookmarkStart w:id="298" w:name="_Toc18072988"/>
      <w:bookmarkStart w:id="299" w:name="_Toc18680407"/>
      <w:bookmarkStart w:id="300" w:name="_Toc19195110"/>
      <w:bookmarkStart w:id="301" w:name="_Toc19887432"/>
      <w:bookmarkStart w:id="302" w:name="_Toc20494327"/>
      <w:bookmarkStart w:id="303" w:name="_Toc21702281"/>
      <w:bookmarkStart w:id="304" w:name="_Toc22307200"/>
      <w:bookmarkStart w:id="305" w:name="_Toc22911758"/>
      <w:bookmarkStart w:id="306" w:name="_Toc23513673"/>
      <w:bookmarkStart w:id="307" w:name="_Toc24117020"/>
      <w:bookmarkStart w:id="308" w:name="_Toc24722674"/>
      <w:bookmarkStart w:id="309" w:name="_Toc25325022"/>
      <w:bookmarkStart w:id="310" w:name="_Toc25932477"/>
      <w:bookmarkStart w:id="311" w:name="_Toc26536328"/>
      <w:bookmarkStart w:id="312" w:name="_Toc27141686"/>
      <w:bookmarkStart w:id="313" w:name="_Toc27745329"/>
      <w:bookmarkStart w:id="314" w:name="_Toc28351977"/>
      <w:bookmarkStart w:id="315" w:name="_Toc28955195"/>
      <w:bookmarkStart w:id="316" w:name="_Toc29558248"/>
      <w:bookmarkStart w:id="317" w:name="_Toc30169332"/>
      <w:bookmarkStart w:id="318" w:name="_Toc31978540"/>
      <w:bookmarkStart w:id="319" w:name="_Toc32586735"/>
      <w:bookmarkStart w:id="320" w:name="_Toc33192393"/>
      <w:bookmarkStart w:id="321" w:name="_Toc33798264"/>
      <w:bookmarkStart w:id="322" w:name="_Toc34399806"/>
      <w:bookmarkStart w:id="323" w:name="_Toc35004643"/>
      <w:bookmarkStart w:id="324" w:name="_Toc35607049"/>
      <w:bookmarkStart w:id="325" w:name="_Toc36211380"/>
      <w:bookmarkStart w:id="326" w:name="_Toc38634428"/>
      <w:bookmarkStart w:id="327" w:name="_Toc39155449"/>
      <w:bookmarkStart w:id="328" w:name="_Toc39847212"/>
      <w:bookmarkStart w:id="329" w:name="_Toc40446765"/>
      <w:bookmarkStart w:id="330" w:name="_Toc41056487"/>
      <w:bookmarkStart w:id="331" w:name="_Toc41660325"/>
      <w:bookmarkStart w:id="332" w:name="_Toc42262301"/>
      <w:bookmarkStart w:id="333" w:name="_Toc42869885"/>
      <w:bookmarkStart w:id="334" w:name="_Toc43471974"/>
      <w:bookmarkStart w:id="335" w:name="_Toc44685706"/>
      <w:bookmarkStart w:id="336" w:name="_Toc45287793"/>
      <w:bookmarkStart w:id="337" w:name="_Toc45891958"/>
      <w:bookmarkStart w:id="338" w:name="_Toc46493726"/>
      <w:bookmarkStart w:id="339" w:name="_Toc47102098"/>
      <w:bookmarkStart w:id="340" w:name="_Toc47704898"/>
      <w:bookmarkStart w:id="341" w:name="_Toc48311181"/>
      <w:bookmarkStart w:id="342" w:name="_Toc27878"/>
      <w:bookmarkStart w:id="343" w:name="_Toc48918403"/>
      <w:r>
        <w:rPr>
          <w:rFonts w:ascii="黑体" w:eastAsia="黑体" w:hAnsi="宋体" w:hint="eastAsia"/>
          <w:b/>
          <w:color w:val="000000"/>
          <w:sz w:val="28"/>
          <w:szCs w:val="28"/>
        </w:rPr>
        <w:t>1.美国原油库存情况</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3"/>
      <w:r>
        <w:rPr>
          <w:rFonts w:ascii="黑体" w:eastAsia="黑体" w:hAnsi="宋体" w:hint="eastAsia"/>
          <w:b/>
          <w:color w:val="000000"/>
          <w:sz w:val="28"/>
          <w:szCs w:val="28"/>
        </w:rPr>
        <w:t xml:space="preserve"> </w:t>
      </w:r>
    </w:p>
    <w:p w:rsidR="00AC6C35" w:rsidRPr="006B4A04"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344" w:name="_Toc14938352"/>
      <w:bookmarkStart w:id="345" w:name="_Toc15022878"/>
      <w:bookmarkStart w:id="346" w:name="_Toc15049635"/>
      <w:bookmarkStart w:id="347" w:name="_Toc15654577"/>
      <w:bookmarkStart w:id="348" w:name="_Toc16257700"/>
      <w:bookmarkStart w:id="349" w:name="_Toc16861052"/>
      <w:bookmarkStart w:id="350" w:name="_Toc17467210"/>
      <w:bookmarkStart w:id="351" w:name="_Toc18072989"/>
      <w:bookmarkStart w:id="352" w:name="_Toc18680408"/>
      <w:bookmarkStart w:id="353" w:name="_Toc19195111"/>
      <w:bookmarkStart w:id="354" w:name="_Toc19887433"/>
      <w:bookmarkStart w:id="355" w:name="_Toc20494328"/>
      <w:bookmarkStart w:id="356" w:name="_Toc21702282"/>
      <w:bookmarkStart w:id="357" w:name="_Toc22307201"/>
      <w:bookmarkStart w:id="358" w:name="_Toc22911759"/>
      <w:bookmarkStart w:id="359" w:name="_Toc23513674"/>
      <w:bookmarkStart w:id="360" w:name="_Toc24117021"/>
      <w:bookmarkStart w:id="361" w:name="_Toc24722675"/>
      <w:bookmarkStart w:id="362" w:name="_Toc25325023"/>
      <w:bookmarkStart w:id="363" w:name="_Toc25932478"/>
      <w:bookmarkStart w:id="364" w:name="_Toc26536329"/>
      <w:bookmarkStart w:id="365" w:name="_Toc27141687"/>
      <w:bookmarkStart w:id="366" w:name="_Toc27745330"/>
      <w:bookmarkStart w:id="367" w:name="_Toc28351978"/>
      <w:bookmarkStart w:id="368" w:name="_Toc28955196"/>
      <w:bookmarkStart w:id="369" w:name="_Toc29558249"/>
      <w:bookmarkStart w:id="370" w:name="_Toc30169333"/>
      <w:bookmarkStart w:id="371" w:name="_Toc31978541"/>
      <w:bookmarkStart w:id="372" w:name="_Toc32586736"/>
      <w:bookmarkStart w:id="373" w:name="_Toc33192394"/>
      <w:bookmarkStart w:id="374" w:name="_Toc33798265"/>
      <w:bookmarkStart w:id="375" w:name="_Toc34399807"/>
      <w:bookmarkStart w:id="376" w:name="_Toc35004644"/>
      <w:bookmarkStart w:id="377" w:name="_Toc35607050"/>
      <w:bookmarkStart w:id="378" w:name="_Toc36211381"/>
      <w:bookmarkStart w:id="379" w:name="_Toc38634429"/>
      <w:r w:rsidRPr="00DE3CBA">
        <w:rPr>
          <w:rFonts w:ascii="华文仿宋" w:eastAsia="华文仿宋" w:hAnsi="华文仿宋" w:cs="华文仿宋" w:hint="eastAsia"/>
          <w:color w:val="333335"/>
          <w:kern w:val="2"/>
          <w:sz w:val="28"/>
          <w:szCs w:val="28"/>
          <w:shd w:val="clear" w:color="auto" w:fill="FFFFFF"/>
        </w:rPr>
        <w:lastRenderedPageBreak/>
        <w:t>本周</w:t>
      </w:r>
      <w:r w:rsidRPr="004C5866">
        <w:rPr>
          <w:rFonts w:ascii="华文仿宋" w:eastAsia="华文仿宋" w:hAnsi="华文仿宋" w:cs="华文仿宋"/>
          <w:color w:val="333335"/>
          <w:kern w:val="2"/>
          <w:sz w:val="28"/>
          <w:szCs w:val="28"/>
          <w:shd w:val="clear" w:color="auto" w:fill="FFFFFF"/>
        </w:rPr>
        <w:t>美国能源信息署(EIA)周三(8月12日)公布报告显示，截至8月7日当周美国原油库存大幅下降，降幅远超预期，同时汽油和馏分油库存亦下滑。具体数据显示，美国截至8月7日当周EIA原油库存变动实际公布减少451.20万桶，预期减少252.3万桶，前值减少737.3万桶，连续三周录得下降。上周俄克拉荷马州库欣原油库存增加133.6万桶，连续6周录得增长。此外，美国截至8月7日当周EIA汽油库存实际公布减少72.20万桶，预期减少42.4万桶，前值增加41.9万桶;当周精炼油库存实际公布减少232.20万桶，预期增加55.2万桶，前值增加159.1万桶。美国石油协会(API)公布的数据显示，美国截至8月7日当周API原油库存减少401.1万桶，预期减少320万桶;汽油库存减少131万桶;精炼油库存减少294.9万桶</w:t>
      </w:r>
      <w:r w:rsidRPr="006B4A04">
        <w:rPr>
          <w:rFonts w:ascii="华文仿宋" w:eastAsia="华文仿宋" w:hAnsi="华文仿宋" w:cs="华文仿宋"/>
          <w:color w:val="333335"/>
          <w:kern w:val="2"/>
          <w:sz w:val="28"/>
          <w:szCs w:val="28"/>
          <w:shd w:val="clear" w:color="auto" w:fill="FFFFFF"/>
        </w:rPr>
        <w:t>。</w:t>
      </w:r>
    </w:p>
    <w:p w:rsidR="00980D3E" w:rsidRPr="00AC6C35"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980D3E"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6B4A04"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586D65">
      <w:pPr>
        <w:pStyle w:val="aa"/>
        <w:spacing w:line="360" w:lineRule="auto"/>
        <w:ind w:firstLineChars="200" w:firstLine="562"/>
        <w:outlineLvl w:val="1"/>
        <w:rPr>
          <w:rFonts w:ascii="黑体" w:eastAsia="黑体"/>
          <w:b/>
          <w:sz w:val="28"/>
          <w:szCs w:val="28"/>
        </w:rPr>
      </w:pPr>
      <w:bookmarkStart w:id="380" w:name="_Toc39155450"/>
      <w:bookmarkStart w:id="381" w:name="_Toc39847213"/>
      <w:bookmarkStart w:id="382" w:name="_Toc40446766"/>
      <w:bookmarkStart w:id="383" w:name="_Toc41056488"/>
      <w:bookmarkStart w:id="384" w:name="_Toc41660326"/>
      <w:bookmarkStart w:id="385" w:name="_Toc42262302"/>
      <w:bookmarkStart w:id="386" w:name="_Toc42869886"/>
      <w:bookmarkStart w:id="387" w:name="_Toc43471975"/>
      <w:bookmarkStart w:id="388" w:name="_Toc44685707"/>
      <w:bookmarkStart w:id="389" w:name="_Toc45287794"/>
      <w:bookmarkStart w:id="390" w:name="_Toc45891959"/>
      <w:bookmarkStart w:id="391" w:name="_Toc46493727"/>
      <w:bookmarkStart w:id="392" w:name="_Toc47102099"/>
      <w:bookmarkStart w:id="393" w:name="_Toc47704899"/>
      <w:bookmarkStart w:id="394" w:name="_Toc48311182"/>
      <w:bookmarkStart w:id="395" w:name="_Toc48918404"/>
      <w:r>
        <w:rPr>
          <w:rFonts w:ascii="黑体" w:eastAsia="黑体" w:hint="eastAsia"/>
          <w:b/>
          <w:sz w:val="28"/>
          <w:szCs w:val="28"/>
        </w:rPr>
        <w:t>2.美国经济形势</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396" w:name="_Toc14938353"/>
      <w:bookmarkStart w:id="397" w:name="_Toc15022879"/>
      <w:bookmarkStart w:id="398" w:name="_Toc15049636"/>
      <w:bookmarkStart w:id="399" w:name="_Toc15654578"/>
      <w:bookmarkStart w:id="400" w:name="_Toc16257701"/>
      <w:bookmarkStart w:id="401" w:name="_Toc16861053"/>
      <w:bookmarkStart w:id="402" w:name="_Toc17467211"/>
      <w:bookmarkStart w:id="403" w:name="_Toc18072990"/>
      <w:bookmarkStart w:id="404" w:name="_Toc18680409"/>
      <w:bookmarkStart w:id="405" w:name="_Toc19195112"/>
      <w:bookmarkStart w:id="406" w:name="_Toc19887434"/>
      <w:bookmarkStart w:id="407" w:name="_Toc20494329"/>
      <w:bookmarkStart w:id="408" w:name="_Toc21702283"/>
      <w:bookmarkStart w:id="409" w:name="_Toc22307202"/>
      <w:bookmarkStart w:id="410" w:name="_Toc22911760"/>
      <w:bookmarkStart w:id="411" w:name="_Toc23513675"/>
      <w:bookmarkStart w:id="412" w:name="_Toc24117022"/>
      <w:bookmarkStart w:id="413" w:name="_Toc24722676"/>
      <w:bookmarkStart w:id="414" w:name="_Toc25325024"/>
      <w:bookmarkStart w:id="415" w:name="_Toc25932479"/>
      <w:bookmarkStart w:id="416" w:name="_Toc26536330"/>
      <w:bookmarkStart w:id="417" w:name="_Toc27141688"/>
      <w:bookmarkStart w:id="418" w:name="_Toc27745331"/>
      <w:bookmarkStart w:id="419" w:name="_Toc28351979"/>
      <w:bookmarkStart w:id="420" w:name="_Toc28955197"/>
      <w:bookmarkStart w:id="421" w:name="_Toc29558250"/>
      <w:bookmarkStart w:id="422" w:name="_Toc30169334"/>
      <w:bookmarkStart w:id="423" w:name="_Toc31978542"/>
      <w:bookmarkStart w:id="424" w:name="_Toc32586737"/>
      <w:bookmarkStart w:id="425" w:name="_Toc33192395"/>
      <w:bookmarkStart w:id="426" w:name="_Toc33798266"/>
      <w:bookmarkStart w:id="427" w:name="_Toc34399808"/>
      <w:bookmarkStart w:id="428" w:name="_Toc35004645"/>
      <w:bookmarkStart w:id="429" w:name="_Toc35607051"/>
      <w:bookmarkStart w:id="430" w:name="_Toc36211382"/>
      <w:bookmarkStart w:id="431" w:name="_Toc38634430"/>
      <w:r w:rsidRPr="00DE3CBA">
        <w:rPr>
          <w:rFonts w:ascii="华文仿宋" w:eastAsia="华文仿宋" w:hAnsi="华文仿宋" w:cs="华文仿宋" w:hint="eastAsia"/>
          <w:color w:val="333335"/>
          <w:kern w:val="2"/>
          <w:sz w:val="28"/>
          <w:szCs w:val="28"/>
          <w:shd w:val="clear" w:color="auto" w:fill="FFFFFF"/>
        </w:rPr>
        <w:t>本周</w:t>
      </w:r>
      <w:r w:rsidRPr="0029397A">
        <w:rPr>
          <w:rFonts w:ascii="华文仿宋" w:eastAsia="华文仿宋" w:hAnsi="华文仿宋" w:cs="华文仿宋"/>
          <w:color w:val="333335"/>
          <w:kern w:val="2"/>
          <w:sz w:val="28"/>
          <w:szCs w:val="28"/>
          <w:shd w:val="clear" w:color="auto" w:fill="FFFFFF"/>
        </w:rPr>
        <w:t>北京时间20日凌晨，美股周三收跌。市场正在评估零售商塔吉特等的财报与美联储会议纪要。美联储纪要预计病毒疫情将对经济造成“重大压力”，并下调今年下半年的经济增长预期。</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道指跌85.19点，或0.31%，报27692.88点;纳指跌64.38点，或0.57%，报11146.46点;标普500指数跌14.93点，或0.44%，报3374.85点。</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lastRenderedPageBreak/>
        <w:t>苹果公司收高0.1%，按照收盘价462.83美元计算，其市值达19788.92亿美元。周三盘中，该股一度上涨逾1.3%，成为史上第一家市值突破2万亿美元的公司。</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周三盘中标普500指数最高上涨至3399.54点，纳指最高上涨至11257.42点，均创历史盘中新高。零售商塔吉特收盘大涨12.7%。</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联储会议纪要：官员预计病毒疫情将对经济造成“重大压力”</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美东时间周三下午2点，美联储公布了7月28-29日货币政策会议纪要。在那次会议上，联邦公开市场委员会(FOMC)将短期利率维持在接近零的水平，理由是经济“远远低于”冠状病毒疫情爆发前的水平。</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美联储纪要显示，与会者继续讨论正在进行的对美联储货币政策策略、工具和沟通实践的回顾，讨论了对长期目标声明的可能改变，认为修改声明有助于提高透明度。</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纪要称，与会者一致认为，鉴于过去10年来经济出现了“根本性变化”，包括低利率和“持续的”反通胀压力，修改声明是有必要的。官员们将通货紧缩视为主要的价格压力风险。</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修订后的长期目标声明可以使货币政策更加清晰，帮助家庭和企业做出更好的决策，帮助美联储实现通胀和就业目标。许多官员认为，更清晰的利率路径会有所帮助。</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lastRenderedPageBreak/>
        <w:t>政策制定者们看到了消费支出的大幅反弹，但商业部门的改善却不大。鉴于冠状病毒疫情的不确定性，工作人员仍然认为较悲观的结果与基线预测一样可信。</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与会者注意到《纾困法案》支持的消费者支出反弹“特别强劲”，但随着冠状病毒进一步传播，这一活动可能已经放缓。考虑到与疫情进程相关的重大不确定性和下行风险，以及经济需要多长时间才能复苏，官员们仍认为更悲观的预测的可能性不低于基线预测。</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多数政策制定者认为，在当前环境下，设定收益率上限和目标可能只会带来适度的好处。在某种程度上，将资产购买定义为刺激措施可能会有所帮助。</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委员们看到了金融脆弱性。与会者表示，就业反弹可能已经放缓，劳动力市场的任何进一步“实质性改善”将取决于“广泛和持续”的经济重启。</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许多政策制定者认为，目前对收益率设定上限和目标“没有必要”，但在未来仍应是一种选择。</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委员们假设了另一种情况，即冠状病毒疫情的加速爆发将导致经济活动受到更严重的破坏，从而导致实际GDP和通胀下降。</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一些与会者指出，“额外的财政援助”对于支持受病毒打击更严重的家庭，特别是非裔、西班牙裔和集中在低工资服务部门工作的妇女来说，是非常重要的。</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与会者普遍认为，状病毒疫情对通胀的总体影响是抑制的。许多与会者表示，从培育宽松金融环境、支持经济复苏的角度来讨论资产购买，可能是合适的。</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lastRenderedPageBreak/>
        <w:t>美联储会议纪要公布后，有分析认为，会议纪要并未暗示即将放松前瞻性指引和QE，这令人感到失望。</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其他消息面，美国民主党全国代表大会美国东部时间18日晚正式提名前副总统乔-拜登为2020年民主党总统候选人。</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标普指数昨日创新高 结束史上最短熊市</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周二标普500指数收高，较3月份的低点已反弹52%。该指数昨日还创收盘与盘中历史新高，结束了有史以来最短的熊市。华尔街将熊市定义为标准普尔500指数从高点下跌超过20%。当该指数收盘点位超过此前高位时，熊市才算正式结束。股市复苏主要得益于美联储在公共卫生事件蔓延期间释放的巨量流动性。</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纳指周二同样创历史最高盘中与收盘纪录。大型科技股再度领涨，亚马逊(AMZN)周二上涨4%，股价创历史最高水平，此前该公司宣布计划在全国主要枢纽增加数千个工作岗位。</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科技类股的上涨延续了过去几个月的强劲趋势，因为投资者在疫情期间大量涌入软件和科技类股。在美国实行居家隔离令期间，诸如Netflix和亚马逊这样的大型科技股表现突出。而近期，随着投资者押注疫苗终将出现并回到半正常的生活方式，诸如工业、能源和金融等对经济敏感的股票迎头赶上。</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但在美股市场反弹并创新高的同时，仍有数百万美国人因冠状病毒疫情失业，而且另一轮经济刺激计划的前景仍然不明。美国众议院议长佩洛西周二释放妥协信号，她表示“为满足当下需求，我们愿意将计划减半。”</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lastRenderedPageBreak/>
        <w:t>正如许多分析人士所指出的那样，市场更倾向于低估未来，而不是当前状况。大量新数据超出预期，并且经济发展轨迹相对于今年春季早些时候的趋势也不断改善。甚至最近在美国的南方和西部疫情震中，冠状病毒的增长率也开始放缓。住房市场、零售销售和制造业活动的数据表明，某些经济部门至少已开始从疫情造成的严重破坏中恢复。</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Citadel Securities指定做市商场内交易主管Peter Giacchi表示：“许多人认为市场无法准确反映潜在的健康和经济危机的严重性，这是因为市场专注于未来，而不是实时发生的事情。”</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他补充说：“在疫情刚爆发的阶段，我们见到股市大幅下挫，那是病毒疫情的不确定性造成的。现在，投资者在一定程度上可以应付当前的情况，他们眼光放得更长远、更加乐观，而且市场表现也与历史表现一样。”</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美企CEO卖股忙 股市涨势亮黄灯</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与此同时，数据显示美企CEO们早已开始卖股，令股市涨势亮起“黄灯”。Trim Tabs投资研究公司的数据显示，美企首席执行官等内部人士5月初以来已卖出价值逾500亿美元的股票，8月卖股金额可能超过150亿美元，将是美股后市的警讯。</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标准普尔道琼斯指数公司高级分析师Howard Silverblatt表示，市场涨幅超过20%即属于牛市，但只有在标准普尔500指数达到创纪录的收盘高点时才正式出现牛市。</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lastRenderedPageBreak/>
        <w:t>就在不久前，对于股市的上涨，很多人还认为那只是“熊市反弹”。熊市反弹指的是下跌过程中的反弹不会真正扭转大盘的下跌趋势，每次反弹后，都会继续创出新低。周二，标普500指数打破2月疫情暴发前历史高位时，已经能够确认新一轮牛市出现。</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投资者们并未料想到标普500指数会在3月疫情引发的急剧抛售后几个月接近历史高点。</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标普500指数在第二季度攀升了20%，是有记录以来的最好水平之一。该指数自第三季度迄今已上涨9.3%，从2020年开始至今上涨了4.9%。</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国际货币基金组织周三表示，受冠状病毒疫情重创经济活动影响，预计美国经济全年萎缩6.6%。</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瑞银调查显示，只有约23%的美国投资者预计未来6个月美股将会继续走高，这已接近1987年该调查开始以来的历史低点。</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瑞银指出，令投资者紧张的是这轮上涨的基础相对狭窄。今年标普500指数的涨幅，美国六大科技巨头占据了很大一部分。瑞银建议投资者寻找可能迎头赶上的落后者，并坚持长期投资计划。</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焦点个股</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塔吉特第二季度销售额增速创记录。营收同比增长24.7%至230亿美元，远超市场预期的198.2亿美元;净利润比增长80.3%至16.9亿美元，和调整后每股收益3.38美元，也远超市场预期的1.58美元。</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lastRenderedPageBreak/>
        <w:t>劳氏第二季度业绩远超市场预期，电商业务销售额同比大增135%。第二季度，劳氏营收增长30%至273亿美元，远高于分析师预估的242亿美元，由于家装产品需求因居家令激增。调整后每股收益3.75美元，同比增长74.4%，远超市场预期的2.93美元。</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该公司美国同店销售额同比增长35.1%，而电商业务销售额同比飙升了135%。不过，劳氏表示受卫生事件不确定性影响，未来业务趋势的可见度有限，故撤回业绩指引。</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美国折扣零售商TJX同比转亏，从去年净利润为7.59亿美元恶化至净亏损2.142亿美元，合每股亏损18美分，而分析人士原本预计仅会亏损10美分。销售额从去年同期的97.8亿美元降至66.7亿美元，略高市场预期的65.5亿美元。</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据报道，强生将以约65亿美元现金的价格收购制药公司Momenta Pharmaceuticals，交易预计将在2020年下半年完成。</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特朗普回应甲骨文参与竞购TikTok业务时指出，无论是微软还是甲骨文(收购TikTok)，都将使美国获益。</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吉利德科学日前确认中国区总经理罗永庆将离职。</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柯达受到关注。该股上一交易日盘中触发五次熔断。</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特斯拉Model3被指制动失灵致车祸，客服称车没问题。另据报道，特斯拉电动汽车的硬件已经到了HW3.0版本，下一代的硬件已经在研发。</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lastRenderedPageBreak/>
        <w:t>美国西南航空称，不会接受美国财政部的第二笔贷款。</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高盛将家得宝目标价从265美元上调至301美元。巴克莱银行将家得宝目标价从260美元上调至315美元。</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唯品会公司CFO杨东浩因个人原因将于今年11月离职。</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其他市场</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欧洲股市普涨。德国DAX指数收盘上涨0.74%，报12976.70点;英国富时100指数上涨0.60%，报6113.10点;法国CAC40指数上涨0.79%，报4977.23点;欧洲斯托克50指数上涨0.85%，报3317.55点。</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美国原油期货价格周三收盘基本持平。官方数据显示美国上周汽油库存下降，缓解了市场对需求下降的担忧，使原油摆脱了早间的跌势。</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油市交易商还密切关注OPEC+会议结果。预计该会议将推荐坚持当前的产量限制计划，因为主要原油生产国认为冠状病毒疫情将影响需求前景。</w:t>
      </w:r>
    </w:p>
    <w:p w:rsidR="00AC6C35" w:rsidRPr="0029397A"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周三，纽约商品交易所9月交割的西德州中质原油(WTI)期货价格上涨4美分，涨幅0.1%，收于每桶42.93美元。10月WTI期货收跌1美分，收于每桶43.11美元。</w:t>
      </w:r>
    </w:p>
    <w:p w:rsidR="00AC6C35" w:rsidRPr="00227351" w:rsidRDefault="00AC6C35" w:rsidP="00AC6C35">
      <w:pPr>
        <w:pStyle w:val="aa"/>
        <w:spacing w:line="360" w:lineRule="auto"/>
        <w:ind w:firstLineChars="200" w:firstLine="560"/>
        <w:rPr>
          <w:rFonts w:ascii="华文仿宋" w:eastAsia="华文仿宋" w:hAnsi="华文仿宋" w:cs="华文仿宋" w:hint="eastAsia"/>
          <w:color w:val="333335"/>
          <w:kern w:val="2"/>
          <w:sz w:val="28"/>
          <w:szCs w:val="28"/>
          <w:shd w:val="clear" w:color="auto" w:fill="FFFFFF"/>
        </w:rPr>
      </w:pPr>
      <w:r w:rsidRPr="0029397A">
        <w:rPr>
          <w:rFonts w:ascii="华文仿宋" w:eastAsia="华文仿宋" w:hAnsi="华文仿宋" w:cs="华文仿宋"/>
          <w:color w:val="333335"/>
          <w:kern w:val="2"/>
          <w:sz w:val="28"/>
          <w:szCs w:val="28"/>
          <w:shd w:val="clear" w:color="auto" w:fill="FFFFFF"/>
        </w:rPr>
        <w:t>伦敦洲际交易所10月布伦特原油期货价格下跌9美分，跌幅0.2%，收于每桶45.37美元</w:t>
      </w:r>
      <w:r w:rsidRPr="00227351">
        <w:rPr>
          <w:rFonts w:ascii="华文仿宋" w:eastAsia="华文仿宋" w:hAnsi="华文仿宋" w:cs="华文仿宋" w:hint="eastAsia"/>
          <w:color w:val="333335"/>
          <w:kern w:val="2"/>
          <w:sz w:val="28"/>
          <w:szCs w:val="28"/>
          <w:shd w:val="clear" w:color="auto" w:fill="FFFFFF"/>
        </w:rPr>
        <w:t>。</w:t>
      </w:r>
    </w:p>
    <w:p w:rsidR="008864C4" w:rsidRPr="00AC6C35" w:rsidRDefault="008864C4" w:rsidP="00B7736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03014C" w:rsidRDefault="00586D65" w:rsidP="00586D6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A62100">
      <w:pPr>
        <w:pStyle w:val="aa"/>
        <w:ind w:firstLineChars="200" w:firstLine="643"/>
        <w:outlineLvl w:val="1"/>
        <w:rPr>
          <w:rFonts w:cs="Arial"/>
          <w:b/>
          <w:bCs/>
          <w:sz w:val="32"/>
          <w:szCs w:val="32"/>
        </w:rPr>
      </w:pPr>
      <w:bookmarkStart w:id="432" w:name="_Toc39155451"/>
      <w:bookmarkStart w:id="433" w:name="_Toc39847214"/>
      <w:bookmarkStart w:id="434" w:name="_Toc40446767"/>
      <w:bookmarkStart w:id="435" w:name="_Toc41056489"/>
      <w:bookmarkStart w:id="436" w:name="_Toc41660327"/>
      <w:bookmarkStart w:id="437" w:name="_Toc42262303"/>
      <w:bookmarkStart w:id="438" w:name="_Toc42869887"/>
      <w:bookmarkStart w:id="439" w:name="_Toc43471976"/>
      <w:bookmarkStart w:id="440" w:name="_Toc44685708"/>
      <w:bookmarkStart w:id="441" w:name="_Toc45287795"/>
      <w:bookmarkStart w:id="442" w:name="_Toc45891960"/>
      <w:bookmarkStart w:id="443" w:name="_Toc46493728"/>
      <w:bookmarkStart w:id="444" w:name="_Toc47102100"/>
      <w:bookmarkStart w:id="445" w:name="_Toc47704900"/>
      <w:bookmarkStart w:id="446" w:name="_Toc48311183"/>
      <w:bookmarkStart w:id="447" w:name="_Toc48918405"/>
      <w:r>
        <w:rPr>
          <w:rFonts w:cs="Arial" w:hint="eastAsia"/>
          <w:b/>
          <w:bCs/>
          <w:sz w:val="32"/>
          <w:szCs w:val="32"/>
        </w:rPr>
        <w:t>3.世界经济形势</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AC6C35" w:rsidRPr="006F44C2" w:rsidRDefault="00AC6C35" w:rsidP="00AC6C35">
      <w:pPr>
        <w:pStyle w:val="aa"/>
        <w:spacing w:line="360" w:lineRule="auto"/>
        <w:ind w:firstLineChars="200" w:firstLine="560"/>
        <w:rPr>
          <w:rFonts w:ascii="华文仿宋" w:eastAsia="华文仿宋" w:hAnsi="华文仿宋" w:cs="华文仿宋"/>
          <w:sz w:val="28"/>
          <w:szCs w:val="28"/>
        </w:rPr>
      </w:pPr>
      <w:r w:rsidRPr="006F44C2">
        <w:rPr>
          <w:rFonts w:ascii="华文仿宋" w:eastAsia="华文仿宋" w:hAnsi="华文仿宋" w:cs="华文仿宋"/>
          <w:sz w:val="28"/>
          <w:szCs w:val="28"/>
        </w:rPr>
        <w:t>8月19日，世界贸易组织(WTO)发布最新一期全球贸易趋势评估报告“货物贸易晴雨表”指出，2020年第二季度，全球货物贸易出现历史性下滑，但其他指标显示，第三季度全球货物贸易及产出出现部分上升，全球贸易初现复苏迹象，但复苏力度和趋势仍具有高度不确定性。</w:t>
      </w:r>
    </w:p>
    <w:p w:rsidR="00AC6C35" w:rsidRPr="006F44C2" w:rsidRDefault="00AC6C35" w:rsidP="00AC6C35">
      <w:pPr>
        <w:pStyle w:val="aa"/>
        <w:spacing w:line="360" w:lineRule="auto"/>
        <w:ind w:firstLineChars="200" w:firstLine="560"/>
        <w:rPr>
          <w:rFonts w:ascii="华文仿宋" w:eastAsia="华文仿宋" w:hAnsi="华文仿宋" w:cs="华文仿宋"/>
          <w:sz w:val="28"/>
          <w:szCs w:val="28"/>
        </w:rPr>
      </w:pPr>
      <w:r w:rsidRPr="006F44C2">
        <w:rPr>
          <w:rFonts w:ascii="华文仿宋" w:eastAsia="华文仿宋" w:hAnsi="华文仿宋" w:cs="华文仿宋"/>
          <w:sz w:val="28"/>
          <w:szCs w:val="28"/>
        </w:rPr>
        <w:t>最新全球"货物贸易晴雨表”读数为84.5，较100的基准值低15.5个点，较去年同期下降18.6个点。这是2007年以来的最低数据，与2008年-2009年全球金融危机时的谷底相当。该读数也与世贸组织今年6月份发布的统计数据基本一致。世贸组织当时预测2020年第二季度货物贸易将比去年同期下降18.5%。货物贸易下降的确切程度，要到今年晚些时候在得到4月份至6月份的各国(地区)官方贸易额数据时才能确定。</w:t>
      </w:r>
    </w:p>
    <w:p w:rsidR="00AC6C35" w:rsidRPr="006F44C2" w:rsidRDefault="00AC6C35" w:rsidP="00AC6C35">
      <w:pPr>
        <w:pStyle w:val="aa"/>
        <w:spacing w:line="360" w:lineRule="auto"/>
        <w:ind w:firstLineChars="200" w:firstLine="560"/>
        <w:rPr>
          <w:rFonts w:ascii="华文仿宋" w:eastAsia="华文仿宋" w:hAnsi="华文仿宋" w:cs="华文仿宋"/>
          <w:sz w:val="28"/>
          <w:szCs w:val="28"/>
        </w:rPr>
      </w:pPr>
      <w:r w:rsidRPr="006F44C2">
        <w:rPr>
          <w:rFonts w:ascii="华文仿宋" w:eastAsia="华文仿宋" w:hAnsi="华文仿宋" w:cs="华文仿宋"/>
          <w:sz w:val="28"/>
          <w:szCs w:val="28"/>
        </w:rPr>
        <w:t>报告说，该读数所有组成指数仍远低于趋势水平，许多指数处于历史低点，但部分指数已开始企稳。其中，汽车产品指数(71.8)和空运指数(76.5)是自2007年以来最差的，集装箱航运指数(86.9)依然低迷，但出口订单指数(88.4)已经回升并显示出复苏迹象，电子元器件指数(92.8)和农业原材料指数(92.5)仅出现小幅下跌并保持相对良好态势。</w:t>
      </w:r>
    </w:p>
    <w:p w:rsidR="00AC6C35" w:rsidRPr="006F44C2" w:rsidRDefault="00AC6C35" w:rsidP="00AC6C35">
      <w:pPr>
        <w:pStyle w:val="aa"/>
        <w:spacing w:line="360" w:lineRule="auto"/>
        <w:ind w:firstLineChars="200" w:firstLine="560"/>
        <w:rPr>
          <w:rFonts w:ascii="华文仿宋" w:eastAsia="华文仿宋" w:hAnsi="华文仿宋" w:cs="华文仿宋"/>
          <w:sz w:val="28"/>
          <w:szCs w:val="28"/>
        </w:rPr>
      </w:pPr>
      <w:r w:rsidRPr="006F44C2">
        <w:rPr>
          <w:rFonts w:ascii="华文仿宋" w:eastAsia="华文仿宋" w:hAnsi="华文仿宋" w:cs="华文仿宋"/>
          <w:sz w:val="28"/>
          <w:szCs w:val="28"/>
        </w:rPr>
        <w:t>世贸组织6月份统计数据显示，今年第一季度和第二季度全球货物贸易量下降14%。按照这个估算,再加上最新一期货物贸易晴雨表读数,预计今年全球货物贸易量比2019年萎缩了13%。全球贸易趋势或不至于过于悲观，但将远低于疫</w:t>
      </w:r>
      <w:r w:rsidRPr="006F44C2">
        <w:rPr>
          <w:rFonts w:ascii="华文仿宋" w:eastAsia="华文仿宋" w:hAnsi="华文仿宋" w:cs="华文仿宋"/>
          <w:sz w:val="28"/>
          <w:szCs w:val="28"/>
        </w:rPr>
        <w:lastRenderedPageBreak/>
        <w:t>情前的趋势。世贸组织经济学家在6月份曾警告，新冠肺炎疫情造成的严重经济损失表明，有关2021年全球贸易将出现强劲v型反弹的预测可能过于乐观。由于经济和贸易政策以及疫情演变的不确定性仍在上升，全球贸易出现L型复苏，即经历下行之后在一定增速上保持平稳运行仍是可能的前景。</w:t>
      </w:r>
    </w:p>
    <w:p w:rsidR="00AC6C35" w:rsidRPr="006F44C2" w:rsidRDefault="00AC6C35" w:rsidP="00AC6C35">
      <w:pPr>
        <w:pStyle w:val="aa"/>
        <w:spacing w:line="360" w:lineRule="auto"/>
        <w:ind w:firstLineChars="200" w:firstLine="560"/>
        <w:rPr>
          <w:rFonts w:ascii="华文仿宋" w:eastAsia="华文仿宋" w:hAnsi="华文仿宋" w:cs="华文仿宋"/>
          <w:sz w:val="28"/>
          <w:szCs w:val="28"/>
        </w:rPr>
      </w:pPr>
      <w:r w:rsidRPr="006F44C2">
        <w:rPr>
          <w:rFonts w:ascii="华文仿宋" w:eastAsia="华文仿宋" w:hAnsi="华文仿宋" w:cs="华文仿宋"/>
          <w:sz w:val="28"/>
          <w:szCs w:val="28"/>
        </w:rPr>
        <w:t>从货物贸易晴雨表读数的分类指数也可以看出全球货物贸易趋势。商业航班与货物贸易、服务贸易密切相关，是衡量全球经济状况的重要指标。从今年2月底到4月中旬，全球航班减少近80%，其中国际航班降幅大于国内航班。截至7月底，航班总数逐渐恢复，但仍比今年初低40%左右。</w:t>
      </w:r>
    </w:p>
    <w:p w:rsidR="00AC6C35" w:rsidRPr="006F44C2" w:rsidRDefault="00AC6C35" w:rsidP="00AC6C35">
      <w:pPr>
        <w:pStyle w:val="aa"/>
        <w:spacing w:line="360" w:lineRule="auto"/>
        <w:ind w:firstLineChars="200" w:firstLine="560"/>
        <w:rPr>
          <w:rFonts w:ascii="华文仿宋" w:eastAsia="华文仿宋" w:hAnsi="华文仿宋" w:cs="华文仿宋"/>
          <w:sz w:val="28"/>
          <w:szCs w:val="28"/>
        </w:rPr>
      </w:pPr>
      <w:r w:rsidRPr="006F44C2">
        <w:rPr>
          <w:rFonts w:ascii="华文仿宋" w:eastAsia="华文仿宋" w:hAnsi="华文仿宋" w:cs="华文仿宋"/>
          <w:sz w:val="28"/>
          <w:szCs w:val="28"/>
        </w:rPr>
        <w:t>据联合国国际海事组织数据，受疫情影响，今年2月份集装箱船港口停靠量急剧下降，随后出现反弹，但在4月份至5月份再次下降。截至8月初，集装箱船港口停靠量仍较上年同期下降约7%，较5月份11%的降幅略有改善。</w:t>
      </w:r>
    </w:p>
    <w:p w:rsidR="00AC6C35" w:rsidRPr="006F44C2" w:rsidRDefault="00AC6C35" w:rsidP="00AC6C35">
      <w:pPr>
        <w:pStyle w:val="aa"/>
        <w:spacing w:line="360" w:lineRule="auto"/>
        <w:ind w:firstLineChars="200" w:firstLine="560"/>
        <w:rPr>
          <w:rFonts w:ascii="华文仿宋" w:eastAsia="华文仿宋" w:hAnsi="华文仿宋" w:cs="华文仿宋"/>
          <w:sz w:val="28"/>
          <w:szCs w:val="28"/>
        </w:rPr>
      </w:pPr>
      <w:r w:rsidRPr="006F44C2">
        <w:rPr>
          <w:rFonts w:ascii="华文仿宋" w:eastAsia="华文仿宋" w:hAnsi="华文仿宋" w:cs="华文仿宋"/>
          <w:sz w:val="28"/>
          <w:szCs w:val="28"/>
        </w:rPr>
        <w:t>由于铜在许多制造业领域具有重要性，铜期货合约价格是一个被广泛认可的经济活动指标。今年3月中旬，铜期货较年初下跌27%，但此后上涨37%，反映出经济复苏预期不断上升。当然，经济复苏预期将取决于新冠肺炎疫情演变。</w:t>
      </w:r>
    </w:p>
    <w:p w:rsidR="00AC6C35" w:rsidRPr="00C050AA" w:rsidRDefault="00AC6C35" w:rsidP="00AC6C35">
      <w:pPr>
        <w:pStyle w:val="aa"/>
        <w:spacing w:line="360" w:lineRule="auto"/>
        <w:ind w:firstLineChars="200" w:firstLine="560"/>
        <w:rPr>
          <w:rFonts w:ascii="华文仿宋" w:eastAsia="华文仿宋" w:hAnsi="华文仿宋" w:cs="华文仿宋" w:hint="eastAsia"/>
          <w:sz w:val="28"/>
          <w:szCs w:val="28"/>
        </w:rPr>
      </w:pPr>
      <w:r w:rsidRPr="006F44C2">
        <w:rPr>
          <w:rFonts w:ascii="华文仿宋" w:eastAsia="华文仿宋" w:hAnsi="华文仿宋" w:cs="华文仿宋"/>
          <w:sz w:val="28"/>
          <w:szCs w:val="28"/>
        </w:rPr>
        <w:t>另据相关数据显示，对全球经济活动的负面新闻报道于今年3月份触底后反弹，此后报道基调的变化表明，各界对全球经济的看法正在逐渐改善，尽管主要仍是负面报道，但对全球经济表示担忧的报道在慢慢减少</w:t>
      </w:r>
      <w:r>
        <w:rPr>
          <w:rFonts w:ascii="华文仿宋" w:eastAsia="华文仿宋" w:hAnsi="华文仿宋" w:cs="华文仿宋" w:hint="eastAsia"/>
          <w:sz w:val="28"/>
          <w:szCs w:val="28"/>
        </w:rPr>
        <w:t>。</w:t>
      </w:r>
    </w:p>
    <w:p w:rsidR="00980D3E" w:rsidRPr="00AC6C35" w:rsidRDefault="00980D3E"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Pr="00504DC7" w:rsidRDefault="00504DC7" w:rsidP="00980D3E">
      <w:pPr>
        <w:pStyle w:val="aa"/>
        <w:spacing w:line="360" w:lineRule="auto"/>
        <w:ind w:firstLineChars="200" w:firstLine="560"/>
        <w:rPr>
          <w:rFonts w:ascii="华文仿宋" w:eastAsia="华文仿宋" w:hAnsi="华文仿宋" w:cs="华文仿宋"/>
          <w:sz w:val="28"/>
          <w:szCs w:val="28"/>
        </w:rPr>
      </w:pPr>
    </w:p>
    <w:p w:rsidR="007D2157" w:rsidRPr="00980D3E"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448" w:name="_Toc15022880"/>
      <w:bookmarkStart w:id="449" w:name="_Toc15049637"/>
      <w:bookmarkStart w:id="450" w:name="_Toc15654579"/>
      <w:bookmarkStart w:id="451" w:name="_Toc16257702"/>
      <w:bookmarkStart w:id="452" w:name="_Toc16861054"/>
      <w:bookmarkStart w:id="453" w:name="_Toc17467212"/>
      <w:bookmarkStart w:id="454" w:name="_Toc18072991"/>
      <w:bookmarkStart w:id="455" w:name="_Toc18680410"/>
      <w:bookmarkStart w:id="456" w:name="_Toc19195113"/>
      <w:bookmarkStart w:id="457" w:name="_Toc19887435"/>
      <w:bookmarkStart w:id="458" w:name="_Toc20494330"/>
      <w:bookmarkStart w:id="459" w:name="_Toc21702284"/>
      <w:bookmarkStart w:id="460" w:name="_Toc22307203"/>
      <w:bookmarkStart w:id="461" w:name="_Toc22911761"/>
      <w:bookmarkStart w:id="462" w:name="_Toc23513676"/>
      <w:bookmarkStart w:id="463" w:name="_Toc24117023"/>
      <w:bookmarkStart w:id="464" w:name="_Toc24722677"/>
      <w:bookmarkStart w:id="465" w:name="_Toc25325025"/>
      <w:bookmarkStart w:id="466" w:name="_Toc25932480"/>
      <w:bookmarkStart w:id="467" w:name="_Toc26536331"/>
      <w:bookmarkStart w:id="468" w:name="_Toc27141689"/>
      <w:bookmarkStart w:id="469" w:name="_Toc27745332"/>
      <w:bookmarkStart w:id="470" w:name="_Toc28351980"/>
      <w:bookmarkStart w:id="471" w:name="_Toc28955198"/>
      <w:bookmarkStart w:id="472" w:name="_Toc29558251"/>
      <w:bookmarkStart w:id="473" w:name="_Toc30169335"/>
      <w:bookmarkStart w:id="474" w:name="_Toc31978543"/>
      <w:bookmarkStart w:id="475" w:name="_Toc32586738"/>
      <w:bookmarkStart w:id="476" w:name="_Toc33192396"/>
      <w:bookmarkStart w:id="477" w:name="_Toc33798267"/>
      <w:bookmarkStart w:id="478" w:name="_Toc34399809"/>
      <w:bookmarkStart w:id="479" w:name="_Toc35004646"/>
      <w:bookmarkStart w:id="480" w:name="_Toc35607052"/>
      <w:bookmarkStart w:id="481" w:name="_Toc36211383"/>
      <w:bookmarkStart w:id="482" w:name="_Toc38634431"/>
      <w:bookmarkStart w:id="483" w:name="_Toc39155452"/>
      <w:bookmarkStart w:id="484" w:name="_Toc39847215"/>
      <w:bookmarkStart w:id="485" w:name="_Toc40446768"/>
      <w:bookmarkStart w:id="486" w:name="_Toc41056490"/>
      <w:bookmarkStart w:id="487" w:name="_Toc41660328"/>
      <w:bookmarkStart w:id="488" w:name="_Toc42262304"/>
      <w:bookmarkStart w:id="489" w:name="_Toc42869888"/>
      <w:bookmarkStart w:id="490" w:name="_Toc43471977"/>
      <w:bookmarkStart w:id="491" w:name="_Toc44685709"/>
      <w:bookmarkStart w:id="492" w:name="_Toc45287796"/>
      <w:bookmarkStart w:id="493" w:name="_Toc45891961"/>
      <w:bookmarkStart w:id="494" w:name="_Toc46493729"/>
      <w:bookmarkStart w:id="495" w:name="_Toc47102101"/>
      <w:bookmarkStart w:id="496" w:name="_Toc47704901"/>
      <w:bookmarkStart w:id="497" w:name="_Toc48311184"/>
      <w:bookmarkStart w:id="498" w:name="_Toc48918406"/>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w:t>
      </w:r>
      <w:r w:rsidR="00EC5C0E">
        <w:rPr>
          <w:rFonts w:ascii="宋体" w:hAnsi="宋体" w:cs="Arial" w:hint="eastAsia"/>
          <w:b/>
          <w:bCs/>
          <w:kern w:val="0"/>
          <w:sz w:val="32"/>
          <w:szCs w:val="32"/>
        </w:rPr>
        <w:t>20</w:t>
      </w:r>
      <w:r w:rsidR="002918B5">
        <w:rPr>
          <w:rFonts w:ascii="宋体" w:hAnsi="宋体" w:cs="Arial" w:hint="eastAsia"/>
          <w:b/>
          <w:bCs/>
          <w:kern w:val="0"/>
          <w:sz w:val="32"/>
          <w:szCs w:val="32"/>
        </w:rPr>
        <w:t>年</w:t>
      </w:r>
      <w:r w:rsidR="00BD55B3">
        <w:rPr>
          <w:rFonts w:ascii="宋体" w:hAnsi="宋体" w:cs="Arial" w:hint="eastAsia"/>
          <w:b/>
          <w:bCs/>
          <w:kern w:val="0"/>
          <w:sz w:val="32"/>
          <w:szCs w:val="32"/>
        </w:rPr>
        <w:t>6</w:t>
      </w:r>
      <w:r w:rsidR="002918B5">
        <w:rPr>
          <w:rFonts w:ascii="宋体" w:hAnsi="宋体" w:cs="Arial" w:hint="eastAsia"/>
          <w:b/>
          <w:bCs/>
          <w:kern w:val="0"/>
          <w:sz w:val="32"/>
          <w:szCs w:val="32"/>
        </w:rPr>
        <w:t>月份全国原油进出口统计数据（产销国）</w:t>
      </w:r>
      <w:bookmarkEnd w:id="342"/>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643"/>
        <w:gridCol w:w="819"/>
        <w:gridCol w:w="556"/>
        <w:gridCol w:w="731"/>
        <w:gridCol w:w="1803"/>
        <w:gridCol w:w="2226"/>
        <w:gridCol w:w="1381"/>
        <w:gridCol w:w="1803"/>
      </w:tblGrid>
      <w:tr w:rsidR="00A00E76" w:rsidRPr="00D50192" w:rsidTr="008F466F">
        <w:trPr>
          <w:trHeight w:val="1230"/>
        </w:trPr>
        <w:tc>
          <w:tcPr>
            <w:tcW w:w="323"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产品</w:t>
            </w:r>
          </w:p>
        </w:tc>
        <w:tc>
          <w:tcPr>
            <w:tcW w:w="411"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年度</w:t>
            </w:r>
          </w:p>
        </w:tc>
        <w:tc>
          <w:tcPr>
            <w:tcW w:w="279"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月份</w:t>
            </w:r>
          </w:p>
        </w:tc>
        <w:tc>
          <w:tcPr>
            <w:tcW w:w="367"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产销国</w:t>
            </w:r>
          </w:p>
        </w:tc>
        <w:tc>
          <w:tcPr>
            <w:tcW w:w="905"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进口数量/吨</w:t>
            </w:r>
          </w:p>
        </w:tc>
        <w:tc>
          <w:tcPr>
            <w:tcW w:w="1117"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进口金额/美元</w:t>
            </w:r>
          </w:p>
        </w:tc>
        <w:tc>
          <w:tcPr>
            <w:tcW w:w="693"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出口数量/吨</w:t>
            </w:r>
          </w:p>
        </w:tc>
        <w:tc>
          <w:tcPr>
            <w:tcW w:w="905"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出口金额/美元</w:t>
            </w:r>
          </w:p>
        </w:tc>
      </w:tr>
      <w:tr w:rsidR="00A00E76" w:rsidRPr="00D50192" w:rsidTr="008F466F">
        <w:trPr>
          <w:trHeight w:val="450"/>
        </w:trPr>
        <w:tc>
          <w:tcPr>
            <w:tcW w:w="323" w:type="pct"/>
            <w:vMerge w:val="restart"/>
            <w:tcBorders>
              <w:top w:val="nil"/>
              <w:left w:val="single" w:sz="8" w:space="0" w:color="333333"/>
              <w:bottom w:val="single" w:sz="8" w:space="0" w:color="333333"/>
              <w:right w:val="single" w:sz="8" w:space="0" w:color="333333"/>
            </w:tcBorders>
            <w:shd w:val="clear" w:color="000000" w:fill="FFFFFF"/>
            <w:vAlign w:val="bottom"/>
            <w:hideMark/>
          </w:tcPr>
          <w:p w:rsidR="00A00E76" w:rsidRPr="00D50192" w:rsidRDefault="00A00E76" w:rsidP="008F466F">
            <w:pPr>
              <w:widowControl/>
              <w:jc w:val="center"/>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石油原油(包括从沥青矿物</w:t>
            </w:r>
            <w:r w:rsidRPr="00D50192">
              <w:rPr>
                <w:rFonts w:ascii="华文仿宋" w:eastAsia="华文仿宋" w:hAnsi="华文仿宋" w:cs="宋体" w:hint="eastAsia"/>
                <w:b/>
                <w:bCs/>
                <w:color w:val="191919"/>
                <w:kern w:val="0"/>
                <w:sz w:val="28"/>
                <w:szCs w:val="28"/>
              </w:rPr>
              <w:lastRenderedPageBreak/>
              <w:t>提取的原油)</w:t>
            </w: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阿根廷</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149869.85 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27190272.00 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阿联酋</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2549339.66 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593133798.00 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阿曼</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2980546.69 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761066922.00 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阿塞拜</w:t>
            </w:r>
            <w:r w:rsidRPr="00D50192">
              <w:rPr>
                <w:rFonts w:ascii="华文仿宋" w:eastAsia="华文仿宋" w:hAnsi="华文仿宋" w:cs="宋体" w:hint="eastAsia"/>
                <w:color w:val="333333"/>
                <w:kern w:val="0"/>
                <w:sz w:val="28"/>
                <w:szCs w:val="28"/>
              </w:rPr>
              <w:lastRenderedPageBreak/>
              <w:t>疆</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729305.21 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145089245.00 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埃及</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83135.00 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21492684.00 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安哥拉</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4441743.14 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1076805798.00 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澳大利亚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247141.80 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66799566.00 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巴西</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4976739.76 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1241587340.00 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赤道几内亚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413140.55 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107485958.00 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丹麦</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97638.88 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23361393.00 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俄罗斯</w:t>
            </w:r>
            <w:r w:rsidRPr="00D50192">
              <w:rPr>
                <w:rFonts w:ascii="华文仿宋" w:eastAsia="华文仿宋" w:hAnsi="华文仿宋" w:cs="宋体" w:hint="eastAsia"/>
                <w:color w:val="333333"/>
                <w:kern w:val="0"/>
                <w:sz w:val="28"/>
                <w:szCs w:val="28"/>
              </w:rPr>
              <w:lastRenderedPageBreak/>
              <w:t>联邦</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7978454.25 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1834001733.00 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厄瓜多尔</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123245.84 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29131659.00 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刚果(布)</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778776.44 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180068483.00 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刚果(金)</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119094.00 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36362933.00 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哥伦比亚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1029232.86 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210741934.00 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圭亚那</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137371.65 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31746029.00 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哈萨克</w:t>
            </w:r>
            <w:r w:rsidRPr="00D50192">
              <w:rPr>
                <w:rFonts w:ascii="华文仿宋" w:eastAsia="华文仿宋" w:hAnsi="华文仿宋" w:cs="宋体" w:hint="eastAsia"/>
                <w:color w:val="333333"/>
                <w:kern w:val="0"/>
                <w:sz w:val="28"/>
                <w:szCs w:val="28"/>
              </w:rPr>
              <w:lastRenderedPageBreak/>
              <w:t>斯坦</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1294704.42 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279070820.00 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加拿大</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668452.30 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140346617.00 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加纳</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393537.00 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103945190.00 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加蓬</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312580.88 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79147309.00 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喀麦隆</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132839.00 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32136810.00 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卡塔尔</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701965.66 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177498500.00 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科威特</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3123589.62 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638880822.00 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利比亚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115940.20 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36100684.00 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w:t>
            </w:r>
            <w:r w:rsidRPr="00D50192">
              <w:rPr>
                <w:rFonts w:ascii="华文仿宋" w:eastAsia="华文仿宋" w:hAnsi="华文仿宋" w:cs="宋体" w:hint="eastAsia"/>
                <w:color w:val="333333"/>
                <w:kern w:val="0"/>
                <w:sz w:val="28"/>
                <w:szCs w:val="28"/>
              </w:rPr>
              <w:lastRenderedPageBreak/>
              <w:t>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6</w:t>
            </w:r>
            <w:r w:rsidRPr="00D50192">
              <w:rPr>
                <w:rFonts w:ascii="华文仿宋" w:eastAsia="华文仿宋" w:hAnsi="华文仿宋" w:cs="宋体" w:hint="eastAsia"/>
                <w:color w:val="333333"/>
                <w:kern w:val="0"/>
                <w:sz w:val="28"/>
                <w:szCs w:val="28"/>
              </w:rPr>
              <w:lastRenderedPageBreak/>
              <w:t>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马</w:t>
            </w:r>
            <w:r w:rsidRPr="00D50192">
              <w:rPr>
                <w:rFonts w:ascii="华文仿宋" w:eastAsia="华文仿宋" w:hAnsi="华文仿宋" w:cs="宋体" w:hint="eastAsia"/>
                <w:color w:val="333333"/>
                <w:kern w:val="0"/>
                <w:sz w:val="28"/>
                <w:szCs w:val="28"/>
              </w:rPr>
              <w:lastRenderedPageBreak/>
              <w:t>来西亚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572444.42 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137813968.00 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美国</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587117.87 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130239071.00 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68179.76 </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16525070.00 </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蒙古</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25274.41 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4318187.00 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墨西哥</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67982.04 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12579658.00 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尼日利亚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395906.79 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79861975.00 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挪威</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1415956.48 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385523011.00 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沙特阿拉伯</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8884227.26 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1915881388.00 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w:t>
            </w:r>
            <w:r w:rsidRPr="00D50192">
              <w:rPr>
                <w:rFonts w:ascii="华文仿宋" w:eastAsia="华文仿宋" w:hAnsi="华文仿宋" w:cs="宋体" w:hint="eastAsia"/>
                <w:color w:val="333333"/>
                <w:kern w:val="0"/>
                <w:sz w:val="28"/>
                <w:szCs w:val="28"/>
              </w:rPr>
              <w:lastRenderedPageBreak/>
              <w:t>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6</w:t>
            </w:r>
            <w:r w:rsidRPr="00D50192">
              <w:rPr>
                <w:rFonts w:ascii="华文仿宋" w:eastAsia="华文仿宋" w:hAnsi="华文仿宋" w:cs="宋体" w:hint="eastAsia"/>
                <w:color w:val="333333"/>
                <w:kern w:val="0"/>
                <w:sz w:val="28"/>
                <w:szCs w:val="28"/>
              </w:rPr>
              <w:lastRenderedPageBreak/>
              <w:t>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苏</w:t>
            </w:r>
            <w:r w:rsidRPr="00D50192">
              <w:rPr>
                <w:rFonts w:ascii="华文仿宋" w:eastAsia="华文仿宋" w:hAnsi="华文仿宋" w:cs="宋体" w:hint="eastAsia"/>
                <w:color w:val="333333"/>
                <w:kern w:val="0"/>
                <w:sz w:val="28"/>
                <w:szCs w:val="28"/>
              </w:rPr>
              <w:lastRenderedPageBreak/>
              <w:t>丹</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81931.25 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24691611.00 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39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泰国</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120315.53 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31091140.00 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30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土耳其</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132329.70 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36230177.00 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5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文莱</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77062.00 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16500600.00 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也门</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74041.64 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20731660.00 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8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伊拉克</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6010995.98 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1242000786.00 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印度尼西亚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225859.22 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55060971.00 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英国</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521632.02 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136854911.00 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越南</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276889.68 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77333955.00 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乍得</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132389.70 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28045414.00 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05"/>
        </w:trPr>
        <w:tc>
          <w:tcPr>
            <w:tcW w:w="1380" w:type="pct"/>
            <w:gridSpan w:val="4"/>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center"/>
              <w:rPr>
                <w:rFonts w:ascii="华文仿宋" w:eastAsia="华文仿宋" w:hAnsi="华文仿宋" w:cs="宋体"/>
                <w:b/>
                <w:bCs/>
                <w:color w:val="333333"/>
                <w:kern w:val="0"/>
                <w:sz w:val="28"/>
                <w:szCs w:val="28"/>
              </w:rPr>
            </w:pPr>
            <w:r w:rsidRPr="00D50192">
              <w:rPr>
                <w:rFonts w:ascii="华文仿宋" w:eastAsia="华文仿宋" w:hAnsi="华文仿宋" w:cs="宋体" w:hint="eastAsia"/>
                <w:b/>
                <w:bCs/>
                <w:color w:val="333333"/>
                <w:kern w:val="0"/>
                <w:sz w:val="28"/>
                <w:szCs w:val="28"/>
              </w:rPr>
              <w:t>2020年6月合计</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53180740.65 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12207950982.00 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68179.76 </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16525070.00 </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499" w:name="_Toc19701"/>
      <w:bookmarkStart w:id="500" w:name="_Toc15022881"/>
      <w:bookmarkStart w:id="501" w:name="_Toc15049638"/>
      <w:bookmarkStart w:id="502" w:name="_Toc15654580"/>
      <w:bookmarkStart w:id="503" w:name="_Toc16257703"/>
      <w:bookmarkStart w:id="504" w:name="_Toc16861055"/>
      <w:bookmarkStart w:id="505" w:name="_Toc17467213"/>
      <w:bookmarkStart w:id="506" w:name="_Toc18072992"/>
      <w:bookmarkStart w:id="507" w:name="_Toc18680411"/>
      <w:bookmarkStart w:id="508" w:name="_Toc19195114"/>
      <w:bookmarkStart w:id="509" w:name="_Toc19887436"/>
      <w:bookmarkStart w:id="510" w:name="_Toc20494331"/>
      <w:bookmarkStart w:id="511" w:name="_Toc21702285"/>
      <w:bookmarkStart w:id="512" w:name="_Toc22307204"/>
      <w:bookmarkStart w:id="513" w:name="_Toc22911762"/>
      <w:bookmarkStart w:id="514" w:name="_Toc23513677"/>
      <w:bookmarkStart w:id="515" w:name="_Toc24117024"/>
      <w:bookmarkStart w:id="516" w:name="_Toc24722678"/>
      <w:bookmarkStart w:id="517" w:name="_Toc25325026"/>
      <w:bookmarkStart w:id="518" w:name="_Toc25932481"/>
      <w:bookmarkStart w:id="519" w:name="_Toc26536332"/>
      <w:bookmarkStart w:id="520" w:name="_Toc27141690"/>
      <w:bookmarkStart w:id="521" w:name="_Toc27745333"/>
      <w:bookmarkStart w:id="522" w:name="_Toc28351981"/>
      <w:bookmarkStart w:id="523" w:name="_Toc28955199"/>
      <w:bookmarkStart w:id="524" w:name="_Toc29558252"/>
      <w:bookmarkStart w:id="525" w:name="_Toc30169336"/>
      <w:bookmarkStart w:id="526" w:name="_Toc31978544"/>
      <w:bookmarkStart w:id="527" w:name="_Toc32586739"/>
      <w:bookmarkStart w:id="528" w:name="_Toc33192397"/>
      <w:bookmarkStart w:id="529" w:name="_Toc33798268"/>
      <w:bookmarkStart w:id="530" w:name="_Toc34399810"/>
      <w:bookmarkStart w:id="531" w:name="_Toc35004647"/>
      <w:bookmarkStart w:id="532" w:name="_Toc35607053"/>
      <w:bookmarkStart w:id="533" w:name="_Toc36211384"/>
      <w:bookmarkStart w:id="534" w:name="_Toc38634432"/>
      <w:bookmarkStart w:id="535" w:name="_Toc39155453"/>
      <w:bookmarkStart w:id="536" w:name="_Toc39847216"/>
      <w:bookmarkStart w:id="537" w:name="_Toc40446769"/>
      <w:bookmarkStart w:id="538" w:name="_Toc41056491"/>
      <w:bookmarkStart w:id="539" w:name="_Toc41660329"/>
      <w:bookmarkStart w:id="540" w:name="_Toc42262305"/>
      <w:bookmarkStart w:id="541" w:name="_Toc42869889"/>
      <w:bookmarkStart w:id="542" w:name="_Toc43471978"/>
      <w:bookmarkStart w:id="543" w:name="_Toc44685710"/>
      <w:bookmarkStart w:id="544" w:name="_Toc45287797"/>
      <w:bookmarkStart w:id="545" w:name="_Toc45891962"/>
      <w:bookmarkStart w:id="546" w:name="_Toc46493730"/>
      <w:bookmarkStart w:id="547" w:name="_Toc47102102"/>
      <w:bookmarkStart w:id="548" w:name="_Toc47704902"/>
      <w:bookmarkStart w:id="549" w:name="_Toc48311185"/>
      <w:bookmarkStart w:id="550" w:name="_Toc48918407"/>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AC6C35" w:rsidRPr="003F4472" w:rsidRDefault="00AC6C35" w:rsidP="00AC6C3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551" w:name="_Toc2934025"/>
      <w:bookmarkStart w:id="552" w:name="_Toc2934046"/>
      <w:bookmarkStart w:id="553" w:name="_Toc1736583"/>
      <w:bookmarkStart w:id="554" w:name="_Toc4160086"/>
      <w:bookmarkStart w:id="555" w:name="_Toc4768336"/>
      <w:bookmarkStart w:id="556" w:name="_Toc5976978"/>
      <w:bookmarkStart w:id="557" w:name="_Toc5281983"/>
      <w:bookmarkStart w:id="558" w:name="_Toc4768356"/>
      <w:bookmarkStart w:id="559" w:name="_Toc5976958"/>
      <w:bookmarkStart w:id="560" w:name="_Toc10211767"/>
      <w:bookmarkStart w:id="561" w:name="_Toc10731579"/>
      <w:bookmarkStart w:id="562" w:name="_Toc12625691"/>
      <w:bookmarkStart w:id="563" w:name="_Toc12625781"/>
      <w:bookmarkStart w:id="564" w:name="_Toc15022882"/>
      <w:bookmarkStart w:id="565" w:name="_Toc15049639"/>
      <w:bookmarkStart w:id="566" w:name="_Toc15654581"/>
      <w:bookmarkStart w:id="567" w:name="_Toc16257704"/>
      <w:bookmarkStart w:id="568" w:name="_Toc16861056"/>
      <w:bookmarkStart w:id="569" w:name="_Toc17467214"/>
      <w:bookmarkStart w:id="570" w:name="_Toc18072993"/>
      <w:bookmarkStart w:id="571" w:name="_Toc18680412"/>
      <w:bookmarkStart w:id="572" w:name="_Toc19195115"/>
      <w:bookmarkStart w:id="573" w:name="_Toc19887437"/>
      <w:bookmarkStart w:id="574" w:name="_Toc20494332"/>
      <w:bookmarkStart w:id="575" w:name="_Toc21702286"/>
      <w:bookmarkStart w:id="576" w:name="_Toc22307205"/>
      <w:bookmarkStart w:id="577" w:name="_Toc22911763"/>
      <w:bookmarkStart w:id="578" w:name="_Toc23513678"/>
      <w:bookmarkStart w:id="579" w:name="_Toc24117025"/>
      <w:bookmarkStart w:id="580" w:name="_Toc24722679"/>
      <w:bookmarkStart w:id="581" w:name="_Toc25325027"/>
      <w:bookmarkStart w:id="582" w:name="_Toc25932482"/>
      <w:bookmarkStart w:id="583" w:name="_Toc26536333"/>
      <w:bookmarkStart w:id="584" w:name="_Toc27141691"/>
      <w:bookmarkStart w:id="585" w:name="_Toc27745334"/>
      <w:bookmarkStart w:id="586" w:name="_Toc28351982"/>
      <w:bookmarkStart w:id="587" w:name="_Toc28955200"/>
      <w:bookmarkStart w:id="588" w:name="_Toc29558253"/>
      <w:bookmarkStart w:id="589" w:name="_Toc30169337"/>
      <w:bookmarkStart w:id="590" w:name="_Toc31978545"/>
      <w:bookmarkStart w:id="591" w:name="_Toc32586740"/>
      <w:bookmarkStart w:id="592" w:name="_Toc33192398"/>
      <w:bookmarkStart w:id="593" w:name="_Toc33798269"/>
      <w:bookmarkStart w:id="594" w:name="_Toc34399811"/>
      <w:bookmarkStart w:id="595" w:name="_Toc35004648"/>
      <w:bookmarkStart w:id="596" w:name="_Toc35607054"/>
      <w:bookmarkStart w:id="597" w:name="_Toc36211385"/>
      <w:r w:rsidRPr="00DE3CBA">
        <w:rPr>
          <w:rFonts w:ascii="华文仿宋" w:eastAsia="华文仿宋" w:hAnsi="华文仿宋" w:cs="华文仿宋" w:hint="eastAsia"/>
          <w:color w:val="333335"/>
          <w:kern w:val="2"/>
          <w:sz w:val="28"/>
          <w:szCs w:val="28"/>
          <w:shd w:val="clear" w:color="auto" w:fill="FFFFFF"/>
        </w:rPr>
        <w:t>本周美国WTI原油原油价格在</w:t>
      </w:r>
      <w:r>
        <w:rPr>
          <w:rFonts w:ascii="华文仿宋" w:eastAsia="华文仿宋" w:hAnsi="华文仿宋" w:cs="华文仿宋" w:hint="eastAsia"/>
          <w:color w:val="333335"/>
          <w:kern w:val="2"/>
          <w:sz w:val="28"/>
          <w:szCs w:val="28"/>
          <w:shd w:val="clear" w:color="auto" w:fill="FFFFFF"/>
        </w:rPr>
        <w:t>42.01-42.93</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44. 8-45.37</w:t>
      </w:r>
      <w:r w:rsidRPr="00DE3CBA">
        <w:rPr>
          <w:rFonts w:ascii="华文仿宋" w:eastAsia="华文仿宋" w:hAnsi="华文仿宋" w:cs="华文仿宋" w:hint="eastAsia"/>
          <w:color w:val="333335"/>
          <w:kern w:val="2"/>
          <w:sz w:val="28"/>
          <w:szCs w:val="28"/>
          <w:shd w:val="clear" w:color="auto" w:fill="FFFFFF"/>
        </w:rPr>
        <w:t>美元/桶震荡。周内国际油</w:t>
      </w:r>
      <w:r>
        <w:rPr>
          <w:rFonts w:ascii="华文仿宋" w:eastAsia="华文仿宋" w:hAnsi="华文仿宋" w:cs="华文仿宋" w:hint="eastAsia"/>
          <w:color w:val="333335"/>
          <w:kern w:val="2"/>
          <w:sz w:val="28"/>
          <w:szCs w:val="28"/>
          <w:shd w:val="clear" w:color="auto" w:fill="FFFFFF"/>
        </w:rPr>
        <w:t>价小幅震荡</w:t>
      </w:r>
      <w:r w:rsidRPr="00DE3CBA">
        <w:rPr>
          <w:rFonts w:ascii="华文仿宋" w:eastAsia="华文仿宋" w:hAnsi="华文仿宋" w:cs="华文仿宋" w:hint="eastAsia"/>
          <w:color w:val="333335"/>
          <w:kern w:val="2"/>
          <w:sz w:val="28"/>
          <w:szCs w:val="28"/>
          <w:shd w:val="clear" w:color="auto" w:fill="FFFFFF"/>
        </w:rPr>
        <w:t>。</w:t>
      </w:r>
      <w:r w:rsidRPr="00B54A30">
        <w:rPr>
          <w:rFonts w:ascii="华文仿宋" w:eastAsia="华文仿宋" w:hAnsi="华文仿宋" w:cs="华文仿宋"/>
          <w:color w:val="333335"/>
          <w:kern w:val="2"/>
          <w:sz w:val="28"/>
          <w:szCs w:val="28"/>
          <w:shd w:val="clear" w:color="auto" w:fill="FFFFFF"/>
        </w:rPr>
        <w:t>EIA原油库存降幅不及预期但汽油库存大降，OPEC+监督会议未修正当前协议并重申需求前景不确定性，19日油价微幅盘整。9月WTI：42.93涨0.04;10月布伦特：45.37跌0.09。JMMC会议后，欧佩克表示：在今天举行的第21次会议上，欧佩克秘书长强调了新冠肺炎疫情对能源生产国和消费国的严重影响，以及预计2020年经济增长将出现收缩。欧佩克秘书长解释称，全球石油市场出现了一些积极的发展，但是，关键的不确定性仍然存在，各方都必须保持警惕。欧佩克秘书长巴尔金都称，在采取行动时，将与国际社会站在一起。欧佩克国家间相互尊重、透明和开放的核心价值观在应对我们这个时代的挑战方面仍然至关重要。他重申勇气、凝聚力和团结的重要性，支持欧佩克和其合作伙伴的决定，以支持恢复全球能源市场的稳定。巴尔金总结称，欧佩克已经走了很长的路，但还没有到达最终的目的地。尽管如此，《宣言》的合作伙伴已多次表明决心和承诺为维护市场稳定采取必要措施。基本面利好因素：北京时间周三，美国能源信息署(EIA)公布的数据显示，截至8月14日当周，EIA汽油库存减少332.20万桶，预期减少124.2万桶，前值减少72.2万桶。北京时间周三，美国石油协会(API)公布的数据显示，截至8月14日当周，API原油</w:t>
      </w:r>
      <w:r w:rsidRPr="00B54A30">
        <w:rPr>
          <w:rFonts w:ascii="华文仿宋" w:eastAsia="华文仿宋" w:hAnsi="华文仿宋" w:cs="华文仿宋"/>
          <w:color w:val="333335"/>
          <w:kern w:val="2"/>
          <w:sz w:val="28"/>
          <w:szCs w:val="28"/>
          <w:shd w:val="clear" w:color="auto" w:fill="FFFFFF"/>
        </w:rPr>
        <w:lastRenderedPageBreak/>
        <w:t>库存减少426.4万桶，此前预期减少200万桶，前值为减少401.1万桶;API库欣原油库存减少59.9万桶，前值为增加107.3万桶。周一，特朗普政府完成一项计划，允许在阿拉斯加的北极国家野生动物保护区(ANWR)进行油气勘探，在美国领导人可能出现变更之前，推动美国针对在原始荒野地区勘探油气签发长达数十年租约的工作步入正轨。阿拉斯加州州长Michael Dunleavy和能源业内人士都表示，开放ANWR油气勘探将创造就业机会，促进阿拉斯加州经济繁荣。基本面利空因素：北京时间周三，美国能源信息署(EIA)公布的数据显示，截至8月14日当周，EIA原油库存减少163.20万桶至5.125亿桶，预期减少246.9万桶，前值减少451.2万桶;精炼油库存增加15.20万桶，预期减少134万桶，前值减少232.2万桶;商业原油上周进口573万桶/日，较前一周增加10.9万桶/日。北京时间周三，美国石油协会(API)公布的数据显示，截至8月14日当周，API精炼油库存减少96.4万桶，低于此前预期的减少100万桶，以及减少294.4万桶的前值;API汽油库存大幅增加499.1万桶，前值为减少131万桶，此前预期为减少160万桶。石油行业正在努力应对能源转型。咨询公司Rystad Energy AS称，疫情可能导致石油需求高峰提前到来，打击勘探石油的热情。该公司还预计，全球可开采石油资源中，约有10%(约1250亿桶)将被废弃。美国页岩油气生产商破产还在继续。当地时间上周日，总部位于俄克拉荷马城的页岩油气生产商恰帕拉尔能源公司(Chaparral Energy)申请破产保护，成为近几个月来因疫情导致的油价暴跌而倒下的又一家能源公司。这是该公司四年来第二次申请破产保护，上次是2016年，在2014年开始的油价暴跌之后，并于2017年3月走出了破产</w:t>
      </w:r>
      <w:r w:rsidRPr="006D5CEF">
        <w:rPr>
          <w:rFonts w:ascii="华文仿宋" w:eastAsia="华文仿宋" w:hAnsi="华文仿宋" w:cs="华文仿宋" w:hint="eastAsia"/>
          <w:color w:val="333335"/>
          <w:kern w:val="2"/>
          <w:sz w:val="28"/>
          <w:szCs w:val="28"/>
          <w:shd w:val="clear" w:color="auto" w:fill="FFFFFF"/>
        </w:rPr>
        <w:t>。</w:t>
      </w:r>
    </w:p>
    <w:p w:rsidR="00AC6C35" w:rsidRPr="00DE3CBA" w:rsidRDefault="00AC6C35" w:rsidP="00AC6C35">
      <w:pPr>
        <w:pStyle w:val="aa"/>
        <w:spacing w:line="360" w:lineRule="auto"/>
        <w:ind w:firstLineChars="200" w:firstLine="560"/>
        <w:rPr>
          <w:rFonts w:ascii="华文仿宋" w:eastAsia="华文仿宋" w:hAnsi="华文仿宋" w:cs="华文仿宋" w:hint="eastAsia"/>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w:t>
      </w:r>
      <w:r>
        <w:rPr>
          <w:rFonts w:ascii="华文仿宋" w:eastAsia="华文仿宋" w:hAnsi="华文仿宋" w:cs="华文仿宋" w:hint="eastAsia"/>
          <w:color w:val="333335"/>
          <w:kern w:val="2"/>
          <w:sz w:val="28"/>
          <w:szCs w:val="28"/>
          <w:shd w:val="clear" w:color="auto" w:fill="FFFFFF"/>
        </w:rPr>
        <w:t>41-43</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43</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46</w:t>
      </w:r>
      <w:r w:rsidRPr="00DE3CBA">
        <w:rPr>
          <w:rFonts w:ascii="华文仿宋" w:eastAsia="华文仿宋" w:hAnsi="华文仿宋" w:cs="华文仿宋" w:hint="eastAsia"/>
          <w:color w:val="333335"/>
          <w:kern w:val="2"/>
          <w:sz w:val="28"/>
          <w:szCs w:val="28"/>
          <w:shd w:val="clear" w:color="auto" w:fill="FFFFFF"/>
        </w:rPr>
        <w:t>美元/桶。</w:t>
      </w:r>
    </w:p>
    <w:p w:rsidR="00EC5C0E" w:rsidRPr="00AC6C35" w:rsidRDefault="00EC5C0E"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598" w:name="_Toc38634433"/>
      <w:bookmarkStart w:id="599" w:name="_Toc39155454"/>
      <w:bookmarkStart w:id="600" w:name="_Toc39847217"/>
      <w:bookmarkStart w:id="601" w:name="_Toc40446770"/>
      <w:bookmarkStart w:id="602" w:name="_Toc41056492"/>
      <w:bookmarkStart w:id="603" w:name="_Toc41660330"/>
      <w:bookmarkStart w:id="604" w:name="_Toc42262306"/>
      <w:bookmarkStart w:id="605" w:name="_Toc42869890"/>
      <w:bookmarkStart w:id="606" w:name="_Toc43471979"/>
      <w:bookmarkStart w:id="607" w:name="_Toc44685711"/>
      <w:bookmarkStart w:id="608" w:name="_Toc45287798"/>
      <w:bookmarkStart w:id="609" w:name="_Toc45891963"/>
      <w:bookmarkStart w:id="610" w:name="_Toc46493731"/>
      <w:bookmarkStart w:id="611" w:name="_Toc47102103"/>
      <w:bookmarkStart w:id="612" w:name="_Toc47704903"/>
      <w:bookmarkStart w:id="613" w:name="_Toc48311186"/>
      <w:bookmarkStart w:id="614" w:name="_Toc48918408"/>
      <w:r>
        <w:rPr>
          <w:rFonts w:ascii="黑体" w:eastAsia="黑体" w:hAnsi="宋体" w:hint="eastAsia"/>
          <w:b/>
          <w:sz w:val="28"/>
          <w:szCs w:val="28"/>
        </w:rPr>
        <w:t>二、 石脑油</w:t>
      </w:r>
      <w:bookmarkEnd w:id="66"/>
      <w:bookmarkEnd w:id="67"/>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sidR="00402A04">
        <w:rPr>
          <w:rFonts w:ascii="黑体" w:eastAsia="黑体" w:hAnsi="宋体"/>
          <w:b/>
          <w:sz w:val="28"/>
          <w:szCs w:val="28"/>
        </w:rPr>
        <w:tab/>
      </w:r>
    </w:p>
    <w:p w:rsidR="002F12E4" w:rsidRDefault="008A2F63">
      <w:pPr>
        <w:pStyle w:val="2"/>
        <w:spacing w:line="240" w:lineRule="auto"/>
        <w:rPr>
          <w:rFonts w:ascii="宋体" w:hAnsi="宋体" w:cs="Arial"/>
          <w:b w:val="0"/>
          <w:bCs w:val="0"/>
          <w:kern w:val="0"/>
          <w:szCs w:val="28"/>
        </w:rPr>
      </w:pPr>
      <w:bookmarkStart w:id="615" w:name="_Toc460250404"/>
      <w:bookmarkStart w:id="616" w:name="_Toc536797013"/>
      <w:bookmarkStart w:id="617" w:name="_Toc505350008"/>
      <w:bookmarkStart w:id="618" w:name="_Toc2934047"/>
      <w:bookmarkStart w:id="619" w:name="_Toc2934026"/>
      <w:bookmarkStart w:id="620" w:name="_Toc1736584"/>
      <w:bookmarkStart w:id="621" w:name="_Toc5281984"/>
      <w:bookmarkStart w:id="622" w:name="_Toc4768357"/>
      <w:bookmarkStart w:id="623" w:name="_Toc4160087"/>
      <w:bookmarkStart w:id="624" w:name="_Toc4768337"/>
      <w:bookmarkStart w:id="625" w:name="_Toc5976959"/>
      <w:bookmarkStart w:id="626" w:name="_Toc5976979"/>
      <w:bookmarkStart w:id="627" w:name="_Toc10211768"/>
      <w:bookmarkStart w:id="628" w:name="_Toc10731580"/>
      <w:bookmarkStart w:id="629" w:name="_Toc12625692"/>
      <w:bookmarkStart w:id="630" w:name="_Toc12625782"/>
      <w:bookmarkStart w:id="631" w:name="_Toc15022883"/>
      <w:bookmarkStart w:id="632" w:name="_Toc15049640"/>
      <w:bookmarkStart w:id="633" w:name="_Toc15654582"/>
      <w:bookmarkStart w:id="634" w:name="_Toc16257705"/>
      <w:bookmarkStart w:id="635" w:name="_Toc16861057"/>
      <w:bookmarkStart w:id="636" w:name="_Toc17467215"/>
      <w:bookmarkStart w:id="637" w:name="_Toc18072994"/>
      <w:bookmarkStart w:id="638" w:name="_Toc18680413"/>
      <w:bookmarkStart w:id="639" w:name="_Toc19195116"/>
      <w:bookmarkStart w:id="640" w:name="_Toc19887438"/>
      <w:bookmarkStart w:id="641" w:name="_Toc20494333"/>
      <w:bookmarkStart w:id="642" w:name="_Toc21702287"/>
      <w:bookmarkStart w:id="643" w:name="_Toc22307206"/>
      <w:bookmarkStart w:id="644" w:name="_Toc22911764"/>
      <w:bookmarkStart w:id="645" w:name="_Toc23513679"/>
      <w:bookmarkStart w:id="646" w:name="_Toc24117026"/>
      <w:bookmarkStart w:id="647" w:name="_Toc24722680"/>
      <w:bookmarkStart w:id="648" w:name="_Toc25325028"/>
      <w:bookmarkStart w:id="649" w:name="_Toc25932483"/>
      <w:bookmarkStart w:id="650" w:name="_Toc26536334"/>
      <w:bookmarkStart w:id="651" w:name="_Toc27141692"/>
      <w:bookmarkStart w:id="652" w:name="_Toc27745335"/>
      <w:bookmarkStart w:id="653" w:name="_Toc28351983"/>
      <w:bookmarkStart w:id="654" w:name="_Toc28955201"/>
      <w:bookmarkStart w:id="655" w:name="_Toc29558254"/>
      <w:bookmarkStart w:id="656" w:name="_Toc30169338"/>
      <w:bookmarkStart w:id="657" w:name="_Toc31978546"/>
      <w:bookmarkStart w:id="658" w:name="_Toc32586741"/>
      <w:bookmarkStart w:id="659" w:name="_Toc33192399"/>
      <w:bookmarkStart w:id="660" w:name="_Toc33798270"/>
      <w:bookmarkStart w:id="661" w:name="_Toc34399812"/>
      <w:bookmarkStart w:id="662" w:name="_Toc35004649"/>
      <w:bookmarkStart w:id="663" w:name="_Toc35607055"/>
      <w:bookmarkStart w:id="664" w:name="_Toc36211386"/>
      <w:bookmarkStart w:id="665" w:name="_Toc38634434"/>
      <w:bookmarkStart w:id="666" w:name="_Toc39155455"/>
      <w:bookmarkStart w:id="667" w:name="_Toc39847218"/>
      <w:bookmarkStart w:id="668" w:name="_Toc40446771"/>
      <w:bookmarkStart w:id="669" w:name="_Toc41056493"/>
      <w:bookmarkStart w:id="670" w:name="_Toc41660331"/>
      <w:bookmarkStart w:id="671" w:name="_Toc42262307"/>
      <w:bookmarkStart w:id="672" w:name="_Toc42869891"/>
      <w:bookmarkStart w:id="673" w:name="_Toc43471980"/>
      <w:bookmarkStart w:id="674" w:name="_Toc44685712"/>
      <w:bookmarkStart w:id="675" w:name="_Toc45287799"/>
      <w:bookmarkStart w:id="676" w:name="_Toc45891964"/>
      <w:bookmarkStart w:id="677" w:name="_Toc46493732"/>
      <w:bookmarkStart w:id="678" w:name="_Toc47102104"/>
      <w:bookmarkStart w:id="679" w:name="_Toc47704904"/>
      <w:bookmarkStart w:id="680" w:name="_Toc48311187"/>
      <w:bookmarkStart w:id="681" w:name="_Toc48918409"/>
      <w:r>
        <w:rPr>
          <w:rFonts w:hint="eastAsia"/>
        </w:rPr>
        <w:t>2.</w:t>
      </w:r>
      <w:r w:rsidR="004F4F55">
        <w:rPr>
          <w:rFonts w:hint="eastAsia"/>
        </w:rPr>
        <w:t>1</w:t>
      </w:r>
      <w:r w:rsidR="004F4F55">
        <w:rPr>
          <w:rFonts w:hint="eastAsia"/>
          <w:kern w:val="0"/>
        </w:rPr>
        <w:t>国际石脑油市场价格</w:t>
      </w:r>
      <w:bookmarkEnd w:id="68"/>
      <w:bookmarkEnd w:id="69"/>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6B15D7"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682" w:name="_Toc281568202"/>
            <w:bookmarkStart w:id="683" w:name="_Toc239847715"/>
            <w:bookmarkStart w:id="684" w:name="_Toc296600812"/>
            <w:bookmarkStart w:id="685" w:name="_Toc460250405"/>
            <w:bookmarkStart w:id="686" w:name="_Toc505350009"/>
            <w:r>
              <w:rPr>
                <w:rFonts w:ascii="华文仿宋" w:eastAsia="华文仿宋" w:hAnsi="华文仿宋" w:cs="Times New Roman" w:hint="eastAsia"/>
                <w:kern w:val="2"/>
                <w:sz w:val="28"/>
                <w:szCs w:val="28"/>
              </w:rPr>
              <w:t>8</w:t>
            </w:r>
            <w:r w:rsidR="004F4F55" w:rsidRPr="002C1452">
              <w:rPr>
                <w:rFonts w:ascii="华文仿宋" w:eastAsia="华文仿宋" w:hAnsi="华文仿宋" w:cs="Times New Roman" w:hint="eastAsia"/>
                <w:kern w:val="2"/>
                <w:sz w:val="28"/>
                <w:szCs w:val="28"/>
              </w:rPr>
              <w:t>月</w:t>
            </w:r>
            <w:r w:rsidR="00BB48CC">
              <w:rPr>
                <w:rFonts w:ascii="华文仿宋" w:eastAsia="华文仿宋" w:hAnsi="华文仿宋" w:cs="Times New Roman" w:hint="eastAsia"/>
                <w:kern w:val="2"/>
                <w:sz w:val="28"/>
                <w:szCs w:val="28"/>
              </w:rPr>
              <w:t>20</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BB48C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42.82美元/桶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42.86美元/桶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0.64</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101.952-102.048</w:t>
            </w:r>
          </w:p>
        </w:tc>
      </w:tr>
      <w:tr w:rsidR="00BB48C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399.75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401.25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3.875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105.754-106.151</w:t>
            </w:r>
          </w:p>
        </w:tc>
      </w:tr>
      <w:tr w:rsidR="00BB48C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371.47</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372.97</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3.015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98.272-98.669</w:t>
            </w:r>
          </w:p>
        </w:tc>
      </w:tr>
      <w:tr w:rsidR="00BB48CC"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383.75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384.25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-2.00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102.607-102.741</w:t>
            </w:r>
          </w:p>
        </w:tc>
      </w:tr>
      <w:tr w:rsidR="00BB48C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379.75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380.25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-2.00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101.537-101.671</w:t>
            </w:r>
          </w:p>
        </w:tc>
      </w:tr>
      <w:tr w:rsidR="00BB48C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369.50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370.00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-2.00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98.797-98.930</w:t>
            </w:r>
          </w:p>
        </w:tc>
      </w:tr>
      <w:tr w:rsidR="00BB48C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377.00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377.50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-2.00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100.802-100.936</w:t>
            </w:r>
          </w:p>
        </w:tc>
      </w:tr>
      <w:tr w:rsidR="00BB48C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367.09</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367.19</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0.29g/c</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BB48CC" w:rsidRPr="00BB48CC" w:rsidRDefault="00BB48CC" w:rsidP="00BB48CC">
            <w:pPr>
              <w:pStyle w:val="aa"/>
              <w:spacing w:before="0" w:beforeAutospacing="0" w:after="0" w:afterAutospacing="0" w:line="390" w:lineRule="atLeast"/>
              <w:jc w:val="center"/>
              <w:rPr>
                <w:rFonts w:ascii="华文仿宋" w:eastAsia="华文仿宋" w:hAnsi="华文仿宋" w:cs="Times New Roman"/>
                <w:kern w:val="2"/>
                <w:sz w:val="28"/>
                <w:szCs w:val="28"/>
              </w:rPr>
            </w:pPr>
            <w:r w:rsidRPr="00BB48CC">
              <w:rPr>
                <w:rFonts w:ascii="华文仿宋" w:eastAsia="华文仿宋" w:hAnsi="华文仿宋" w:cs="Times New Roman"/>
                <w:kern w:val="2"/>
                <w:sz w:val="28"/>
                <w:szCs w:val="28"/>
              </w:rPr>
              <w:t>104.840-104.940</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687" w:name="_Toc5976980"/>
      <w:bookmarkStart w:id="688" w:name="_Toc4768358"/>
      <w:bookmarkStart w:id="689" w:name="_Toc5976960"/>
      <w:bookmarkStart w:id="690" w:name="_Toc5281985"/>
      <w:bookmarkStart w:id="691" w:name="_Toc4768338"/>
      <w:bookmarkStart w:id="692" w:name="_Toc4160088"/>
      <w:bookmarkStart w:id="693" w:name="_Toc1736585"/>
      <w:bookmarkStart w:id="694" w:name="_Toc2934027"/>
      <w:bookmarkStart w:id="695" w:name="_Toc536797014"/>
      <w:bookmarkStart w:id="696" w:name="_Toc2934048"/>
      <w:bookmarkStart w:id="697" w:name="_Toc10211769"/>
      <w:bookmarkStart w:id="698" w:name="_Toc10731581"/>
      <w:bookmarkStart w:id="699" w:name="_Toc12625693"/>
      <w:bookmarkStart w:id="700" w:name="_Toc12625783"/>
      <w:bookmarkStart w:id="701" w:name="_Toc15022884"/>
      <w:bookmarkStart w:id="702" w:name="_Toc15049641"/>
      <w:bookmarkStart w:id="703" w:name="_Toc15654583"/>
      <w:bookmarkStart w:id="704" w:name="_Toc16257706"/>
      <w:bookmarkStart w:id="705" w:name="_Toc16861058"/>
      <w:bookmarkStart w:id="706" w:name="_Toc17467216"/>
      <w:bookmarkStart w:id="707" w:name="_Toc18072995"/>
      <w:bookmarkStart w:id="708" w:name="_Toc18680414"/>
      <w:bookmarkStart w:id="709" w:name="_Toc19195117"/>
      <w:bookmarkStart w:id="710" w:name="_Toc19887439"/>
      <w:bookmarkStart w:id="711" w:name="_Toc20494334"/>
      <w:bookmarkStart w:id="712" w:name="_Toc21702288"/>
      <w:bookmarkStart w:id="713" w:name="_Toc22307207"/>
      <w:bookmarkStart w:id="714" w:name="_Toc22911765"/>
      <w:bookmarkStart w:id="715" w:name="_Toc23513680"/>
      <w:bookmarkStart w:id="716" w:name="_Toc24117027"/>
      <w:bookmarkStart w:id="717" w:name="_Toc24722681"/>
      <w:bookmarkStart w:id="718" w:name="_Toc25325029"/>
      <w:bookmarkStart w:id="719" w:name="_Toc25932484"/>
      <w:bookmarkStart w:id="720" w:name="_Toc26536335"/>
      <w:bookmarkStart w:id="721" w:name="_Toc27141693"/>
      <w:bookmarkStart w:id="722" w:name="_Toc27745336"/>
      <w:bookmarkStart w:id="723" w:name="_Toc28351984"/>
      <w:bookmarkStart w:id="724" w:name="_Toc28955202"/>
      <w:bookmarkStart w:id="725" w:name="_Toc29558255"/>
      <w:bookmarkStart w:id="726" w:name="_Toc30169339"/>
      <w:bookmarkStart w:id="727" w:name="_Toc31978547"/>
      <w:bookmarkStart w:id="728" w:name="_Toc32586742"/>
      <w:bookmarkStart w:id="729" w:name="_Toc33192400"/>
      <w:bookmarkStart w:id="730" w:name="_Toc33798271"/>
      <w:bookmarkStart w:id="731" w:name="_Toc34399813"/>
      <w:bookmarkStart w:id="732" w:name="_Toc35004650"/>
      <w:bookmarkStart w:id="733" w:name="_Toc35607056"/>
      <w:bookmarkStart w:id="734" w:name="_Toc36211387"/>
      <w:bookmarkStart w:id="735" w:name="_Toc38634435"/>
      <w:bookmarkStart w:id="736" w:name="_Toc39155456"/>
      <w:bookmarkStart w:id="737" w:name="_Toc39847219"/>
      <w:bookmarkStart w:id="738" w:name="_Toc40446772"/>
      <w:bookmarkStart w:id="739" w:name="_Toc41056494"/>
      <w:bookmarkStart w:id="740" w:name="_Toc41660332"/>
      <w:bookmarkStart w:id="741" w:name="_Toc42262308"/>
      <w:bookmarkStart w:id="742" w:name="_Toc42869892"/>
      <w:bookmarkStart w:id="743" w:name="_Toc43471981"/>
      <w:bookmarkStart w:id="744" w:name="_Toc44685713"/>
      <w:bookmarkStart w:id="745" w:name="_Toc45287800"/>
      <w:bookmarkStart w:id="746" w:name="_Toc45891965"/>
      <w:bookmarkStart w:id="747" w:name="_Toc46493733"/>
      <w:bookmarkStart w:id="748" w:name="_Toc47102105"/>
      <w:bookmarkStart w:id="749" w:name="_Toc47704905"/>
      <w:bookmarkStart w:id="750" w:name="_Toc48311188"/>
      <w:bookmarkStart w:id="751" w:name="_Toc48918410"/>
      <w:r>
        <w:rPr>
          <w:rFonts w:asciiTheme="minorEastAsia" w:eastAsiaTheme="minorEastAsia" w:hAnsiTheme="minorEastAsia" w:hint="eastAsia"/>
          <w:bCs w:val="0"/>
          <w:color w:val="000000" w:themeColor="text1"/>
          <w:szCs w:val="28"/>
        </w:rPr>
        <w:t>2.2地炼石脑油市场</w:t>
      </w:r>
      <w:bookmarkEnd w:id="70"/>
      <w:bookmarkEnd w:id="7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rsidR="00413B7C" w:rsidRPr="00413B7C" w:rsidRDefault="001D1868" w:rsidP="00413B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265875" w:rsidRPr="00265875">
        <w:rPr>
          <w:rFonts w:ascii="华文仿宋" w:eastAsia="华文仿宋" w:hAnsi="华文仿宋" w:cs="华文仿宋"/>
          <w:color w:val="333335"/>
          <w:kern w:val="2"/>
          <w:sz w:val="28"/>
          <w:szCs w:val="28"/>
          <w:shd w:val="clear" w:color="auto" w:fill="FFFFFF"/>
        </w:rPr>
        <w:t>石油输出国组织表示，2020年全球石油需求降幅将大于之前的预期，且明年的需求复苏也充满不确定性，这可能会给该组织和盟友支撑市场的努力增加难度。宏观经济形势较为严峻，但在综合成本考虑和加工利润压力驱使下，中国山东地区各炼厂石脑油价格一路高涨，八月上旬和中旬基本延续了此前的涨</w:t>
      </w:r>
      <w:r w:rsidR="00265875" w:rsidRPr="00265875">
        <w:rPr>
          <w:rFonts w:ascii="华文仿宋" w:eastAsia="华文仿宋" w:hAnsi="华文仿宋" w:cs="华文仿宋"/>
          <w:color w:val="333335"/>
          <w:kern w:val="2"/>
          <w:sz w:val="28"/>
          <w:szCs w:val="28"/>
          <w:shd w:val="clear" w:color="auto" w:fill="FFFFFF"/>
        </w:rPr>
        <w:lastRenderedPageBreak/>
        <w:t>势。下游烯烃生产如火如荼地进行，刚需采购石脑油推涨行情，贸易商甚至认为价格可能会持续上涨，而供应端来市场流通货源稳定，国内供应量仍稍显不足，助长价格继续攀升。原油市场价格震荡有限，投资者迟疑不定，短期内汽油需求回到2019年的水平面临压力。当前高企的价格或许是经济活动复苏起始阶段的一般现象，国内油品价格上涨，对于下游使用者压力增大，而下游的消费力度提升依旧缓慢，价格上涨或将达到极限。因此谨慎预计短期内国内石脑油市场大概率横盘整理为主</w:t>
      </w:r>
      <w:r w:rsidR="00413B7C" w:rsidRPr="00413B7C">
        <w:rPr>
          <w:rFonts w:ascii="华文仿宋" w:eastAsia="华文仿宋" w:hAnsi="华文仿宋" w:cs="华文仿宋"/>
          <w:color w:val="333335"/>
          <w:kern w:val="2"/>
          <w:sz w:val="28"/>
          <w:szCs w:val="28"/>
          <w:shd w:val="clear" w:color="auto" w:fill="FFFFFF"/>
        </w:rPr>
        <w:t>。</w:t>
      </w:r>
    </w:p>
    <w:p w:rsidR="00E547CE" w:rsidRPr="00413B7C" w:rsidRDefault="00E547CE" w:rsidP="00E54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31500" w:rsidRPr="00E547CE" w:rsidRDefault="00531500" w:rsidP="005315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531500" w:rsidRDefault="00E63712"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pPr>
        <w:outlineLvl w:val="1"/>
        <w:rPr>
          <w:rFonts w:asciiTheme="minorEastAsia" w:eastAsiaTheme="minorEastAsia" w:hAnsiTheme="minorEastAsia"/>
          <w:b/>
          <w:sz w:val="28"/>
          <w:szCs w:val="28"/>
        </w:rPr>
      </w:pPr>
      <w:bookmarkStart w:id="752" w:name="_Toc296600813"/>
      <w:bookmarkStart w:id="753" w:name="_Toc460250406"/>
      <w:bookmarkStart w:id="754" w:name="_Toc505350010"/>
      <w:bookmarkStart w:id="755" w:name="_Toc536797015"/>
      <w:bookmarkStart w:id="756" w:name="_Toc1736586"/>
      <w:bookmarkStart w:id="757" w:name="_Toc281568203"/>
      <w:bookmarkStart w:id="758" w:name="_Toc2934028"/>
      <w:bookmarkStart w:id="759" w:name="_Toc2934049"/>
      <w:bookmarkStart w:id="760" w:name="_Toc4160089"/>
      <w:bookmarkStart w:id="761" w:name="_Toc4768339"/>
      <w:bookmarkStart w:id="762" w:name="_Toc5281986"/>
      <w:bookmarkStart w:id="763" w:name="_Toc4768359"/>
      <w:bookmarkStart w:id="764" w:name="_Toc5976981"/>
      <w:bookmarkStart w:id="765" w:name="_Toc5976961"/>
      <w:bookmarkStart w:id="766" w:name="_Toc10211770"/>
      <w:bookmarkStart w:id="767" w:name="_Toc10731582"/>
      <w:bookmarkStart w:id="768" w:name="_Toc12625694"/>
      <w:bookmarkStart w:id="769" w:name="_Toc12625784"/>
      <w:bookmarkStart w:id="770" w:name="_Toc15022885"/>
      <w:bookmarkStart w:id="771" w:name="_Toc15049642"/>
      <w:bookmarkStart w:id="772" w:name="_Toc15654584"/>
      <w:bookmarkStart w:id="773" w:name="_Toc16257707"/>
      <w:bookmarkStart w:id="774" w:name="_Toc16861059"/>
      <w:bookmarkStart w:id="775" w:name="_Toc17467217"/>
      <w:bookmarkStart w:id="776" w:name="_Toc18072996"/>
      <w:bookmarkStart w:id="777" w:name="_Toc18680415"/>
      <w:bookmarkStart w:id="778" w:name="_Toc19195118"/>
      <w:bookmarkStart w:id="779" w:name="_Toc19887440"/>
      <w:bookmarkStart w:id="780" w:name="_Toc20494335"/>
      <w:bookmarkStart w:id="781" w:name="_Toc21702289"/>
      <w:bookmarkStart w:id="782" w:name="_Toc22307208"/>
      <w:bookmarkStart w:id="783" w:name="_Toc22911766"/>
      <w:bookmarkStart w:id="784" w:name="_Toc23513681"/>
      <w:bookmarkStart w:id="785" w:name="_Toc24117028"/>
      <w:bookmarkStart w:id="786" w:name="_Toc24722682"/>
      <w:bookmarkStart w:id="787" w:name="_Toc25325030"/>
      <w:bookmarkStart w:id="788" w:name="_Toc25932485"/>
      <w:bookmarkStart w:id="789" w:name="_Toc26536336"/>
      <w:bookmarkStart w:id="790" w:name="_Toc27141694"/>
      <w:bookmarkStart w:id="791" w:name="_Toc27745337"/>
      <w:bookmarkStart w:id="792" w:name="_Toc28351985"/>
      <w:bookmarkStart w:id="793" w:name="_Toc28955203"/>
      <w:bookmarkStart w:id="794" w:name="_Toc29558256"/>
      <w:bookmarkStart w:id="795" w:name="_Toc30169340"/>
      <w:bookmarkStart w:id="796" w:name="_Toc31978548"/>
      <w:bookmarkStart w:id="797" w:name="_Toc32586743"/>
      <w:bookmarkStart w:id="798" w:name="_Toc33192401"/>
      <w:bookmarkStart w:id="799" w:name="_Toc33798272"/>
      <w:bookmarkStart w:id="800" w:name="_Toc34399814"/>
      <w:bookmarkStart w:id="801" w:name="_Toc35004651"/>
      <w:bookmarkStart w:id="802" w:name="_Toc35607057"/>
      <w:bookmarkStart w:id="803" w:name="_Toc36211388"/>
      <w:bookmarkStart w:id="804" w:name="_Toc38634436"/>
      <w:bookmarkStart w:id="805" w:name="_Toc39155457"/>
      <w:bookmarkStart w:id="806" w:name="_Toc39847220"/>
      <w:bookmarkStart w:id="807" w:name="_Toc40446773"/>
      <w:bookmarkStart w:id="808" w:name="_Toc41056495"/>
      <w:bookmarkStart w:id="809" w:name="_Toc41660333"/>
      <w:bookmarkStart w:id="810" w:name="_Toc42262309"/>
      <w:bookmarkStart w:id="811" w:name="_Toc42869893"/>
      <w:bookmarkStart w:id="812" w:name="_Toc43471982"/>
      <w:bookmarkStart w:id="813" w:name="_Toc44685714"/>
      <w:bookmarkStart w:id="814" w:name="_Toc45287801"/>
      <w:bookmarkStart w:id="815" w:name="_Toc45891966"/>
      <w:bookmarkStart w:id="816" w:name="_Toc46493734"/>
      <w:bookmarkStart w:id="817" w:name="_Toc47102106"/>
      <w:bookmarkStart w:id="818" w:name="_Toc47704906"/>
      <w:bookmarkStart w:id="819" w:name="_Toc48311189"/>
      <w:bookmarkStart w:id="820" w:name="_Toc48918411"/>
      <w:r>
        <w:rPr>
          <w:rFonts w:asciiTheme="minorEastAsia" w:eastAsiaTheme="minorEastAsia" w:hAnsiTheme="minorEastAsia" w:hint="eastAsia"/>
          <w:b/>
          <w:sz w:val="28"/>
          <w:szCs w:val="28"/>
        </w:rPr>
        <w:t>2.3本周国内石脑油价格汇总</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160" w:type="dxa"/>
        <w:tblInd w:w="93" w:type="dxa"/>
        <w:tblLook w:val="04A0"/>
      </w:tblPr>
      <w:tblGrid>
        <w:gridCol w:w="1080"/>
        <w:gridCol w:w="1520"/>
        <w:gridCol w:w="1540"/>
        <w:gridCol w:w="1400"/>
        <w:gridCol w:w="1540"/>
        <w:gridCol w:w="1540"/>
        <w:gridCol w:w="1540"/>
      </w:tblGrid>
      <w:tr w:rsidR="00530CEB" w:rsidRPr="00F45309" w:rsidTr="00F45309">
        <w:trPr>
          <w:trHeight w:val="405"/>
        </w:trPr>
        <w:tc>
          <w:tcPr>
            <w:tcW w:w="108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530CEB" w:rsidRPr="00F45309" w:rsidRDefault="00530CEB"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地区</w:t>
            </w:r>
          </w:p>
        </w:tc>
        <w:tc>
          <w:tcPr>
            <w:tcW w:w="1520" w:type="dxa"/>
            <w:tcBorders>
              <w:top w:val="single" w:sz="4" w:space="0" w:color="auto"/>
              <w:left w:val="nil"/>
              <w:bottom w:val="single" w:sz="4" w:space="0" w:color="auto"/>
              <w:right w:val="single" w:sz="4" w:space="0" w:color="auto"/>
            </w:tcBorders>
            <w:shd w:val="clear" w:color="000000" w:fill="99CCFF"/>
            <w:vAlign w:val="center"/>
            <w:hideMark/>
          </w:tcPr>
          <w:p w:rsidR="00530CEB" w:rsidRPr="00F45309" w:rsidRDefault="00530CEB"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生产厂家</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530CEB" w:rsidRPr="00F45309" w:rsidRDefault="00530CEB"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产品名称</w:t>
            </w:r>
          </w:p>
        </w:tc>
        <w:tc>
          <w:tcPr>
            <w:tcW w:w="1400" w:type="dxa"/>
            <w:tcBorders>
              <w:top w:val="single" w:sz="4" w:space="0" w:color="auto"/>
              <w:left w:val="nil"/>
              <w:bottom w:val="single" w:sz="4" w:space="0" w:color="auto"/>
              <w:right w:val="single" w:sz="4" w:space="0" w:color="auto"/>
            </w:tcBorders>
            <w:shd w:val="clear" w:color="000000" w:fill="99CCFF"/>
            <w:vAlign w:val="center"/>
            <w:hideMark/>
          </w:tcPr>
          <w:p w:rsidR="00530CEB" w:rsidRPr="00F45309" w:rsidRDefault="00530CEB"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价格类型</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530CEB" w:rsidRDefault="00530CEB">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530CEB" w:rsidRDefault="00530CEB">
            <w:pPr>
              <w:jc w:val="center"/>
              <w:rPr>
                <w:rFonts w:ascii="华文仿宋" w:eastAsia="华文仿宋" w:hAnsi="华文仿宋" w:cs="宋体"/>
                <w:sz w:val="28"/>
                <w:szCs w:val="28"/>
              </w:rPr>
            </w:pPr>
            <w:r>
              <w:rPr>
                <w:rFonts w:ascii="华文仿宋" w:eastAsia="华文仿宋" w:hAnsi="华文仿宋" w:hint="eastAsia"/>
                <w:sz w:val="28"/>
                <w:szCs w:val="28"/>
              </w:rPr>
              <w:t>2020/8/21</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530CEB" w:rsidRDefault="00530CEB">
            <w:pPr>
              <w:jc w:val="center"/>
              <w:rPr>
                <w:rFonts w:ascii="华文仿宋" w:eastAsia="华文仿宋" w:hAnsi="华文仿宋" w:cs="宋体"/>
                <w:sz w:val="28"/>
                <w:szCs w:val="28"/>
              </w:rPr>
            </w:pPr>
            <w:r>
              <w:rPr>
                <w:rFonts w:ascii="华文仿宋" w:eastAsia="华文仿宋" w:hAnsi="华文仿宋" w:hint="eastAsia"/>
                <w:sz w:val="28"/>
                <w:szCs w:val="28"/>
              </w:rPr>
              <w:t>2020/8/14</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金城石化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恒源石化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东明石化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3050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3090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中海石化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弘润石化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华星石化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海科石化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广饶石化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鑫泰石化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利津石化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胜华石化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长城石化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安邦石化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日照源丰</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富海石化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京博石化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昌邑石化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3250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垦利石化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寿光石化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神驰石化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3070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3030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汇丰石化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宝塔石化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滨化石化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高青宏远石化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河口实业</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科力达石化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4880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4930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东方华龙</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3300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齐成工贸</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4930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4930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广悦化工</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石大昌盛能源</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永鑫化工</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4660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r>
      <w:tr w:rsidR="00530CEB"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日照岚桥港口石化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无棣鑫岳石化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尚能石化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3310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3350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海右石化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4705</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4655</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亚通石化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鑫泉焦化</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盘锦北沥</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2956</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2856</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盘锦宏业</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120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3206</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3086</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中天浩业</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陕西华航</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神木天元</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西北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神木富油</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530CEB"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内蒙古庆华</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陕西未来</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530CEB"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华东</w:t>
            </w:r>
          </w:p>
        </w:tc>
        <w:tc>
          <w:tcPr>
            <w:tcW w:w="152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江苏新海</w:t>
            </w:r>
          </w:p>
        </w:tc>
        <w:tc>
          <w:tcPr>
            <w:tcW w:w="154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530CEB" w:rsidRPr="00F45309" w:rsidRDefault="00530CEB"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530CEB" w:rsidRDefault="00530CE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821" w:name="_Toc5281987"/>
      <w:bookmarkStart w:id="822" w:name="_Toc4160090"/>
      <w:bookmarkStart w:id="823" w:name="_Toc4768340"/>
      <w:bookmarkStart w:id="824" w:name="_Toc5976982"/>
      <w:bookmarkStart w:id="825" w:name="_Toc4768360"/>
      <w:bookmarkStart w:id="826" w:name="_Toc5976962"/>
      <w:bookmarkStart w:id="827" w:name="_Toc2934050"/>
      <w:bookmarkStart w:id="828" w:name="_Toc2934029"/>
      <w:bookmarkStart w:id="829" w:name="_Toc281568204"/>
      <w:bookmarkStart w:id="830" w:name="_Toc505350011"/>
      <w:bookmarkStart w:id="831" w:name="_Toc1736587"/>
      <w:bookmarkStart w:id="832" w:name="_Toc536797016"/>
      <w:bookmarkStart w:id="833" w:name="_Toc460250407"/>
      <w:bookmarkStart w:id="834" w:name="_Toc296600814"/>
      <w:bookmarkStart w:id="835" w:name="_Toc10211771"/>
      <w:bookmarkStart w:id="836" w:name="_Toc10731583"/>
      <w:bookmarkStart w:id="837" w:name="_Toc12625695"/>
      <w:bookmarkStart w:id="838" w:name="_Toc12625785"/>
      <w:bookmarkStart w:id="839" w:name="_Toc15022886"/>
      <w:bookmarkStart w:id="840" w:name="_Toc15049643"/>
      <w:bookmarkStart w:id="841" w:name="_Toc15654585"/>
      <w:bookmarkStart w:id="842" w:name="_Toc16257708"/>
      <w:bookmarkStart w:id="843" w:name="_Toc16861060"/>
      <w:bookmarkStart w:id="844" w:name="_Toc17467218"/>
      <w:bookmarkStart w:id="845" w:name="_Toc18072997"/>
      <w:bookmarkStart w:id="846" w:name="_Toc18680416"/>
      <w:bookmarkStart w:id="847" w:name="_Toc19195119"/>
      <w:bookmarkStart w:id="848" w:name="_Toc19887441"/>
      <w:bookmarkStart w:id="849" w:name="_Toc20494336"/>
      <w:bookmarkStart w:id="850" w:name="_Toc21702290"/>
      <w:bookmarkStart w:id="851" w:name="_Toc22307209"/>
      <w:bookmarkStart w:id="852" w:name="_Toc22911767"/>
      <w:bookmarkStart w:id="853" w:name="_Toc23513682"/>
      <w:bookmarkStart w:id="854" w:name="_Toc24117029"/>
      <w:bookmarkStart w:id="855" w:name="_Toc24722683"/>
      <w:bookmarkStart w:id="856" w:name="_Toc25325031"/>
      <w:bookmarkStart w:id="857" w:name="_Toc25932486"/>
      <w:bookmarkStart w:id="858" w:name="_Toc26536337"/>
      <w:bookmarkStart w:id="859" w:name="_Toc27141695"/>
      <w:bookmarkStart w:id="860" w:name="_Toc27745338"/>
      <w:bookmarkStart w:id="861" w:name="_Toc28351986"/>
      <w:bookmarkStart w:id="862" w:name="_Toc28955204"/>
      <w:bookmarkStart w:id="863" w:name="_Toc29558257"/>
      <w:bookmarkStart w:id="864" w:name="_Toc30169341"/>
      <w:bookmarkStart w:id="865" w:name="_Toc31978549"/>
      <w:bookmarkStart w:id="866" w:name="_Toc32586744"/>
      <w:bookmarkStart w:id="867" w:name="_Toc33192402"/>
      <w:bookmarkStart w:id="868" w:name="_Toc33798273"/>
      <w:bookmarkStart w:id="869" w:name="_Toc34399815"/>
      <w:bookmarkStart w:id="870" w:name="_Toc35004652"/>
      <w:bookmarkStart w:id="871" w:name="_Toc35607058"/>
      <w:bookmarkStart w:id="872" w:name="_Toc36211389"/>
      <w:bookmarkStart w:id="873" w:name="_Toc38634437"/>
      <w:bookmarkStart w:id="874" w:name="_Toc39155458"/>
      <w:bookmarkStart w:id="875" w:name="_Toc39847221"/>
      <w:bookmarkStart w:id="876" w:name="_Toc40446774"/>
      <w:bookmarkStart w:id="877" w:name="_Toc41056496"/>
      <w:bookmarkStart w:id="878" w:name="_Toc41660334"/>
      <w:bookmarkStart w:id="879" w:name="_Toc42262310"/>
      <w:bookmarkStart w:id="880" w:name="_Toc42869894"/>
      <w:bookmarkStart w:id="881" w:name="_Toc43471983"/>
      <w:bookmarkStart w:id="882" w:name="_Toc44685715"/>
      <w:bookmarkStart w:id="883" w:name="_Toc45287802"/>
      <w:bookmarkStart w:id="884" w:name="_Toc45891967"/>
      <w:bookmarkStart w:id="885" w:name="_Toc46493735"/>
      <w:bookmarkStart w:id="886" w:name="_Toc47102107"/>
      <w:bookmarkStart w:id="887" w:name="_Toc47704907"/>
      <w:bookmarkStart w:id="888" w:name="_Toc48311190"/>
      <w:bookmarkStart w:id="889" w:name="_Toc239847719"/>
      <w:bookmarkStart w:id="890" w:name="_Toc158203132"/>
      <w:bookmarkStart w:id="891" w:name="_Toc48918412"/>
      <w:r>
        <w:rPr>
          <w:rFonts w:asciiTheme="minorEastAsia" w:eastAsiaTheme="minorEastAsia" w:hAnsiTheme="minorEastAsia" w:hint="eastAsia"/>
          <w:szCs w:val="28"/>
        </w:rPr>
        <w:t>2.4山东地炼石脑油价格走势图</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91"/>
    </w:p>
    <w:p w:rsidR="002F12E4" w:rsidRDefault="002F12E4">
      <w:pPr>
        <w:rPr>
          <w:sz w:val="20"/>
          <w:szCs w:val="20"/>
        </w:rPr>
      </w:pPr>
    </w:p>
    <w:p w:rsidR="003135BD" w:rsidRDefault="00530CEB">
      <w:pPr>
        <w:rPr>
          <w:sz w:val="20"/>
          <w:szCs w:val="20"/>
        </w:rPr>
      </w:pPr>
      <w:r>
        <w:rPr>
          <w:noProof/>
          <w:sz w:val="20"/>
          <w:szCs w:val="20"/>
        </w:rPr>
        <w:drawing>
          <wp:inline distT="0" distB="0" distL="0" distR="0">
            <wp:extent cx="5105400" cy="308610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5105400" cy="3086100"/>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892" w:name="_Toc237428455"/>
      <w:bookmarkStart w:id="893" w:name="_Toc460250408"/>
      <w:bookmarkStart w:id="894" w:name="_Toc5976963"/>
      <w:bookmarkStart w:id="895" w:name="_Toc296600816"/>
      <w:bookmarkStart w:id="896" w:name="_Toc2934030"/>
      <w:bookmarkStart w:id="897" w:name="_Toc536797017"/>
      <w:bookmarkStart w:id="898" w:name="_Toc5976983"/>
      <w:bookmarkStart w:id="899" w:name="_Toc1736588"/>
      <w:bookmarkStart w:id="900" w:name="_Toc4768361"/>
      <w:bookmarkStart w:id="901" w:name="_Toc281568206"/>
      <w:bookmarkStart w:id="902" w:name="_Toc5281988"/>
      <w:bookmarkStart w:id="903" w:name="_Toc4160091"/>
      <w:bookmarkStart w:id="904" w:name="_Toc4768341"/>
      <w:bookmarkStart w:id="905" w:name="_Toc505350012"/>
      <w:bookmarkStart w:id="906" w:name="_Toc2934051"/>
      <w:bookmarkStart w:id="907" w:name="_Toc10211772"/>
      <w:bookmarkStart w:id="908" w:name="_Toc10731584"/>
      <w:bookmarkStart w:id="909" w:name="_Toc12625696"/>
      <w:bookmarkStart w:id="910" w:name="_Toc12625786"/>
      <w:bookmarkStart w:id="911" w:name="_Toc15022887"/>
      <w:bookmarkStart w:id="912" w:name="_Toc15049644"/>
      <w:bookmarkStart w:id="913" w:name="_Toc15654586"/>
      <w:bookmarkStart w:id="914" w:name="_Toc16257709"/>
      <w:bookmarkStart w:id="915" w:name="_Toc16861061"/>
      <w:bookmarkStart w:id="916" w:name="_Toc17467219"/>
      <w:bookmarkStart w:id="917" w:name="_Toc18072998"/>
      <w:bookmarkStart w:id="918" w:name="_Toc18680417"/>
      <w:bookmarkStart w:id="919" w:name="_Toc19195120"/>
      <w:bookmarkStart w:id="920" w:name="_Toc19887442"/>
      <w:bookmarkStart w:id="921" w:name="_Toc20494337"/>
      <w:bookmarkStart w:id="922" w:name="_Toc21702291"/>
      <w:bookmarkStart w:id="923" w:name="_Toc22307210"/>
      <w:bookmarkStart w:id="924" w:name="_Toc22911768"/>
      <w:bookmarkStart w:id="925" w:name="_Toc23513683"/>
      <w:bookmarkStart w:id="926" w:name="_Toc24117030"/>
      <w:bookmarkStart w:id="927" w:name="_Toc24722684"/>
      <w:bookmarkStart w:id="928" w:name="_Toc25325032"/>
      <w:bookmarkStart w:id="929" w:name="_Toc25932487"/>
      <w:bookmarkStart w:id="930" w:name="_Toc26536338"/>
      <w:bookmarkStart w:id="931" w:name="_Toc27141696"/>
      <w:bookmarkStart w:id="932" w:name="_Toc27745339"/>
      <w:bookmarkStart w:id="933" w:name="_Toc28351987"/>
      <w:bookmarkStart w:id="934" w:name="_Toc28955205"/>
      <w:bookmarkStart w:id="935" w:name="_Toc29558258"/>
      <w:bookmarkStart w:id="936" w:name="_Toc30169342"/>
      <w:bookmarkStart w:id="937" w:name="_Toc31978550"/>
      <w:bookmarkStart w:id="938" w:name="_Toc32586745"/>
      <w:bookmarkStart w:id="939" w:name="_Toc33192403"/>
      <w:bookmarkStart w:id="940" w:name="_Toc33798274"/>
      <w:bookmarkStart w:id="941" w:name="_Toc34399816"/>
      <w:bookmarkStart w:id="942" w:name="_Toc35004653"/>
      <w:bookmarkStart w:id="943" w:name="_Toc35607059"/>
      <w:bookmarkStart w:id="944" w:name="_Toc36211390"/>
      <w:bookmarkStart w:id="945" w:name="_Toc38634438"/>
      <w:bookmarkStart w:id="946" w:name="_Toc39155459"/>
      <w:bookmarkStart w:id="947" w:name="_Toc39847222"/>
      <w:bookmarkStart w:id="948" w:name="_Toc40446775"/>
      <w:bookmarkStart w:id="949" w:name="_Toc41056497"/>
      <w:bookmarkStart w:id="950" w:name="_Toc41660335"/>
      <w:bookmarkStart w:id="951" w:name="_Toc42262311"/>
      <w:bookmarkStart w:id="952" w:name="_Toc42869895"/>
      <w:bookmarkStart w:id="953" w:name="_Toc43471984"/>
      <w:bookmarkStart w:id="954" w:name="_Toc44685716"/>
      <w:bookmarkStart w:id="955" w:name="_Toc45287803"/>
      <w:bookmarkStart w:id="956" w:name="_Toc45891968"/>
      <w:bookmarkStart w:id="957" w:name="_Toc46493736"/>
      <w:bookmarkStart w:id="958" w:name="_Toc47102108"/>
      <w:bookmarkStart w:id="959" w:name="_Toc47704908"/>
      <w:bookmarkStart w:id="960" w:name="_Toc48311191"/>
      <w:bookmarkStart w:id="961" w:name="_Toc48918413"/>
      <w:bookmarkEnd w:id="889"/>
      <w:bookmarkEnd w:id="890"/>
      <w:r>
        <w:rPr>
          <w:rFonts w:ascii="黑体" w:eastAsia="黑体" w:hint="eastAsia"/>
          <w:b/>
          <w:sz w:val="28"/>
          <w:szCs w:val="28"/>
        </w:rPr>
        <w:t>三、本周国内油品市场分析及预测</w:t>
      </w:r>
      <w:bookmarkStart w:id="962" w:name="_Toc460250409"/>
      <w:bookmarkStart w:id="963" w:name="_Toc281568207"/>
      <w:bookmarkStart w:id="964" w:name="_Toc296600817"/>
      <w:bookmarkStart w:id="965" w:name="_Toc237428456"/>
      <w:bookmarkStart w:id="966" w:name="_Toc176571903"/>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rsidR="002F12E4" w:rsidRDefault="004F4F55">
      <w:pPr>
        <w:pStyle w:val="1"/>
        <w:spacing w:line="360" w:lineRule="auto"/>
        <w:rPr>
          <w:rFonts w:asciiTheme="minorEastAsia" w:eastAsiaTheme="minorEastAsia" w:hAnsiTheme="minorEastAsia"/>
          <w:kern w:val="2"/>
          <w:sz w:val="28"/>
          <w:szCs w:val="28"/>
        </w:rPr>
      </w:pPr>
      <w:bookmarkStart w:id="967" w:name="_Toc505350013"/>
      <w:bookmarkStart w:id="968" w:name="_Toc536797018"/>
      <w:bookmarkStart w:id="969" w:name="_Toc2934031"/>
      <w:bookmarkStart w:id="970" w:name="_Toc4160092"/>
      <w:bookmarkStart w:id="971" w:name="_Toc4768342"/>
      <w:bookmarkStart w:id="972" w:name="_Toc1736589"/>
      <w:bookmarkStart w:id="973" w:name="_Toc4768362"/>
      <w:bookmarkStart w:id="974" w:name="_Toc2934052"/>
      <w:bookmarkStart w:id="975" w:name="_Toc5281989"/>
      <w:bookmarkStart w:id="976" w:name="_Toc5976984"/>
      <w:bookmarkStart w:id="977" w:name="_Toc5976964"/>
      <w:bookmarkStart w:id="978" w:name="_Toc10211773"/>
      <w:bookmarkStart w:id="979" w:name="_Toc10731585"/>
      <w:bookmarkStart w:id="980" w:name="_Toc12625697"/>
      <w:bookmarkStart w:id="981" w:name="_Toc12625787"/>
      <w:bookmarkStart w:id="982" w:name="_Toc15022888"/>
      <w:bookmarkStart w:id="983" w:name="_Toc15049645"/>
      <w:bookmarkStart w:id="984" w:name="_Toc15654587"/>
      <w:bookmarkStart w:id="985" w:name="_Toc16257710"/>
      <w:bookmarkStart w:id="986" w:name="_Toc16861062"/>
      <w:bookmarkStart w:id="987" w:name="_Toc17467220"/>
      <w:bookmarkStart w:id="988" w:name="_Toc18072999"/>
      <w:bookmarkStart w:id="989" w:name="_Toc18680418"/>
      <w:bookmarkStart w:id="990" w:name="_Toc19195121"/>
      <w:bookmarkStart w:id="991" w:name="_Toc19887443"/>
      <w:bookmarkStart w:id="992" w:name="_Toc20494338"/>
      <w:bookmarkStart w:id="993" w:name="_Toc21702292"/>
      <w:bookmarkStart w:id="994" w:name="_Toc22307211"/>
      <w:bookmarkStart w:id="995" w:name="_Toc22911769"/>
      <w:bookmarkStart w:id="996" w:name="_Toc23513684"/>
      <w:bookmarkStart w:id="997" w:name="_Toc24117031"/>
      <w:bookmarkStart w:id="998" w:name="_Toc24722685"/>
      <w:bookmarkStart w:id="999" w:name="_Toc25325033"/>
      <w:bookmarkStart w:id="1000" w:name="_Toc25932488"/>
      <w:bookmarkStart w:id="1001" w:name="_Toc26536339"/>
      <w:bookmarkStart w:id="1002" w:name="_Toc27141697"/>
      <w:bookmarkStart w:id="1003" w:name="_Toc27745340"/>
      <w:bookmarkStart w:id="1004" w:name="_Toc28351988"/>
      <w:bookmarkStart w:id="1005" w:name="_Toc28955206"/>
      <w:bookmarkStart w:id="1006" w:name="_Toc29558259"/>
      <w:bookmarkStart w:id="1007" w:name="_Toc30169343"/>
      <w:bookmarkStart w:id="1008" w:name="_Toc31978551"/>
      <w:bookmarkStart w:id="1009" w:name="_Toc32586746"/>
      <w:bookmarkStart w:id="1010" w:name="_Toc33192404"/>
      <w:bookmarkStart w:id="1011" w:name="_Toc33798275"/>
      <w:bookmarkStart w:id="1012" w:name="_Toc34399817"/>
      <w:bookmarkStart w:id="1013" w:name="_Toc35004654"/>
      <w:bookmarkStart w:id="1014" w:name="_Toc35607060"/>
      <w:bookmarkStart w:id="1015" w:name="_Toc36211391"/>
      <w:bookmarkStart w:id="1016" w:name="_Toc38634439"/>
      <w:bookmarkStart w:id="1017" w:name="_Toc39155460"/>
      <w:bookmarkStart w:id="1018" w:name="_Toc39847223"/>
      <w:bookmarkStart w:id="1019" w:name="_Toc40446776"/>
      <w:bookmarkStart w:id="1020" w:name="_Toc41056498"/>
      <w:bookmarkStart w:id="1021" w:name="_Toc41660336"/>
      <w:bookmarkStart w:id="1022" w:name="_Toc42262312"/>
      <w:bookmarkStart w:id="1023" w:name="_Toc42869896"/>
      <w:bookmarkStart w:id="1024" w:name="_Toc43471985"/>
      <w:bookmarkStart w:id="1025" w:name="_Toc44685717"/>
      <w:bookmarkStart w:id="1026" w:name="_Toc45287804"/>
      <w:bookmarkStart w:id="1027" w:name="_Toc45891969"/>
      <w:bookmarkStart w:id="1028" w:name="_Toc46493737"/>
      <w:bookmarkStart w:id="1029" w:name="_Toc47102109"/>
      <w:bookmarkStart w:id="1030" w:name="_Toc47704909"/>
      <w:bookmarkStart w:id="1031" w:name="_Toc48311192"/>
      <w:bookmarkStart w:id="1032" w:name="_Toc48918414"/>
      <w:r>
        <w:rPr>
          <w:rFonts w:asciiTheme="minorEastAsia" w:eastAsiaTheme="minorEastAsia" w:hAnsiTheme="minorEastAsia" w:hint="eastAsia"/>
          <w:kern w:val="2"/>
          <w:sz w:val="28"/>
          <w:szCs w:val="28"/>
        </w:rPr>
        <w:t>3．1成品油市场动态</w:t>
      </w:r>
      <w:bookmarkEnd w:id="962"/>
      <w:bookmarkEnd w:id="963"/>
      <w:bookmarkEnd w:id="964"/>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DB7008" w:rsidRPr="00DB7008" w:rsidRDefault="007963AD" w:rsidP="00DB7008">
      <w:pPr>
        <w:pStyle w:val="aa"/>
        <w:ind w:firstLineChars="200" w:firstLine="560"/>
        <w:rPr>
          <w:rFonts w:ascii="华文仿宋" w:eastAsia="华文仿宋" w:hAnsi="华文仿宋" w:cs="华文仿宋"/>
          <w:color w:val="333335"/>
          <w:kern w:val="2"/>
          <w:sz w:val="28"/>
          <w:szCs w:val="28"/>
          <w:shd w:val="clear" w:color="auto" w:fill="FFFFFF"/>
        </w:rPr>
      </w:pPr>
      <w:r w:rsidRPr="007963AD">
        <w:rPr>
          <w:rFonts w:ascii="华文仿宋" w:eastAsia="华文仿宋" w:hAnsi="华文仿宋" w:cs="华文仿宋"/>
          <w:color w:val="333335"/>
          <w:kern w:val="2"/>
          <w:sz w:val="28"/>
          <w:szCs w:val="28"/>
          <w:shd w:val="clear" w:color="auto" w:fill="FFFFFF"/>
        </w:rPr>
        <w:t>本周，</w:t>
      </w:r>
      <w:r w:rsidR="00DB7008" w:rsidRPr="00DB7008">
        <w:rPr>
          <w:rFonts w:ascii="华文仿宋" w:eastAsia="华文仿宋" w:hAnsi="华文仿宋" w:cs="华文仿宋"/>
          <w:color w:val="333335"/>
          <w:kern w:val="2"/>
          <w:sz w:val="28"/>
          <w:szCs w:val="28"/>
          <w:shd w:val="clear" w:color="auto" w:fill="FFFFFF"/>
        </w:rPr>
        <w:t>国际原油期货震荡上行，据测算第九个工作日参考原油变化率为2.18%。受此影响，国内成品油市场购销氛围持续淡，各地主营单位汽柴油挺价</w:t>
      </w:r>
      <w:r w:rsidR="00DB7008" w:rsidRPr="00DB7008">
        <w:rPr>
          <w:rFonts w:ascii="华文仿宋" w:eastAsia="华文仿宋" w:hAnsi="华文仿宋" w:cs="华文仿宋"/>
          <w:color w:val="333335"/>
          <w:kern w:val="2"/>
          <w:sz w:val="28"/>
          <w:szCs w:val="28"/>
          <w:shd w:val="clear" w:color="auto" w:fill="FFFFFF"/>
        </w:rPr>
        <w:lastRenderedPageBreak/>
        <w:t>出客存。与此同时，山东地炼成品油行情则弱势盘整，部分炼厂报价承压走低，其成交保持100元/吨左右优惠。具体来看出货方面：外盘油价微涨对油市提振有限，加之社会单位库存高企有待进一步消化，且近日多雨天气导致道路运输略显不畅，中下游商家多消化前期库存，因此地炼近期出货表现欠佳，库存普遍处于三四成附近。</w:t>
      </w:r>
    </w:p>
    <w:p w:rsidR="00DB7008" w:rsidRPr="00DB7008" w:rsidRDefault="00DB7008" w:rsidP="00DB7008">
      <w:pPr>
        <w:pStyle w:val="aa"/>
        <w:ind w:firstLineChars="200" w:firstLine="560"/>
        <w:rPr>
          <w:rFonts w:ascii="华文仿宋" w:eastAsia="华文仿宋" w:hAnsi="华文仿宋" w:cs="华文仿宋"/>
          <w:color w:val="333335"/>
          <w:kern w:val="2"/>
          <w:sz w:val="28"/>
          <w:szCs w:val="28"/>
          <w:shd w:val="clear" w:color="auto" w:fill="FFFFFF"/>
        </w:rPr>
      </w:pPr>
      <w:r w:rsidRPr="00DB7008">
        <w:rPr>
          <w:rFonts w:ascii="华文仿宋" w:eastAsia="华文仿宋" w:hAnsi="华文仿宋" w:cs="华文仿宋"/>
          <w:color w:val="333335"/>
          <w:kern w:val="2"/>
          <w:sz w:val="28"/>
          <w:szCs w:val="28"/>
          <w:shd w:val="clear" w:color="auto" w:fill="FFFFFF"/>
        </w:rPr>
        <w:t>本周(8月14日-8月20日)华中地区主营侧重消化已售未提 挂牌价格以稳为主 具体分析如下，周内，国际原油震荡小涨，变化率正向区间发展，消息面指引向好，不过支撑有限。区内汽柴油终端消耗提升有限，加之前期下游备货充足，主营客存消耗不及预期，各单位消库压力不断增加，高挂惜卖现象普遍。多数单位汽柴油价格以稳为主，偶有个别单位根据自身情况涨跌调整，实盘成交多存较大商谈空间。下游用户随用随采，市场成交气氛维持清淡。后市而言，国际原油或延续稳中小涨运行态势，本轮零售价即将兑现上调，且新一轮变化率仍有望正向区间发展，消息面维持温和向好指引。主营出货及消库压力并存，汽柴油价格或维持窄幅波动运行。</w:t>
      </w:r>
    </w:p>
    <w:p w:rsidR="00DB7008" w:rsidRPr="00DB7008" w:rsidRDefault="00DB7008" w:rsidP="00DB7008">
      <w:pPr>
        <w:pStyle w:val="aa"/>
        <w:ind w:firstLineChars="200" w:firstLine="560"/>
        <w:rPr>
          <w:rFonts w:ascii="华文仿宋" w:eastAsia="华文仿宋" w:hAnsi="华文仿宋" w:cs="华文仿宋"/>
          <w:color w:val="333335"/>
          <w:kern w:val="2"/>
          <w:sz w:val="28"/>
          <w:szCs w:val="28"/>
          <w:shd w:val="clear" w:color="auto" w:fill="FFFFFF"/>
        </w:rPr>
      </w:pPr>
      <w:r w:rsidRPr="00DB7008">
        <w:rPr>
          <w:rFonts w:ascii="华文仿宋" w:eastAsia="华文仿宋" w:hAnsi="华文仿宋" w:cs="华文仿宋"/>
          <w:color w:val="333335"/>
          <w:kern w:val="2"/>
          <w:sz w:val="28"/>
          <w:szCs w:val="28"/>
          <w:shd w:val="clear" w:color="auto" w:fill="FFFFFF"/>
        </w:rPr>
        <w:t>本周(8月14日-8月20日)，华东地区成品油行情稳中下滑，市场整体成交氛围维持清淡。具体来看，周内国际油偏强震荡，消息面存有一定支撑，油市缓慢上涨。与此同时，山东地炼汽柴油均价稳中小跌，价格优势明显，令主营外采成本下调。区内高温炎热天气持续发力，各地工矿、基建等大型项目开工时间缩减，汽柴油终端消耗有所下滑，需求一度十分低迷，各主营汽柴油价格维持高位运行，个别主营则跟随原油涨跌幅度进行小幅调整，且优惠政策保持宽松，暗中加大优惠力度，但各主营近期仍以降库为主，且下游商家前期备货充足，近期仍以消库</w:t>
      </w:r>
      <w:r w:rsidRPr="00DB7008">
        <w:rPr>
          <w:rFonts w:ascii="华文仿宋" w:eastAsia="华文仿宋" w:hAnsi="华文仿宋" w:cs="华文仿宋"/>
          <w:color w:val="333335"/>
          <w:kern w:val="2"/>
          <w:sz w:val="28"/>
          <w:szCs w:val="28"/>
          <w:shd w:val="clear" w:color="auto" w:fill="FFFFFF"/>
        </w:rPr>
        <w:lastRenderedPageBreak/>
        <w:t>观望为主，市场整体出货一般。综上所述，市场观望情绪浓厚，业者入市补货意愿普遍不强，市场整体成交保持清淡。后期来看，国际原油或震荡小涨，消息面或利好支撑。预计下周华东地区成品油行情或窄幅整理为主。</w:t>
      </w:r>
    </w:p>
    <w:p w:rsidR="00DB7008" w:rsidRPr="00DB7008" w:rsidRDefault="00DB7008" w:rsidP="00DB7008">
      <w:pPr>
        <w:pStyle w:val="aa"/>
        <w:ind w:firstLineChars="200" w:firstLine="560"/>
        <w:rPr>
          <w:rFonts w:ascii="华文仿宋" w:eastAsia="华文仿宋" w:hAnsi="华文仿宋" w:cs="华文仿宋"/>
          <w:color w:val="333335"/>
          <w:kern w:val="2"/>
          <w:sz w:val="28"/>
          <w:szCs w:val="28"/>
          <w:shd w:val="clear" w:color="auto" w:fill="FFFFFF"/>
        </w:rPr>
      </w:pPr>
      <w:r w:rsidRPr="00DB7008">
        <w:rPr>
          <w:rFonts w:ascii="华文仿宋" w:eastAsia="华文仿宋" w:hAnsi="华文仿宋" w:cs="华文仿宋"/>
          <w:color w:val="333335"/>
          <w:kern w:val="2"/>
          <w:sz w:val="28"/>
          <w:szCs w:val="28"/>
          <w:shd w:val="clear" w:color="auto" w:fill="FFFFFF"/>
        </w:rPr>
        <w:t>本周(8月13日-8月20日)，华南地区成品油市场整体呈现平稳走势，部分主营单位零星涨跌，交投气氛清淡。具体来看，本周国际原油价格窄幅盘整，涨跌空间有限，对区内油价指导作用有限，中石化销售公司多根据原油涨跌灵活调整，涨跌互抵后，较上周价格无明显波动，中石油及中海油、中化等企业多维持淡稳走势，终端市场需求情况清淡难改，成交情况较为惨淡，加之周内台风登陆，部分油库暂停发货，市场资源量供应充足，社会库存消化情况缓慢，贸易商采购热情难以提振，新单成交稀少。福建地区整体行情延续平稳走势，库存水平维持平衡，出货一般。下周原油市场或继续保持稳中小涨的走势，对国内油价指导作用有限，本轮成品油上调窗口开启的可能性较大，短期内对油市形成利好支撑，市场或出现一定的跟涨走势，但由于目前终端市场需求情况暂无转好迹象，市场备货积极性不高，预计整体行情将维持窄幅盘整为主。</w:t>
      </w:r>
    </w:p>
    <w:p w:rsidR="00DB7008" w:rsidRPr="00DB7008" w:rsidRDefault="00DB7008" w:rsidP="00DB7008">
      <w:pPr>
        <w:pStyle w:val="aa"/>
        <w:ind w:firstLineChars="200" w:firstLine="560"/>
        <w:rPr>
          <w:rFonts w:ascii="华文仿宋" w:eastAsia="华文仿宋" w:hAnsi="华文仿宋" w:cs="华文仿宋"/>
          <w:color w:val="333335"/>
          <w:kern w:val="2"/>
          <w:sz w:val="28"/>
          <w:szCs w:val="28"/>
          <w:shd w:val="clear" w:color="auto" w:fill="FFFFFF"/>
        </w:rPr>
      </w:pPr>
      <w:r w:rsidRPr="00DB7008">
        <w:rPr>
          <w:rFonts w:ascii="华文仿宋" w:eastAsia="华文仿宋" w:hAnsi="华文仿宋" w:cs="华文仿宋"/>
          <w:color w:val="333335"/>
          <w:kern w:val="2"/>
          <w:sz w:val="28"/>
          <w:szCs w:val="28"/>
          <w:shd w:val="clear" w:color="auto" w:fill="FFFFFF"/>
        </w:rPr>
        <w:t>本周(8月14日-8月20日)，华北地区小涨预期提振市场 主营单位继续挺价消库。国际油价走势延续震荡小涨趋势，周内变化率突破上调红线，由搁浅转为小涨，消息面支撑出现小幅好转。区内主营单位报价稳中小幅推涨，其中河南主营单位促销活动结束，市场报价恢复高位，挂牌价格继续推涨刺激下游出货，其余主营单位报价零星调整，幅度多在30-100元/吨不等，但周内区内降雨天气频发，下游接货热情不高，主营排库进度缓慢，市场成交气氛平平。后市而言，国际市场消息面继续表现僵持，需求复苏单位继续压制市场，但下周OPEC+线上</w:t>
      </w:r>
      <w:r w:rsidRPr="00DB7008">
        <w:rPr>
          <w:rFonts w:ascii="华文仿宋" w:eastAsia="华文仿宋" w:hAnsi="华文仿宋" w:cs="华文仿宋"/>
          <w:color w:val="333335"/>
          <w:kern w:val="2"/>
          <w:sz w:val="28"/>
          <w:szCs w:val="28"/>
          <w:shd w:val="clear" w:color="auto" w:fill="FFFFFF"/>
        </w:rPr>
        <w:lastRenderedPageBreak/>
        <w:t>减产会议的召开或能带动油价小幅推涨，国内本轮调价上调基调已定，下周国内市场消息面支撑偏向利好，而主营单位任务继续降库排量，预计区内油价走势维持坚挺，部分单位或继续小幅推涨。</w:t>
      </w:r>
    </w:p>
    <w:p w:rsidR="00DB7008" w:rsidRPr="00DB7008" w:rsidRDefault="00DB7008" w:rsidP="00DB7008">
      <w:pPr>
        <w:pStyle w:val="aa"/>
        <w:ind w:firstLineChars="200" w:firstLine="560"/>
        <w:rPr>
          <w:rFonts w:ascii="华文仿宋" w:eastAsia="华文仿宋" w:hAnsi="华文仿宋" w:cs="华文仿宋"/>
          <w:color w:val="333335"/>
          <w:kern w:val="2"/>
          <w:sz w:val="28"/>
          <w:szCs w:val="28"/>
          <w:shd w:val="clear" w:color="auto" w:fill="FFFFFF"/>
        </w:rPr>
      </w:pPr>
      <w:r w:rsidRPr="00DB7008">
        <w:rPr>
          <w:rFonts w:ascii="华文仿宋" w:eastAsia="华文仿宋" w:hAnsi="华文仿宋" w:cs="华文仿宋"/>
          <w:color w:val="333335"/>
          <w:kern w:val="2"/>
          <w:sz w:val="28"/>
          <w:szCs w:val="28"/>
          <w:shd w:val="clear" w:color="auto" w:fill="FFFFFF"/>
        </w:rPr>
        <w:t>本周(8月14日-8月20日)，西南地区汽柴行情走稳为主，市场购销两淡。分析来看：周内国际油价震荡小涨，变化率正向区间延伸，本轮零售价上调几成定局，消息面呈现利好指引。由于四川、重庆以及云南等地相继遭受暴雨，成品油供需两端均受到一定影响。不过，目前本就处于需求淡季，业者入市补货稀少，因此洪水波及地区油品行情没有出现明显波动。主营单位销售欠佳，但当前各地区客存高企，近期仍催提为主，销售意愿不高，支撑价格维持坚挺。就后市而言，本周五成品油零售价将兑现小涨，后期国际油价稳中小涨为主，新一轮变化率或继续维持正向，消息面利好仍存。加之，主营单位侧重于消化客存，部分地区或继续推价。业者消库存为主，市场成交维持清淡。预计短期内西南地区汽柴行情震荡走高为主。</w:t>
      </w:r>
    </w:p>
    <w:p w:rsidR="00DB7008" w:rsidRPr="00DB7008" w:rsidRDefault="00DB7008" w:rsidP="00DB7008">
      <w:pPr>
        <w:pStyle w:val="aa"/>
        <w:ind w:firstLineChars="200" w:firstLine="560"/>
        <w:rPr>
          <w:rFonts w:ascii="华文仿宋" w:eastAsia="华文仿宋" w:hAnsi="华文仿宋" w:cs="华文仿宋"/>
          <w:color w:val="333335"/>
          <w:kern w:val="2"/>
          <w:sz w:val="28"/>
          <w:szCs w:val="28"/>
          <w:shd w:val="clear" w:color="auto" w:fill="FFFFFF"/>
        </w:rPr>
      </w:pPr>
      <w:r w:rsidRPr="00DB7008">
        <w:rPr>
          <w:rFonts w:ascii="华文仿宋" w:eastAsia="华文仿宋" w:hAnsi="华文仿宋" w:cs="华文仿宋"/>
          <w:color w:val="333335"/>
          <w:kern w:val="2"/>
          <w:sz w:val="28"/>
          <w:szCs w:val="28"/>
          <w:shd w:val="clear" w:color="auto" w:fill="FFFFFF"/>
        </w:rPr>
        <w:t>本周(8月14日-8月20日)，西北地炼汽柴行情继续保持平稳运行，市场成交难见活跃。分析来看：周内国际原油期价震荡上行，变化率正向区间延伸，本周五成品油零售价将兑现上调，消息面存一定利好指引。不过，陕西及其周边部分地区受到暴雨影响，下游需求低迷。虽然“金九”旺季临近，但业者前期备货充足，且对后市行情仍存一定担忧，因此近期仍积极消库存为主，市场成交气氛维持清淡。销售公司出货不畅，周内汽柴价格暂无波动。就后市而言，成品油零售价将兑现小涨，且后期原油或震荡小涨为主，新一轮变化率正向开端概率较大，但目前下游需求不振，消息面利好对市场的支撑作用并不明显。业者消库之余按</w:t>
      </w:r>
      <w:r w:rsidRPr="00DB7008">
        <w:rPr>
          <w:rFonts w:ascii="华文仿宋" w:eastAsia="华文仿宋" w:hAnsi="华文仿宋" w:cs="华文仿宋"/>
          <w:color w:val="333335"/>
          <w:kern w:val="2"/>
          <w:sz w:val="28"/>
          <w:szCs w:val="28"/>
          <w:shd w:val="clear" w:color="auto" w:fill="FFFFFF"/>
        </w:rPr>
        <w:lastRenderedPageBreak/>
        <w:t>需补货，市场成交提升有限。市场缺乏明显利好支撑，预计短线西北地炼汽柴行情波动空间有限。</w:t>
      </w:r>
    </w:p>
    <w:p w:rsidR="00DB7008" w:rsidRPr="00DB7008" w:rsidRDefault="00DB7008" w:rsidP="00DB7008">
      <w:pPr>
        <w:pStyle w:val="aa"/>
        <w:ind w:firstLineChars="200" w:firstLine="560"/>
        <w:rPr>
          <w:rFonts w:ascii="华文仿宋" w:eastAsia="华文仿宋" w:hAnsi="华文仿宋" w:cs="华文仿宋"/>
          <w:color w:val="333335"/>
          <w:kern w:val="2"/>
          <w:sz w:val="28"/>
          <w:szCs w:val="28"/>
          <w:shd w:val="clear" w:color="auto" w:fill="FFFFFF"/>
        </w:rPr>
      </w:pPr>
      <w:r w:rsidRPr="00DB7008">
        <w:rPr>
          <w:rFonts w:ascii="华文仿宋" w:eastAsia="华文仿宋" w:hAnsi="华文仿宋" w:cs="华文仿宋"/>
          <w:color w:val="333335"/>
          <w:kern w:val="2"/>
          <w:sz w:val="28"/>
          <w:szCs w:val="28"/>
          <w:shd w:val="clear" w:color="auto" w:fill="FFFFFF"/>
        </w:rPr>
        <w:t>后市前瞻：进入下周，国际原油期价或继续保持小涨。以WTI为例，主流运行区间在42-44(均值43)美元/桶之间，环比上涨0.41美元/桶或0.96%。在消息面利好因素作用下，山东地区成品油行情有望保持坚挺，但因现阶段终端消费能力疲软，中下游商家大单采购操作甚少，因此地炼虽心存推价意向，但动力略显不足。综上所述，预计山东地炼汽柴油价格稳中小涨，涨幅在50元/吨左右</w:t>
      </w:r>
    </w:p>
    <w:p w:rsidR="004F6239" w:rsidRPr="004F6239" w:rsidRDefault="004F6239" w:rsidP="00DB7008">
      <w:pPr>
        <w:pStyle w:val="aa"/>
        <w:ind w:firstLineChars="200" w:firstLine="560"/>
        <w:rPr>
          <w:rFonts w:ascii="华文仿宋" w:eastAsia="华文仿宋" w:hAnsi="华文仿宋" w:cs="华文仿宋"/>
          <w:color w:val="333335"/>
          <w:kern w:val="2"/>
          <w:sz w:val="28"/>
          <w:szCs w:val="28"/>
          <w:shd w:val="clear" w:color="auto" w:fill="FFFFFF"/>
        </w:rPr>
      </w:pPr>
      <w:r>
        <w:rPr>
          <w:rFonts w:ascii="华文仿宋" w:eastAsia="华文仿宋" w:hAnsi="华文仿宋" w:cs="华文仿宋" w:hint="eastAsia"/>
          <w:color w:val="333335"/>
          <w:kern w:val="2"/>
          <w:sz w:val="28"/>
          <w:szCs w:val="28"/>
          <w:shd w:val="clear" w:color="auto" w:fill="FFFFFF"/>
        </w:rPr>
        <w:t>。</w:t>
      </w:r>
    </w:p>
    <w:p w:rsidR="00A42ACA" w:rsidRPr="003C3638" w:rsidRDefault="00A42ACA" w:rsidP="00A42ACA">
      <w:pPr>
        <w:pStyle w:val="aa"/>
        <w:ind w:firstLineChars="200" w:firstLine="560"/>
        <w:rPr>
          <w:rFonts w:ascii="华文仿宋" w:eastAsia="华文仿宋" w:hAnsi="华文仿宋" w:cs="华文仿宋"/>
          <w:color w:val="333335"/>
          <w:kern w:val="2"/>
          <w:sz w:val="28"/>
          <w:szCs w:val="28"/>
          <w:shd w:val="clear" w:color="auto" w:fill="FFFFFF"/>
        </w:rPr>
      </w:pPr>
    </w:p>
    <w:p w:rsidR="008F016C" w:rsidRPr="008F016C" w:rsidRDefault="008F016C"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C0535" w:rsidRPr="00A42ACA" w:rsidRDefault="000C0535"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658DB" w:rsidRDefault="000658DB" w:rsidP="000658DB">
      <w:pPr>
        <w:pStyle w:val="aa"/>
        <w:outlineLvl w:val="0"/>
        <w:rPr>
          <w:rFonts w:ascii="黑体"/>
          <w:b/>
          <w:bCs/>
          <w:sz w:val="28"/>
          <w:szCs w:val="28"/>
        </w:rPr>
      </w:pPr>
      <w:bookmarkStart w:id="1033" w:name="_Toc41660337"/>
      <w:bookmarkStart w:id="1034" w:name="_Toc42262313"/>
      <w:bookmarkStart w:id="1035" w:name="_Toc42869897"/>
      <w:bookmarkStart w:id="1036" w:name="_Toc43471986"/>
      <w:bookmarkStart w:id="1037" w:name="_Toc44685718"/>
      <w:bookmarkStart w:id="1038" w:name="_Toc45287805"/>
      <w:bookmarkStart w:id="1039" w:name="_Toc45891970"/>
      <w:bookmarkStart w:id="1040" w:name="_Toc46493738"/>
      <w:bookmarkStart w:id="1041" w:name="_Toc47102110"/>
      <w:bookmarkStart w:id="1042" w:name="_Toc47704910"/>
      <w:bookmarkStart w:id="1043" w:name="_Toc48311193"/>
      <w:bookmarkStart w:id="1044" w:name="_Toc48918415"/>
      <w:r>
        <w:rPr>
          <w:rFonts w:ascii="黑体" w:hint="eastAsia"/>
          <w:b/>
          <w:bCs/>
          <w:sz w:val="28"/>
          <w:szCs w:val="28"/>
        </w:rPr>
        <w:t>四、</w:t>
      </w:r>
      <w:r w:rsidRPr="000658DB">
        <w:rPr>
          <w:rFonts w:ascii="黑体" w:hint="eastAsia"/>
          <w:b/>
          <w:bCs/>
          <w:sz w:val="28"/>
          <w:szCs w:val="28"/>
        </w:rPr>
        <w:t>国内溶剂油市场综述</w:t>
      </w:r>
      <w:bookmarkEnd w:id="1033"/>
      <w:bookmarkEnd w:id="1034"/>
      <w:bookmarkEnd w:id="1035"/>
      <w:bookmarkEnd w:id="1036"/>
      <w:bookmarkEnd w:id="1037"/>
      <w:bookmarkEnd w:id="1038"/>
      <w:bookmarkEnd w:id="1039"/>
      <w:bookmarkEnd w:id="1040"/>
      <w:bookmarkEnd w:id="1041"/>
      <w:bookmarkEnd w:id="1042"/>
      <w:bookmarkEnd w:id="1043"/>
      <w:bookmarkEnd w:id="1044"/>
    </w:p>
    <w:p w:rsidR="008015EA" w:rsidRPr="000658DB" w:rsidRDefault="008015EA" w:rsidP="00705F53">
      <w:pPr>
        <w:widowControl/>
        <w:ind w:firstLineChars="200" w:firstLine="560"/>
        <w:jc w:val="left"/>
        <w:rPr>
          <w:rFonts w:ascii="华文仿宋" w:eastAsia="华文仿宋" w:hAnsi="华文仿宋" w:cs="宋体"/>
          <w:kern w:val="0"/>
          <w:sz w:val="28"/>
          <w:szCs w:val="28"/>
        </w:rPr>
      </w:pPr>
    </w:p>
    <w:p w:rsidR="00CF5F97" w:rsidRPr="00CF5F97" w:rsidRDefault="00DF7CAA" w:rsidP="00CF5F97">
      <w:pPr>
        <w:widowControl/>
        <w:ind w:firstLineChars="200" w:firstLine="560"/>
        <w:jc w:val="left"/>
        <w:rPr>
          <w:rFonts w:ascii="华文仿宋" w:eastAsia="华文仿宋" w:hAnsi="华文仿宋" w:cs="宋体"/>
          <w:kern w:val="0"/>
          <w:sz w:val="28"/>
          <w:szCs w:val="28"/>
        </w:rPr>
      </w:pPr>
      <w:bookmarkStart w:id="1045" w:name="_Toc296600819"/>
      <w:bookmarkStart w:id="1046" w:name="_Toc281568211"/>
      <w:bookmarkStart w:id="1047" w:name="_Toc505350015"/>
      <w:bookmarkStart w:id="1048" w:name="_Toc460250411"/>
      <w:bookmarkEnd w:id="965"/>
      <w:bookmarkEnd w:id="966"/>
      <w:r>
        <w:rPr>
          <w:rFonts w:ascii="华文仿宋" w:eastAsia="华文仿宋" w:hAnsi="华文仿宋" w:cs="宋体" w:hint="eastAsia"/>
          <w:kern w:val="0"/>
          <w:sz w:val="28"/>
          <w:szCs w:val="28"/>
        </w:rPr>
        <w:t>本周</w:t>
      </w:r>
      <w:r w:rsidR="00530CEB" w:rsidRPr="00530CEB">
        <w:rPr>
          <w:rFonts w:ascii="华文仿宋" w:eastAsia="华文仿宋" w:hAnsi="华文仿宋" w:cs="宋体"/>
          <w:kern w:val="0"/>
          <w:sz w:val="28"/>
          <w:szCs w:val="28"/>
        </w:rPr>
        <w:t>周四</w:t>
      </w:r>
      <w:r w:rsidR="00E715EE" w:rsidRPr="00E715EE">
        <w:rPr>
          <w:rFonts w:ascii="华文仿宋" w:eastAsia="华文仿宋" w:hAnsi="华文仿宋" w:cs="宋体"/>
          <w:kern w:val="0"/>
          <w:sz w:val="28"/>
          <w:szCs w:val="28"/>
        </w:rPr>
        <w:t>油价延续跌势，在美国初请失业金人数意外增加，欧佩克+称需要补偿逾200万桶/日的超额原油供应后，原油的卖压加剧：9月WTI：42.58跌0.35;10月布伦特：44.90跌0.47。本轮第10个工作日，原油估价43.668较基准价涨0.985或2.31%，对应幅度70元/吨，暂预计8月21日24时成品油零限价上调70元/吨。隔夜原油小幅收跌，但由于目前地炼石脑油价格持续高位今天，预计今日非标溶剂油市场主流或暂延续挺价观望为主，国标市场也或暂稳运行。周内芳烃溶</w:t>
      </w:r>
      <w:r w:rsidR="00E715EE" w:rsidRPr="00E715EE">
        <w:rPr>
          <w:rFonts w:ascii="华文仿宋" w:eastAsia="华文仿宋" w:hAnsi="华文仿宋" w:cs="宋体"/>
          <w:kern w:val="0"/>
          <w:sz w:val="28"/>
          <w:szCs w:val="28"/>
        </w:rPr>
        <w:lastRenderedPageBreak/>
        <w:t>剂油市场主流持稳，市场交投不温不火，原料成本高位支撑下，预计短期内芳烃溶剂油市场或暂延续挺价观望。截至8月21日，监测数据显示，两大集团国标6#溶剂油均价4475元/吨，国标120#溶剂油均价3850元/吨。山东地区国标6#溶剂油均价3667元/吨，国标120#溶剂油均价3533元/吨，国标200#溶剂油均价3820元/吨。非标120#溶剂油均价3275元/吨;非标200#溶剂油均价3400元/吨。今日国际原油收盘小跌，溶剂油市场整体交投局势平淡难改，地炼汽柴油市场价格震荡整理运行，非标溶剂油市场近两日整体交投情况不佳，尤其是调和柴油用非标200#溶剂油价格也有适度下滑出现，不过由于目前地炼石脑油价格持续高位支撑，导致非标溶剂油市场价格暂无下行风险，不过由于市场交投局势相对较为平淡，因此非标溶剂油市场整体来看利好不足，市场价格整体来看涨跌两难，预计短期内或延续零星震荡整理运行为主。国标溶剂油市场来看，市场整体交投不温不火，下游及贸易商维持按需采买，加之前期个别民营炼厂价格受成本面支撑已有小幅调涨，因此短期内在需求面表现平淡的制约下，国标溶剂油市场价格继续走高的空间不大，主流暂时看稳为主</w:t>
      </w:r>
      <w:r w:rsidR="00882053" w:rsidRPr="00882053">
        <w:rPr>
          <w:rFonts w:ascii="华文仿宋" w:eastAsia="华文仿宋" w:hAnsi="华文仿宋" w:cs="宋体" w:hint="eastAsia"/>
          <w:kern w:val="0"/>
          <w:sz w:val="28"/>
          <w:szCs w:val="28"/>
        </w:rPr>
        <w:t>。</w:t>
      </w:r>
    </w:p>
    <w:p w:rsidR="008C5A42" w:rsidRPr="00F50221" w:rsidRDefault="008C5A42" w:rsidP="00482CAE">
      <w:pPr>
        <w:widowControl/>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1049" w:name="_Toc10211775"/>
      <w:bookmarkStart w:id="1050" w:name="_Toc10731587"/>
      <w:bookmarkStart w:id="1051" w:name="_Toc12625699"/>
      <w:bookmarkStart w:id="1052" w:name="_Toc12625789"/>
      <w:bookmarkStart w:id="1053" w:name="_Toc15022890"/>
      <w:bookmarkStart w:id="1054" w:name="_Toc15049647"/>
      <w:bookmarkStart w:id="1055" w:name="_Toc15654589"/>
      <w:bookmarkStart w:id="1056" w:name="_Toc16257712"/>
      <w:bookmarkStart w:id="1057" w:name="_Toc16861064"/>
      <w:bookmarkStart w:id="1058" w:name="_Toc17467222"/>
      <w:bookmarkStart w:id="1059" w:name="_Toc18073001"/>
      <w:bookmarkStart w:id="1060" w:name="_Toc18680420"/>
      <w:bookmarkStart w:id="1061" w:name="_Toc19195123"/>
      <w:bookmarkStart w:id="1062" w:name="_Toc19887445"/>
      <w:bookmarkStart w:id="1063" w:name="_Toc20494340"/>
      <w:bookmarkStart w:id="1064" w:name="_Toc21702294"/>
      <w:bookmarkStart w:id="1065" w:name="_Toc22307213"/>
      <w:bookmarkStart w:id="1066" w:name="_Toc22911771"/>
      <w:bookmarkStart w:id="1067" w:name="_Toc23513686"/>
      <w:bookmarkStart w:id="1068" w:name="_Toc24117033"/>
      <w:bookmarkStart w:id="1069" w:name="_Toc24722687"/>
      <w:bookmarkStart w:id="1070" w:name="_Toc25325035"/>
      <w:bookmarkStart w:id="1071" w:name="_Toc25932490"/>
      <w:bookmarkStart w:id="1072" w:name="_Toc26536341"/>
      <w:bookmarkStart w:id="1073" w:name="_Toc27141699"/>
      <w:bookmarkStart w:id="1074" w:name="_Toc27745342"/>
      <w:bookmarkStart w:id="1075" w:name="_Toc28351990"/>
      <w:bookmarkStart w:id="1076" w:name="_Toc28955208"/>
      <w:bookmarkStart w:id="1077" w:name="_Toc29558261"/>
      <w:bookmarkStart w:id="1078" w:name="_Toc30169345"/>
      <w:bookmarkStart w:id="1079" w:name="_Toc31978553"/>
      <w:bookmarkStart w:id="1080" w:name="_Toc32586748"/>
      <w:bookmarkStart w:id="1081" w:name="_Toc33192406"/>
      <w:bookmarkStart w:id="1082" w:name="_Toc33798277"/>
      <w:bookmarkStart w:id="1083" w:name="_Toc34399819"/>
      <w:bookmarkStart w:id="1084" w:name="_Toc35004656"/>
      <w:bookmarkStart w:id="1085" w:name="_Toc35607062"/>
      <w:bookmarkStart w:id="1086" w:name="_Toc36211393"/>
      <w:bookmarkStart w:id="1087" w:name="_Toc38634441"/>
      <w:bookmarkStart w:id="1088" w:name="_Toc39155462"/>
      <w:bookmarkStart w:id="1089" w:name="_Toc39847225"/>
      <w:bookmarkStart w:id="1090" w:name="_Toc40446778"/>
      <w:bookmarkStart w:id="1091" w:name="_Toc41056499"/>
      <w:bookmarkStart w:id="1092" w:name="_Toc41660338"/>
      <w:bookmarkStart w:id="1093" w:name="_Toc42262314"/>
      <w:bookmarkStart w:id="1094" w:name="_Toc42869898"/>
      <w:bookmarkStart w:id="1095" w:name="_Toc43471987"/>
      <w:bookmarkStart w:id="1096" w:name="_Toc44685719"/>
      <w:bookmarkStart w:id="1097" w:name="_Toc45287806"/>
      <w:bookmarkStart w:id="1098" w:name="_Toc45891971"/>
      <w:bookmarkStart w:id="1099" w:name="_Toc46493739"/>
      <w:bookmarkStart w:id="1100" w:name="_Toc47102111"/>
      <w:bookmarkStart w:id="1101" w:name="_Toc47704911"/>
      <w:bookmarkStart w:id="1102" w:name="_Toc48311194"/>
      <w:bookmarkStart w:id="1103" w:name="_Toc48918416"/>
      <w:r>
        <w:rPr>
          <w:rFonts w:ascii="黑体" w:hint="eastAsia"/>
          <w:b/>
          <w:bCs/>
          <w:sz w:val="28"/>
          <w:szCs w:val="28"/>
        </w:rPr>
        <w:t>五、本周国内炼厂溶剂油产品价格对比</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BE489C"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2020/8/21</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2020/8/14</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3500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3500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4000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4000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4000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4000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3650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3600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3800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3750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5150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5150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3800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3750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3850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3800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BE489C" w:rsidRPr="002300C3" w:rsidRDefault="00BE489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1104" w:name="_Toc281568213"/>
      <w:bookmarkStart w:id="1105" w:name="_Toc505350016"/>
      <w:bookmarkStart w:id="1106" w:name="_Toc460250412"/>
      <w:bookmarkStart w:id="1107" w:name="_Toc2934054"/>
      <w:bookmarkStart w:id="1108" w:name="_Toc536797020"/>
      <w:bookmarkStart w:id="1109" w:name="_Toc296600821"/>
      <w:bookmarkStart w:id="1110" w:name="_Toc1736591"/>
      <w:bookmarkStart w:id="1111" w:name="_Toc2934033"/>
      <w:bookmarkStart w:id="1112" w:name="_Toc4768343"/>
      <w:bookmarkStart w:id="1113" w:name="_Toc5281990"/>
      <w:bookmarkStart w:id="1114" w:name="_Toc4160093"/>
      <w:bookmarkStart w:id="1115" w:name="_Toc5976985"/>
      <w:bookmarkStart w:id="1116" w:name="_Toc5976965"/>
      <w:bookmarkStart w:id="1117" w:name="_Toc4768363"/>
      <w:bookmarkStart w:id="1118" w:name="_Toc10211776"/>
      <w:bookmarkStart w:id="1119" w:name="_Toc10731588"/>
      <w:bookmarkStart w:id="1120" w:name="_Toc12625700"/>
      <w:bookmarkStart w:id="1121" w:name="_Toc12625790"/>
      <w:bookmarkStart w:id="1122" w:name="_Toc15022891"/>
      <w:bookmarkStart w:id="1123" w:name="_Toc15049648"/>
      <w:bookmarkStart w:id="1124" w:name="_Toc15654590"/>
      <w:bookmarkStart w:id="1125" w:name="_Toc16257713"/>
      <w:bookmarkStart w:id="1126" w:name="_Toc16861065"/>
      <w:bookmarkStart w:id="1127" w:name="_Toc17467223"/>
      <w:bookmarkStart w:id="1128" w:name="_Toc18073002"/>
      <w:bookmarkStart w:id="1129" w:name="_Toc18680421"/>
      <w:bookmarkStart w:id="1130" w:name="_Toc19195124"/>
      <w:bookmarkStart w:id="1131" w:name="_Toc19887446"/>
      <w:bookmarkStart w:id="1132" w:name="_Toc20494341"/>
      <w:bookmarkStart w:id="1133" w:name="_Toc21702295"/>
      <w:bookmarkStart w:id="1134" w:name="_Toc22307214"/>
      <w:bookmarkStart w:id="1135" w:name="_Toc22911772"/>
      <w:bookmarkStart w:id="1136" w:name="_Toc23513687"/>
      <w:bookmarkStart w:id="1137" w:name="_Toc24117034"/>
      <w:bookmarkStart w:id="1138" w:name="_Toc24722688"/>
      <w:bookmarkStart w:id="1139" w:name="_Toc25325036"/>
      <w:bookmarkStart w:id="1140" w:name="_Toc25932491"/>
      <w:bookmarkStart w:id="1141" w:name="_Toc26536342"/>
      <w:bookmarkStart w:id="1142" w:name="_Toc27141700"/>
      <w:bookmarkStart w:id="1143" w:name="_Toc27745343"/>
      <w:bookmarkStart w:id="1144" w:name="_Toc28351991"/>
      <w:bookmarkStart w:id="1145" w:name="_Toc28955209"/>
      <w:bookmarkStart w:id="1146" w:name="_Toc29558262"/>
      <w:bookmarkStart w:id="1147" w:name="_Toc30169346"/>
      <w:bookmarkStart w:id="1148" w:name="_Toc31978554"/>
      <w:bookmarkStart w:id="1149" w:name="_Toc32586749"/>
      <w:bookmarkStart w:id="1150" w:name="_Toc33192407"/>
      <w:bookmarkStart w:id="1151" w:name="_Toc33798278"/>
      <w:bookmarkStart w:id="1152" w:name="_Toc34399820"/>
      <w:bookmarkStart w:id="1153" w:name="_Toc35004657"/>
      <w:bookmarkStart w:id="1154" w:name="_Toc35607063"/>
      <w:bookmarkStart w:id="1155" w:name="_Toc36211394"/>
      <w:bookmarkStart w:id="1156" w:name="_Toc38634442"/>
      <w:bookmarkStart w:id="1157" w:name="_Toc39155463"/>
      <w:bookmarkStart w:id="1158" w:name="_Toc39847226"/>
      <w:bookmarkStart w:id="1159" w:name="_Toc40446779"/>
      <w:bookmarkStart w:id="1160" w:name="_Toc41056500"/>
      <w:bookmarkStart w:id="1161" w:name="_Toc41660339"/>
      <w:bookmarkStart w:id="1162" w:name="_Toc42262315"/>
      <w:bookmarkStart w:id="1163" w:name="_Toc42869899"/>
      <w:bookmarkStart w:id="1164" w:name="_Toc43471988"/>
      <w:bookmarkStart w:id="1165" w:name="_Toc44685720"/>
      <w:bookmarkStart w:id="1166" w:name="_Toc45287807"/>
      <w:bookmarkStart w:id="1167" w:name="_Toc45891972"/>
      <w:bookmarkStart w:id="1168" w:name="_Toc46493740"/>
      <w:bookmarkStart w:id="1169" w:name="_Toc47102112"/>
      <w:bookmarkStart w:id="1170" w:name="_Toc47704912"/>
      <w:bookmarkStart w:id="1171" w:name="_Toc48311195"/>
      <w:bookmarkStart w:id="1172" w:name="_Toc48918417"/>
      <w:r>
        <w:rPr>
          <w:rFonts w:ascii="黑体" w:hAnsi="宋体" w:hint="eastAsia"/>
          <w:sz w:val="28"/>
          <w:szCs w:val="28"/>
        </w:rPr>
        <w:t>六、D系列特种溶剂油</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BE489C"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2020/8/21</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2020/8/14</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4500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4500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w:t>
            </w:r>
            <w:r w:rsidRPr="00F93674">
              <w:rPr>
                <w:rFonts w:ascii="华文仿宋" w:eastAsia="华文仿宋" w:hAnsi="华文仿宋" w:cs="宋体" w:hint="eastAsia"/>
                <w:kern w:val="0"/>
                <w:sz w:val="28"/>
                <w:szCs w:val="28"/>
              </w:rPr>
              <w:lastRenderedPageBreak/>
              <w:t>厂</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BE489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4100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4100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w:t>
            </w:r>
            <w:r w:rsidRPr="00F93674">
              <w:rPr>
                <w:rFonts w:ascii="华文仿宋" w:eastAsia="华文仿宋" w:hAnsi="华文仿宋" w:cs="宋体" w:hint="eastAsia"/>
                <w:kern w:val="0"/>
                <w:sz w:val="28"/>
                <w:szCs w:val="28"/>
              </w:rPr>
              <w:lastRenderedPageBreak/>
              <w:t>华</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5850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5850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6100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6100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6250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6250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华中</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BE489C" w:rsidRPr="00F93674" w:rsidRDefault="00BE489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173" w:name="_Toc460250413"/>
      <w:bookmarkStart w:id="1174" w:name="_Toc296600822"/>
      <w:bookmarkStart w:id="1175" w:name="_Toc281568214"/>
      <w:bookmarkStart w:id="1176" w:name="_Toc505350017"/>
      <w:bookmarkStart w:id="1177" w:name="_Toc1736592"/>
      <w:bookmarkStart w:id="1178" w:name="_Toc536797021"/>
      <w:bookmarkStart w:id="1179" w:name="_Toc4160094"/>
      <w:bookmarkStart w:id="1180" w:name="_Toc4768364"/>
      <w:bookmarkStart w:id="1181" w:name="_Toc5281991"/>
      <w:bookmarkStart w:id="1182" w:name="_Toc2934034"/>
      <w:bookmarkStart w:id="1183" w:name="_Toc4768344"/>
      <w:bookmarkStart w:id="1184" w:name="_Toc2934055"/>
      <w:bookmarkStart w:id="1185" w:name="_Toc5976966"/>
      <w:bookmarkStart w:id="1186" w:name="_Toc5976986"/>
      <w:bookmarkStart w:id="1187" w:name="_Toc10211777"/>
      <w:bookmarkStart w:id="1188" w:name="_Toc10731589"/>
      <w:bookmarkStart w:id="1189" w:name="_Toc12625701"/>
      <w:bookmarkStart w:id="1190" w:name="_Toc12625791"/>
      <w:bookmarkStart w:id="1191" w:name="_Toc15022892"/>
      <w:bookmarkStart w:id="1192" w:name="_Toc15049649"/>
      <w:bookmarkStart w:id="1193" w:name="_Toc15654591"/>
      <w:bookmarkStart w:id="1194" w:name="_Toc16257714"/>
      <w:bookmarkStart w:id="1195" w:name="_Toc16861066"/>
      <w:bookmarkStart w:id="1196" w:name="_Toc17467224"/>
      <w:bookmarkStart w:id="1197" w:name="_Toc18073003"/>
      <w:bookmarkStart w:id="1198" w:name="_Toc18680422"/>
      <w:bookmarkStart w:id="1199" w:name="_Toc19195125"/>
      <w:bookmarkStart w:id="1200" w:name="_Toc19887447"/>
      <w:bookmarkStart w:id="1201" w:name="_Toc20494342"/>
      <w:bookmarkStart w:id="1202" w:name="_Toc21702296"/>
      <w:bookmarkStart w:id="1203" w:name="_Toc22307215"/>
      <w:bookmarkStart w:id="1204" w:name="_Toc22911773"/>
      <w:bookmarkStart w:id="1205" w:name="_Toc23513688"/>
      <w:bookmarkStart w:id="1206" w:name="_Toc24117035"/>
      <w:bookmarkStart w:id="1207" w:name="_Toc24722689"/>
      <w:bookmarkStart w:id="1208" w:name="_Toc25325037"/>
      <w:bookmarkStart w:id="1209" w:name="_Toc25932492"/>
      <w:bookmarkStart w:id="1210" w:name="_Toc26536343"/>
      <w:bookmarkStart w:id="1211" w:name="_Toc27141701"/>
      <w:bookmarkStart w:id="1212" w:name="_Toc27745344"/>
      <w:bookmarkStart w:id="1213" w:name="_Toc28351992"/>
      <w:bookmarkStart w:id="1214" w:name="_Toc28955210"/>
      <w:bookmarkStart w:id="1215" w:name="_Toc29558263"/>
      <w:bookmarkStart w:id="1216" w:name="_Toc30169347"/>
      <w:bookmarkStart w:id="1217" w:name="_Toc31978555"/>
      <w:bookmarkStart w:id="1218" w:name="_Toc32586750"/>
      <w:bookmarkStart w:id="1219" w:name="_Toc33192408"/>
      <w:bookmarkStart w:id="1220" w:name="_Toc33798279"/>
      <w:bookmarkStart w:id="1221" w:name="_Toc34399821"/>
      <w:bookmarkStart w:id="1222" w:name="_Toc35004658"/>
      <w:bookmarkStart w:id="1223" w:name="_Toc35607064"/>
      <w:bookmarkStart w:id="1224" w:name="_Toc36211395"/>
      <w:bookmarkStart w:id="1225" w:name="_Toc38634443"/>
      <w:bookmarkStart w:id="1226" w:name="_Toc39155464"/>
      <w:bookmarkStart w:id="1227" w:name="_Toc39847227"/>
      <w:bookmarkStart w:id="1228" w:name="_Toc40446780"/>
      <w:bookmarkStart w:id="1229" w:name="_Toc41056501"/>
      <w:bookmarkStart w:id="1230" w:name="_Toc41660340"/>
      <w:bookmarkStart w:id="1231" w:name="_Toc42262316"/>
      <w:bookmarkStart w:id="1232" w:name="_Toc42869900"/>
      <w:bookmarkStart w:id="1233" w:name="_Toc43471989"/>
      <w:bookmarkStart w:id="1234" w:name="_Toc44685721"/>
      <w:bookmarkStart w:id="1235" w:name="_Toc45287808"/>
      <w:bookmarkStart w:id="1236" w:name="_Toc45891973"/>
      <w:bookmarkStart w:id="1237" w:name="_Toc46493741"/>
      <w:bookmarkStart w:id="1238" w:name="_Toc47102113"/>
      <w:bookmarkStart w:id="1239" w:name="_Toc47704913"/>
      <w:bookmarkStart w:id="1240" w:name="_Toc48311196"/>
      <w:bookmarkStart w:id="1241" w:name="_Toc48918418"/>
      <w:r>
        <w:rPr>
          <w:rFonts w:ascii="华文仿宋" w:eastAsia="华文仿宋" w:hAnsi="华文仿宋" w:hint="eastAsia"/>
          <w:bCs w:val="0"/>
          <w:kern w:val="2"/>
          <w:sz w:val="28"/>
          <w:szCs w:val="28"/>
        </w:rPr>
        <w:t>七、重芳烃溶剂油</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BE489C"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2020/8/21</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2020/8/14</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5550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5550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5550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5550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5550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5550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BE489C"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BE489C"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BE489C"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w:t>
            </w:r>
            <w:r w:rsidRPr="00B14058">
              <w:rPr>
                <w:rFonts w:ascii="华文仿宋" w:eastAsia="华文仿宋" w:hAnsi="华文仿宋" w:cs="宋体" w:hint="eastAsia"/>
                <w:kern w:val="0"/>
                <w:sz w:val="28"/>
                <w:szCs w:val="28"/>
              </w:rPr>
              <w:lastRenderedPageBreak/>
              <w:t>公司</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-250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3750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4000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华中</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242" w:name="_Toc4768345"/>
      <w:bookmarkStart w:id="1243" w:name="_Toc2934056"/>
      <w:bookmarkStart w:id="1244" w:name="_Toc505350018"/>
      <w:bookmarkStart w:id="1245" w:name="_Toc5976987"/>
      <w:bookmarkStart w:id="1246" w:name="_Toc4768365"/>
      <w:bookmarkStart w:id="1247" w:name="_Toc4160095"/>
      <w:bookmarkStart w:id="1248" w:name="_Toc5281992"/>
      <w:bookmarkStart w:id="1249" w:name="_Toc5976967"/>
      <w:bookmarkStart w:id="1250" w:name="_Toc296600823"/>
      <w:bookmarkStart w:id="1251" w:name="_Toc460250414"/>
      <w:bookmarkStart w:id="1252" w:name="_Toc281568215"/>
      <w:bookmarkStart w:id="1253" w:name="_Toc1736593"/>
      <w:bookmarkStart w:id="1254" w:name="_Toc536797022"/>
      <w:bookmarkStart w:id="1255" w:name="_Toc180485835"/>
      <w:bookmarkStart w:id="1256" w:name="_Toc2934035"/>
      <w:bookmarkStart w:id="1257" w:name="_Toc10211778"/>
      <w:bookmarkStart w:id="1258" w:name="_Toc10731590"/>
      <w:bookmarkStart w:id="1259" w:name="_Toc12625702"/>
      <w:bookmarkStart w:id="1260" w:name="_Toc12625792"/>
      <w:bookmarkStart w:id="1261" w:name="_Toc15022893"/>
      <w:bookmarkStart w:id="1262" w:name="_Toc15049650"/>
      <w:bookmarkStart w:id="1263" w:name="_Toc15654592"/>
      <w:bookmarkStart w:id="1264" w:name="_Toc16257715"/>
      <w:bookmarkStart w:id="1265" w:name="_Toc16861067"/>
      <w:bookmarkStart w:id="1266" w:name="_Toc17467225"/>
      <w:bookmarkStart w:id="1267" w:name="_Toc18073004"/>
      <w:bookmarkStart w:id="1268" w:name="_Toc18680423"/>
      <w:bookmarkStart w:id="1269" w:name="_Toc19195126"/>
      <w:bookmarkStart w:id="1270" w:name="_Toc19887448"/>
      <w:bookmarkStart w:id="1271" w:name="_Toc20494343"/>
      <w:bookmarkStart w:id="1272" w:name="_Toc21702297"/>
      <w:bookmarkStart w:id="1273" w:name="_Toc22307216"/>
      <w:bookmarkStart w:id="1274" w:name="_Toc22911774"/>
      <w:bookmarkStart w:id="1275" w:name="_Toc23513689"/>
      <w:bookmarkStart w:id="1276" w:name="_Toc24117036"/>
      <w:bookmarkStart w:id="1277" w:name="_Toc24722690"/>
      <w:bookmarkStart w:id="1278" w:name="_Toc25325038"/>
      <w:bookmarkStart w:id="1279" w:name="_Toc25932493"/>
      <w:bookmarkStart w:id="1280" w:name="_Toc26536344"/>
      <w:bookmarkStart w:id="1281" w:name="_Toc27141702"/>
      <w:bookmarkStart w:id="1282" w:name="_Toc27745345"/>
      <w:bookmarkStart w:id="1283" w:name="_Toc28351993"/>
      <w:bookmarkStart w:id="1284" w:name="_Toc28955211"/>
      <w:bookmarkStart w:id="1285" w:name="_Toc29558264"/>
      <w:bookmarkStart w:id="1286" w:name="_Toc30169348"/>
      <w:bookmarkStart w:id="1287" w:name="_Toc31978556"/>
      <w:bookmarkStart w:id="1288" w:name="_Toc32586751"/>
      <w:bookmarkStart w:id="1289" w:name="_Toc33192409"/>
      <w:bookmarkStart w:id="1290" w:name="_Toc33798280"/>
      <w:bookmarkStart w:id="1291" w:name="_Toc34399822"/>
      <w:bookmarkStart w:id="1292" w:name="_Toc35004659"/>
      <w:bookmarkStart w:id="1293" w:name="_Toc35607065"/>
      <w:bookmarkStart w:id="1294" w:name="_Toc36211396"/>
      <w:bookmarkStart w:id="1295" w:name="_Toc38634444"/>
      <w:bookmarkStart w:id="1296" w:name="_Toc39155465"/>
      <w:bookmarkStart w:id="1297" w:name="_Toc39847228"/>
      <w:bookmarkStart w:id="1298" w:name="_Toc40446781"/>
      <w:bookmarkStart w:id="1299" w:name="_Toc41056502"/>
      <w:bookmarkStart w:id="1300" w:name="_Toc41660341"/>
      <w:bookmarkStart w:id="1301" w:name="_Toc42262317"/>
      <w:bookmarkStart w:id="1302" w:name="_Toc42869901"/>
      <w:bookmarkStart w:id="1303" w:name="_Toc43471990"/>
      <w:bookmarkStart w:id="1304" w:name="_Toc44685722"/>
      <w:bookmarkStart w:id="1305" w:name="_Toc45287809"/>
      <w:bookmarkStart w:id="1306" w:name="_Toc45891974"/>
      <w:bookmarkStart w:id="1307" w:name="_Toc46493742"/>
      <w:bookmarkStart w:id="1308" w:name="_Toc47102114"/>
      <w:bookmarkStart w:id="1309" w:name="_Toc47704914"/>
      <w:bookmarkStart w:id="1310" w:name="_Toc48311197"/>
      <w:bookmarkStart w:id="1311" w:name="_Toc48918419"/>
      <w:r>
        <w:rPr>
          <w:rFonts w:ascii="华文仿宋" w:eastAsia="华文仿宋" w:hAnsi="华文仿宋" w:hint="eastAsia"/>
          <w:bCs w:val="0"/>
          <w:kern w:val="2"/>
          <w:sz w:val="28"/>
          <w:szCs w:val="28"/>
        </w:rPr>
        <w:t>八、正己烷</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BE489C"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2020/8/21</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2020/8/14</w:t>
            </w:r>
          </w:p>
        </w:tc>
      </w:tr>
      <w:tr w:rsidR="00BE489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5700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BE489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1264"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BE489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BE489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BE489C"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7100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7100</w:t>
            </w:r>
          </w:p>
        </w:tc>
      </w:tr>
      <w:tr w:rsidR="00BE489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BE489C"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BE489C" w:rsidRPr="00B14058" w:rsidRDefault="00BE489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BE489C" w:rsidRDefault="00BE489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312" w:name="_Toc281568216"/>
      <w:bookmarkStart w:id="1313" w:name="_Toc2934036"/>
      <w:bookmarkStart w:id="1314" w:name="_Toc1736594"/>
      <w:bookmarkStart w:id="1315" w:name="_Toc5976968"/>
      <w:bookmarkStart w:id="1316" w:name="_Toc5976988"/>
      <w:bookmarkStart w:id="1317" w:name="_Toc4160096"/>
      <w:bookmarkStart w:id="1318" w:name="_Toc4768366"/>
      <w:bookmarkStart w:id="1319" w:name="_Toc2934057"/>
      <w:bookmarkStart w:id="1320" w:name="_Toc4768346"/>
      <w:bookmarkStart w:id="1321" w:name="_Toc296600824"/>
      <w:bookmarkStart w:id="1322" w:name="_Toc536797023"/>
      <w:bookmarkStart w:id="1323" w:name="_Toc505350019"/>
      <w:bookmarkStart w:id="1324" w:name="_Toc5281993"/>
      <w:bookmarkStart w:id="1325" w:name="_Toc460250415"/>
      <w:bookmarkStart w:id="1326" w:name="_Toc10211779"/>
      <w:bookmarkStart w:id="1327" w:name="_Toc10731591"/>
      <w:bookmarkStart w:id="1328" w:name="_Toc12625703"/>
      <w:bookmarkStart w:id="1329" w:name="_Toc12625793"/>
      <w:bookmarkStart w:id="1330" w:name="_Toc15022894"/>
      <w:bookmarkStart w:id="1331" w:name="_Toc15049651"/>
      <w:bookmarkStart w:id="1332" w:name="_Toc15654593"/>
      <w:bookmarkStart w:id="1333" w:name="_Toc16257716"/>
      <w:bookmarkStart w:id="1334" w:name="_Toc16861068"/>
      <w:bookmarkStart w:id="1335" w:name="_Toc17467226"/>
      <w:bookmarkStart w:id="1336" w:name="_Toc18073005"/>
      <w:bookmarkStart w:id="1337" w:name="_Toc18680424"/>
      <w:bookmarkStart w:id="1338" w:name="_Toc19195127"/>
      <w:bookmarkStart w:id="1339" w:name="_Toc19887449"/>
      <w:bookmarkStart w:id="1340" w:name="_Toc20494344"/>
      <w:bookmarkStart w:id="1341" w:name="_Toc21702298"/>
      <w:bookmarkStart w:id="1342" w:name="_Toc22307217"/>
      <w:bookmarkStart w:id="1343" w:name="_Toc22911775"/>
      <w:bookmarkStart w:id="1344" w:name="_Toc23513690"/>
      <w:bookmarkStart w:id="1345" w:name="_Toc24117037"/>
      <w:bookmarkStart w:id="1346" w:name="_Toc24722691"/>
      <w:bookmarkStart w:id="1347" w:name="_Toc25325039"/>
      <w:bookmarkStart w:id="1348" w:name="_Toc25932494"/>
      <w:bookmarkStart w:id="1349" w:name="_Toc26536345"/>
      <w:bookmarkStart w:id="1350" w:name="_Toc27141703"/>
      <w:bookmarkStart w:id="1351" w:name="_Toc27745346"/>
      <w:bookmarkStart w:id="1352" w:name="_Toc28351994"/>
      <w:bookmarkStart w:id="1353" w:name="_Toc28955212"/>
      <w:bookmarkStart w:id="1354" w:name="_Toc29558265"/>
      <w:bookmarkStart w:id="1355" w:name="_Toc30169349"/>
      <w:bookmarkStart w:id="1356" w:name="_Toc31978557"/>
      <w:bookmarkStart w:id="1357" w:name="_Toc32586752"/>
      <w:bookmarkStart w:id="1358" w:name="_Toc33192410"/>
      <w:bookmarkStart w:id="1359" w:name="_Toc33798281"/>
      <w:bookmarkStart w:id="1360" w:name="_Toc34399823"/>
      <w:bookmarkStart w:id="1361" w:name="_Toc35004660"/>
      <w:bookmarkStart w:id="1362" w:name="_Toc35607066"/>
      <w:bookmarkStart w:id="1363" w:name="_Toc36211397"/>
      <w:bookmarkStart w:id="1364" w:name="_Toc38634445"/>
      <w:bookmarkStart w:id="1365" w:name="_Toc39155466"/>
      <w:bookmarkStart w:id="1366" w:name="_Toc39847229"/>
      <w:bookmarkStart w:id="1367" w:name="_Toc40446782"/>
      <w:bookmarkStart w:id="1368" w:name="_Toc41056503"/>
      <w:bookmarkStart w:id="1369" w:name="_Toc41660342"/>
      <w:bookmarkStart w:id="1370" w:name="_Toc42262318"/>
      <w:bookmarkStart w:id="1371" w:name="_Toc42869902"/>
      <w:bookmarkStart w:id="1372" w:name="_Toc43471991"/>
      <w:bookmarkStart w:id="1373" w:name="_Toc44685723"/>
      <w:bookmarkStart w:id="1374" w:name="_Toc45287810"/>
      <w:bookmarkStart w:id="1375" w:name="_Toc45891975"/>
      <w:bookmarkStart w:id="1376" w:name="_Toc46493743"/>
      <w:bookmarkStart w:id="1377" w:name="_Toc47102115"/>
      <w:bookmarkStart w:id="1378" w:name="_Toc47704915"/>
      <w:bookmarkStart w:id="1379" w:name="_Toc48311198"/>
      <w:bookmarkStart w:id="1380" w:name="_Toc48918420"/>
      <w:r>
        <w:rPr>
          <w:rFonts w:ascii="华文仿宋" w:eastAsia="华文仿宋" w:hAnsi="华文仿宋" w:hint="eastAsia"/>
          <w:bCs w:val="0"/>
          <w:kern w:val="2"/>
          <w:sz w:val="28"/>
          <w:szCs w:val="28"/>
        </w:rPr>
        <w:t>九、</w:t>
      </w:r>
      <w:r w:rsidR="002F4108">
        <w:rPr>
          <w:rFonts w:ascii="华文仿宋" w:eastAsia="华文仿宋" w:hAnsi="华文仿宋" w:hint="eastAsia"/>
          <w:bCs w:val="0"/>
          <w:kern w:val="2"/>
          <w:sz w:val="28"/>
          <w:szCs w:val="28"/>
        </w:rPr>
        <w:t>20</w:t>
      </w:r>
      <w:r w:rsidR="00C951DA">
        <w:rPr>
          <w:rFonts w:ascii="华文仿宋" w:eastAsia="华文仿宋" w:hAnsi="华文仿宋" w:hint="eastAsia"/>
          <w:bCs w:val="0"/>
          <w:kern w:val="2"/>
          <w:sz w:val="28"/>
          <w:szCs w:val="28"/>
        </w:rPr>
        <w:t>20</w:t>
      </w:r>
      <w:r>
        <w:rPr>
          <w:rFonts w:ascii="华文仿宋" w:eastAsia="华文仿宋" w:hAnsi="华文仿宋" w:hint="eastAsia"/>
          <w:bCs w:val="0"/>
          <w:kern w:val="2"/>
          <w:sz w:val="28"/>
          <w:szCs w:val="28"/>
        </w:rPr>
        <w:t>年</w:t>
      </w:r>
      <w:r w:rsidR="001F6A0A">
        <w:rPr>
          <w:rFonts w:ascii="华文仿宋" w:eastAsia="华文仿宋" w:hAnsi="华文仿宋" w:hint="eastAsia"/>
          <w:bCs w:val="0"/>
          <w:kern w:val="2"/>
          <w:sz w:val="28"/>
          <w:szCs w:val="28"/>
        </w:rPr>
        <w:t>6</w:t>
      </w:r>
      <w:r>
        <w:rPr>
          <w:rFonts w:ascii="华文仿宋" w:eastAsia="华文仿宋" w:hAnsi="华文仿宋" w:hint="eastAsia"/>
          <w:bCs w:val="0"/>
          <w:kern w:val="2"/>
          <w:sz w:val="28"/>
          <w:szCs w:val="28"/>
        </w:rPr>
        <w:t>月中国溶剂油进出口数据统计</w:t>
      </w:r>
      <w:bookmarkEnd w:id="72"/>
      <w:bookmarkEnd w:id="73"/>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rsidR="002F12E4" w:rsidRDefault="002F12E4"/>
    <w:p w:rsidR="002F12E4" w:rsidRDefault="00B93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lastRenderedPageBreak/>
        <w:t>2020</w:t>
      </w:r>
      <w:r w:rsidR="004F4F55">
        <w:rPr>
          <w:rFonts w:ascii="华文仿宋" w:eastAsia="华文仿宋" w:hAnsi="华文仿宋" w:hint="eastAsia"/>
          <w:b/>
          <w:sz w:val="28"/>
          <w:szCs w:val="28"/>
        </w:rPr>
        <w:t>年</w:t>
      </w:r>
      <w:r w:rsidR="00BD55B3">
        <w:rPr>
          <w:rFonts w:ascii="华文仿宋" w:eastAsia="华文仿宋" w:hAnsi="华文仿宋" w:hint="eastAsia"/>
          <w:b/>
          <w:sz w:val="28"/>
          <w:szCs w:val="28"/>
        </w:rPr>
        <w:t>6</w:t>
      </w:r>
      <w:r w:rsidR="004F4F55">
        <w:rPr>
          <w:rFonts w:ascii="华文仿宋" w:eastAsia="华文仿宋" w:hAnsi="华文仿宋" w:hint="eastAsia"/>
          <w:b/>
          <w:sz w:val="28"/>
          <w:szCs w:val="28"/>
        </w:rPr>
        <w:t>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5000" w:type="pct"/>
        <w:tblLook w:val="04A0"/>
      </w:tblPr>
      <w:tblGrid>
        <w:gridCol w:w="1198"/>
        <w:gridCol w:w="1198"/>
        <w:gridCol w:w="1192"/>
        <w:gridCol w:w="1191"/>
        <w:gridCol w:w="1199"/>
        <w:gridCol w:w="1518"/>
        <w:gridCol w:w="1197"/>
        <w:gridCol w:w="1269"/>
      </w:tblGrid>
      <w:tr w:rsidR="00BD55B3" w:rsidRPr="00BD55B3" w:rsidTr="00BD55B3">
        <w:trPr>
          <w:trHeight w:val="825"/>
        </w:trPr>
        <w:tc>
          <w:tcPr>
            <w:tcW w:w="601" w:type="pct"/>
            <w:tcBorders>
              <w:top w:val="single" w:sz="8" w:space="0" w:color="000000"/>
              <w:left w:val="single" w:sz="8" w:space="0" w:color="auto"/>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产品</w:t>
            </w:r>
          </w:p>
        </w:tc>
        <w:tc>
          <w:tcPr>
            <w:tcW w:w="601"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年度</w:t>
            </w:r>
          </w:p>
        </w:tc>
        <w:tc>
          <w:tcPr>
            <w:tcW w:w="598"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月份</w:t>
            </w:r>
          </w:p>
        </w:tc>
        <w:tc>
          <w:tcPr>
            <w:tcW w:w="598"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产销国及地区</w:t>
            </w:r>
          </w:p>
        </w:tc>
        <w:tc>
          <w:tcPr>
            <w:tcW w:w="602"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进口数量</w:t>
            </w:r>
          </w:p>
        </w:tc>
        <w:tc>
          <w:tcPr>
            <w:tcW w:w="762"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进口美元</w:t>
            </w:r>
          </w:p>
        </w:tc>
        <w:tc>
          <w:tcPr>
            <w:tcW w:w="601"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出口数量</w:t>
            </w:r>
          </w:p>
        </w:tc>
        <w:tc>
          <w:tcPr>
            <w:tcW w:w="638"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出口美元</w:t>
            </w:r>
          </w:p>
        </w:tc>
      </w:tr>
      <w:tr w:rsidR="00BD55B3" w:rsidRPr="00BD55B3" w:rsidTr="00BD55B3">
        <w:trPr>
          <w:trHeight w:val="420"/>
        </w:trPr>
        <w:tc>
          <w:tcPr>
            <w:tcW w:w="601" w:type="pct"/>
            <w:vMerge w:val="restart"/>
            <w:tcBorders>
              <w:top w:val="nil"/>
              <w:left w:val="single" w:sz="8" w:space="0" w:color="auto"/>
              <w:bottom w:val="nil"/>
              <w:right w:val="single" w:sz="8" w:space="0" w:color="000000"/>
            </w:tcBorders>
            <w:shd w:val="clear" w:color="000000" w:fill="FFFFFF"/>
            <w:vAlign w:val="bottom"/>
            <w:hideMark/>
          </w:tcPr>
          <w:p w:rsidR="00BD55B3" w:rsidRPr="00BD55B3" w:rsidRDefault="00BD55B3" w:rsidP="00BD55B3">
            <w:pPr>
              <w:widowControl/>
              <w:jc w:val="center"/>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溶剂油，不含有生物柴油</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新加坡</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1106 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1,091,979 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82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日本</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1103 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1,267,939 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55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美国</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196 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253,420 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德国</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122 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138,348 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韩国</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78 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69,672 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82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中国香港</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96 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57,980 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泰国</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13 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10,992 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22 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34,590 </w:t>
            </w:r>
          </w:p>
        </w:tc>
      </w:tr>
      <w:tr w:rsidR="00BD55B3" w:rsidRPr="00BD55B3" w:rsidTr="00BD55B3">
        <w:trPr>
          <w:trHeight w:val="82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中国台湾</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12 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27,680 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82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阿联酋</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23 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21,835 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西班牙</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2,199 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以色列</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0.31 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943 </w:t>
            </w:r>
          </w:p>
        </w:tc>
      </w:tr>
      <w:tr w:rsidR="00BD55B3" w:rsidRPr="00BD55B3" w:rsidTr="00BD55B3">
        <w:trPr>
          <w:trHeight w:val="825"/>
        </w:trPr>
        <w:tc>
          <w:tcPr>
            <w:tcW w:w="2397" w:type="pct"/>
            <w:gridSpan w:val="4"/>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合计</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2631</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2862229</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141 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115,348 </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160" w:rsidRDefault="003F0160" w:rsidP="002F12E4">
      <w:r>
        <w:separator/>
      </w:r>
    </w:p>
  </w:endnote>
  <w:endnote w:type="continuationSeparator" w:id="1">
    <w:p w:rsidR="003F0160" w:rsidRDefault="003F0160"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341" w:rsidRDefault="00FF6448">
    <w:pPr>
      <w:pStyle w:val="a7"/>
      <w:jc w:val="center"/>
    </w:pPr>
    <w:r>
      <w:rPr>
        <w:b/>
        <w:bCs/>
        <w:sz w:val="24"/>
        <w:szCs w:val="24"/>
      </w:rPr>
      <w:fldChar w:fldCharType="begin"/>
    </w:r>
    <w:r w:rsidR="00543341">
      <w:rPr>
        <w:b/>
        <w:bCs/>
      </w:rPr>
      <w:instrText>PAGE</w:instrText>
    </w:r>
    <w:r>
      <w:rPr>
        <w:b/>
        <w:bCs/>
        <w:sz w:val="24"/>
        <w:szCs w:val="24"/>
      </w:rPr>
      <w:fldChar w:fldCharType="separate"/>
    </w:r>
    <w:r w:rsidR="00AB3886">
      <w:rPr>
        <w:b/>
        <w:bCs/>
        <w:noProof/>
      </w:rPr>
      <w:t>2</w:t>
    </w:r>
    <w:r>
      <w:rPr>
        <w:b/>
        <w:bCs/>
        <w:sz w:val="24"/>
        <w:szCs w:val="24"/>
      </w:rPr>
      <w:fldChar w:fldCharType="end"/>
    </w:r>
    <w:r w:rsidR="00543341">
      <w:rPr>
        <w:lang w:val="zh-CN"/>
      </w:rPr>
      <w:t xml:space="preserve"> / </w:t>
    </w:r>
    <w:r>
      <w:rPr>
        <w:b/>
        <w:bCs/>
        <w:sz w:val="24"/>
        <w:szCs w:val="24"/>
      </w:rPr>
      <w:fldChar w:fldCharType="begin"/>
    </w:r>
    <w:r w:rsidR="00543341">
      <w:rPr>
        <w:b/>
        <w:bCs/>
      </w:rPr>
      <w:instrText>NUMPAGES</w:instrText>
    </w:r>
    <w:r>
      <w:rPr>
        <w:b/>
        <w:bCs/>
        <w:sz w:val="24"/>
        <w:szCs w:val="24"/>
      </w:rPr>
      <w:fldChar w:fldCharType="separate"/>
    </w:r>
    <w:r w:rsidR="00AB3886">
      <w:rPr>
        <w:b/>
        <w:bCs/>
        <w:noProof/>
      </w:rPr>
      <w:t>54</w:t>
    </w:r>
    <w:r>
      <w:rPr>
        <w:b/>
        <w:bCs/>
        <w:sz w:val="24"/>
        <w:szCs w:val="24"/>
      </w:rPr>
      <w:fldChar w:fldCharType="end"/>
    </w:r>
  </w:p>
  <w:p w:rsidR="00543341" w:rsidRDefault="0054334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160" w:rsidRDefault="003F0160" w:rsidP="002F12E4">
      <w:r>
        <w:separator/>
      </w:r>
    </w:p>
  </w:footnote>
  <w:footnote w:type="continuationSeparator" w:id="1">
    <w:p w:rsidR="003F0160" w:rsidRDefault="003F0160"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341" w:rsidRDefault="00543341">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543341" w:rsidRDefault="00543341">
    <w:pPr>
      <w:pStyle w:val="a8"/>
      <w:pBdr>
        <w:bottom w:val="none" w:sz="0" w:space="0" w:color="auto"/>
      </w:pBdr>
      <w:tabs>
        <w:tab w:val="clear" w:pos="8306"/>
        <w:tab w:val="left" w:pos="4200"/>
        <w:tab w:val="left" w:pos="4620"/>
      </w:tabs>
      <w:jc w:val="left"/>
    </w:pPr>
    <w:r>
      <w:tab/>
    </w:r>
    <w:r>
      <w:tab/>
    </w:r>
    <w:r>
      <w:tab/>
    </w:r>
    <w:r>
      <w:tab/>
    </w:r>
  </w:p>
  <w:p w:rsidR="00543341" w:rsidRDefault="0054334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391170"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09D1"/>
    <w:rsid w:val="00001473"/>
    <w:rsid w:val="0000274E"/>
    <w:rsid w:val="0000362D"/>
    <w:rsid w:val="00004CFF"/>
    <w:rsid w:val="00005FDA"/>
    <w:rsid w:val="000071C7"/>
    <w:rsid w:val="000074FA"/>
    <w:rsid w:val="00007808"/>
    <w:rsid w:val="00007BC8"/>
    <w:rsid w:val="0001136E"/>
    <w:rsid w:val="000117C2"/>
    <w:rsid w:val="0001218B"/>
    <w:rsid w:val="000121DE"/>
    <w:rsid w:val="000130B9"/>
    <w:rsid w:val="00013FDF"/>
    <w:rsid w:val="0001720D"/>
    <w:rsid w:val="00020192"/>
    <w:rsid w:val="00020B39"/>
    <w:rsid w:val="0003014C"/>
    <w:rsid w:val="00030377"/>
    <w:rsid w:val="0003077E"/>
    <w:rsid w:val="00033241"/>
    <w:rsid w:val="0003360D"/>
    <w:rsid w:val="00037E49"/>
    <w:rsid w:val="00040130"/>
    <w:rsid w:val="000408B1"/>
    <w:rsid w:val="0004192E"/>
    <w:rsid w:val="0004199D"/>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4FA9"/>
    <w:rsid w:val="000654E9"/>
    <w:rsid w:val="000658DB"/>
    <w:rsid w:val="000659EB"/>
    <w:rsid w:val="00066E32"/>
    <w:rsid w:val="000672ED"/>
    <w:rsid w:val="00073700"/>
    <w:rsid w:val="0007498D"/>
    <w:rsid w:val="00075984"/>
    <w:rsid w:val="000773A7"/>
    <w:rsid w:val="000824CA"/>
    <w:rsid w:val="000828AD"/>
    <w:rsid w:val="000835A9"/>
    <w:rsid w:val="00083947"/>
    <w:rsid w:val="00084C53"/>
    <w:rsid w:val="00085917"/>
    <w:rsid w:val="00085ADA"/>
    <w:rsid w:val="000862A0"/>
    <w:rsid w:val="00087B10"/>
    <w:rsid w:val="00090B39"/>
    <w:rsid w:val="00091349"/>
    <w:rsid w:val="00091B97"/>
    <w:rsid w:val="0009414D"/>
    <w:rsid w:val="00095AAD"/>
    <w:rsid w:val="00096A95"/>
    <w:rsid w:val="00097DEF"/>
    <w:rsid w:val="000A0D0E"/>
    <w:rsid w:val="000A2AD0"/>
    <w:rsid w:val="000A3783"/>
    <w:rsid w:val="000A3833"/>
    <w:rsid w:val="000A5588"/>
    <w:rsid w:val="000A772C"/>
    <w:rsid w:val="000B010E"/>
    <w:rsid w:val="000B03A3"/>
    <w:rsid w:val="000B084C"/>
    <w:rsid w:val="000B1002"/>
    <w:rsid w:val="000B1594"/>
    <w:rsid w:val="000B2483"/>
    <w:rsid w:val="000B326F"/>
    <w:rsid w:val="000B3A25"/>
    <w:rsid w:val="000B4670"/>
    <w:rsid w:val="000B674E"/>
    <w:rsid w:val="000C013F"/>
    <w:rsid w:val="000C0535"/>
    <w:rsid w:val="000C1D5E"/>
    <w:rsid w:val="000C2905"/>
    <w:rsid w:val="000C3871"/>
    <w:rsid w:val="000C409C"/>
    <w:rsid w:val="000C4C8D"/>
    <w:rsid w:val="000C70FB"/>
    <w:rsid w:val="000D02E6"/>
    <w:rsid w:val="000D07A4"/>
    <w:rsid w:val="000D3112"/>
    <w:rsid w:val="000D3893"/>
    <w:rsid w:val="000D38B2"/>
    <w:rsid w:val="000D403C"/>
    <w:rsid w:val="000D6DB7"/>
    <w:rsid w:val="000D7C1F"/>
    <w:rsid w:val="000E0D04"/>
    <w:rsid w:val="000E12DD"/>
    <w:rsid w:val="000E1F68"/>
    <w:rsid w:val="000E2789"/>
    <w:rsid w:val="000E2F16"/>
    <w:rsid w:val="000E34FD"/>
    <w:rsid w:val="000E3ED3"/>
    <w:rsid w:val="000E4486"/>
    <w:rsid w:val="000E58ED"/>
    <w:rsid w:val="000F27A7"/>
    <w:rsid w:val="000F4930"/>
    <w:rsid w:val="000F4CBA"/>
    <w:rsid w:val="000F6AFC"/>
    <w:rsid w:val="000F72F8"/>
    <w:rsid w:val="000F79C7"/>
    <w:rsid w:val="00100B41"/>
    <w:rsid w:val="00102080"/>
    <w:rsid w:val="00102456"/>
    <w:rsid w:val="001028D9"/>
    <w:rsid w:val="00102BAA"/>
    <w:rsid w:val="00102C13"/>
    <w:rsid w:val="00103D77"/>
    <w:rsid w:val="001045A7"/>
    <w:rsid w:val="0010620F"/>
    <w:rsid w:val="00107647"/>
    <w:rsid w:val="00111DD8"/>
    <w:rsid w:val="00111F37"/>
    <w:rsid w:val="0011230E"/>
    <w:rsid w:val="00113D3C"/>
    <w:rsid w:val="00114C42"/>
    <w:rsid w:val="00114D13"/>
    <w:rsid w:val="0011778E"/>
    <w:rsid w:val="0012102D"/>
    <w:rsid w:val="00121E0C"/>
    <w:rsid w:val="0012267A"/>
    <w:rsid w:val="00122E62"/>
    <w:rsid w:val="00123276"/>
    <w:rsid w:val="001255F2"/>
    <w:rsid w:val="00126260"/>
    <w:rsid w:val="00130438"/>
    <w:rsid w:val="001316A0"/>
    <w:rsid w:val="00133CC8"/>
    <w:rsid w:val="00133EB5"/>
    <w:rsid w:val="001346D7"/>
    <w:rsid w:val="001351B0"/>
    <w:rsid w:val="00137FFE"/>
    <w:rsid w:val="0014013A"/>
    <w:rsid w:val="00140710"/>
    <w:rsid w:val="00141FA8"/>
    <w:rsid w:val="00142491"/>
    <w:rsid w:val="001460D5"/>
    <w:rsid w:val="001479D7"/>
    <w:rsid w:val="00147D86"/>
    <w:rsid w:val="001501E5"/>
    <w:rsid w:val="00150B7B"/>
    <w:rsid w:val="00152223"/>
    <w:rsid w:val="001546FC"/>
    <w:rsid w:val="00156DA8"/>
    <w:rsid w:val="001601D2"/>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01E1"/>
    <w:rsid w:val="001A12F1"/>
    <w:rsid w:val="001A1504"/>
    <w:rsid w:val="001A2F27"/>
    <w:rsid w:val="001A3318"/>
    <w:rsid w:val="001A3BEB"/>
    <w:rsid w:val="001A58F5"/>
    <w:rsid w:val="001A7ED8"/>
    <w:rsid w:val="001B0771"/>
    <w:rsid w:val="001B0F30"/>
    <w:rsid w:val="001B2E5D"/>
    <w:rsid w:val="001B317F"/>
    <w:rsid w:val="001B32BE"/>
    <w:rsid w:val="001B3998"/>
    <w:rsid w:val="001B451C"/>
    <w:rsid w:val="001B45E6"/>
    <w:rsid w:val="001B4A1F"/>
    <w:rsid w:val="001B7F7D"/>
    <w:rsid w:val="001C077C"/>
    <w:rsid w:val="001C20CD"/>
    <w:rsid w:val="001C2EBD"/>
    <w:rsid w:val="001C37E2"/>
    <w:rsid w:val="001C5CC6"/>
    <w:rsid w:val="001C6639"/>
    <w:rsid w:val="001C6F15"/>
    <w:rsid w:val="001C7052"/>
    <w:rsid w:val="001C7707"/>
    <w:rsid w:val="001D0919"/>
    <w:rsid w:val="001D119C"/>
    <w:rsid w:val="001D1279"/>
    <w:rsid w:val="001D1660"/>
    <w:rsid w:val="001D1868"/>
    <w:rsid w:val="001D2FA8"/>
    <w:rsid w:val="001D35A4"/>
    <w:rsid w:val="001D3943"/>
    <w:rsid w:val="001D408B"/>
    <w:rsid w:val="001D48F1"/>
    <w:rsid w:val="001D4DC7"/>
    <w:rsid w:val="001E014B"/>
    <w:rsid w:val="001E2FF2"/>
    <w:rsid w:val="001E7175"/>
    <w:rsid w:val="001E7C8C"/>
    <w:rsid w:val="001F0235"/>
    <w:rsid w:val="001F24AD"/>
    <w:rsid w:val="001F325D"/>
    <w:rsid w:val="001F3557"/>
    <w:rsid w:val="001F4A29"/>
    <w:rsid w:val="001F6A0A"/>
    <w:rsid w:val="00200758"/>
    <w:rsid w:val="002020F1"/>
    <w:rsid w:val="00203C88"/>
    <w:rsid w:val="00207892"/>
    <w:rsid w:val="00210717"/>
    <w:rsid w:val="002115F5"/>
    <w:rsid w:val="002118DF"/>
    <w:rsid w:val="00212A13"/>
    <w:rsid w:val="002131EA"/>
    <w:rsid w:val="00214583"/>
    <w:rsid w:val="00214955"/>
    <w:rsid w:val="0021517F"/>
    <w:rsid w:val="00216D04"/>
    <w:rsid w:val="00216E11"/>
    <w:rsid w:val="00223AF9"/>
    <w:rsid w:val="00224DAB"/>
    <w:rsid w:val="00225CE6"/>
    <w:rsid w:val="00227F1B"/>
    <w:rsid w:val="00227F5A"/>
    <w:rsid w:val="002300C3"/>
    <w:rsid w:val="00231BFF"/>
    <w:rsid w:val="00231D5F"/>
    <w:rsid w:val="00234D42"/>
    <w:rsid w:val="0023608D"/>
    <w:rsid w:val="002366DE"/>
    <w:rsid w:val="00237B6C"/>
    <w:rsid w:val="00240DF6"/>
    <w:rsid w:val="00241625"/>
    <w:rsid w:val="00241E3C"/>
    <w:rsid w:val="00242655"/>
    <w:rsid w:val="00243B32"/>
    <w:rsid w:val="002447EA"/>
    <w:rsid w:val="00244F15"/>
    <w:rsid w:val="002451B5"/>
    <w:rsid w:val="002477D4"/>
    <w:rsid w:val="002502CA"/>
    <w:rsid w:val="002517C0"/>
    <w:rsid w:val="00251F8B"/>
    <w:rsid w:val="002578A0"/>
    <w:rsid w:val="00260853"/>
    <w:rsid w:val="00260BDE"/>
    <w:rsid w:val="002614B0"/>
    <w:rsid w:val="00261884"/>
    <w:rsid w:val="00262F32"/>
    <w:rsid w:val="00263C0D"/>
    <w:rsid w:val="002642C1"/>
    <w:rsid w:val="00265875"/>
    <w:rsid w:val="00266404"/>
    <w:rsid w:val="0026715F"/>
    <w:rsid w:val="00271669"/>
    <w:rsid w:val="00272081"/>
    <w:rsid w:val="00274D99"/>
    <w:rsid w:val="0027542A"/>
    <w:rsid w:val="0027747D"/>
    <w:rsid w:val="00277A2E"/>
    <w:rsid w:val="00277D2C"/>
    <w:rsid w:val="002828E1"/>
    <w:rsid w:val="00283EB6"/>
    <w:rsid w:val="00284E04"/>
    <w:rsid w:val="002868C1"/>
    <w:rsid w:val="00286916"/>
    <w:rsid w:val="0028779B"/>
    <w:rsid w:val="00287A7F"/>
    <w:rsid w:val="00290A13"/>
    <w:rsid w:val="0029167F"/>
    <w:rsid w:val="002918B5"/>
    <w:rsid w:val="00292507"/>
    <w:rsid w:val="00294A26"/>
    <w:rsid w:val="00294EAC"/>
    <w:rsid w:val="0029581D"/>
    <w:rsid w:val="00296032"/>
    <w:rsid w:val="002966DB"/>
    <w:rsid w:val="0029698F"/>
    <w:rsid w:val="002A0B34"/>
    <w:rsid w:val="002A1698"/>
    <w:rsid w:val="002A4F6D"/>
    <w:rsid w:val="002A55AD"/>
    <w:rsid w:val="002A6FA7"/>
    <w:rsid w:val="002A7925"/>
    <w:rsid w:val="002B018D"/>
    <w:rsid w:val="002B3AF4"/>
    <w:rsid w:val="002B4300"/>
    <w:rsid w:val="002B4781"/>
    <w:rsid w:val="002B52B0"/>
    <w:rsid w:val="002B6058"/>
    <w:rsid w:val="002B62D9"/>
    <w:rsid w:val="002C1452"/>
    <w:rsid w:val="002C3203"/>
    <w:rsid w:val="002C5EDB"/>
    <w:rsid w:val="002C6CDA"/>
    <w:rsid w:val="002C7B93"/>
    <w:rsid w:val="002D0CDE"/>
    <w:rsid w:val="002D1062"/>
    <w:rsid w:val="002D12FA"/>
    <w:rsid w:val="002D67FA"/>
    <w:rsid w:val="002E0B76"/>
    <w:rsid w:val="002E1DC1"/>
    <w:rsid w:val="002E38DB"/>
    <w:rsid w:val="002E41DE"/>
    <w:rsid w:val="002E429B"/>
    <w:rsid w:val="002F12E4"/>
    <w:rsid w:val="002F33D8"/>
    <w:rsid w:val="002F4108"/>
    <w:rsid w:val="002F4F0E"/>
    <w:rsid w:val="002F5234"/>
    <w:rsid w:val="002F54D8"/>
    <w:rsid w:val="00300609"/>
    <w:rsid w:val="00302851"/>
    <w:rsid w:val="00304FA5"/>
    <w:rsid w:val="00305C4B"/>
    <w:rsid w:val="00307354"/>
    <w:rsid w:val="003135BD"/>
    <w:rsid w:val="0031365E"/>
    <w:rsid w:val="00315174"/>
    <w:rsid w:val="0031568F"/>
    <w:rsid w:val="0032110B"/>
    <w:rsid w:val="003240B9"/>
    <w:rsid w:val="00324F27"/>
    <w:rsid w:val="00326F50"/>
    <w:rsid w:val="00327FC0"/>
    <w:rsid w:val="0033114C"/>
    <w:rsid w:val="00334BA1"/>
    <w:rsid w:val="00335FD6"/>
    <w:rsid w:val="00337A4C"/>
    <w:rsid w:val="00337ABE"/>
    <w:rsid w:val="00341439"/>
    <w:rsid w:val="00341C36"/>
    <w:rsid w:val="00342E83"/>
    <w:rsid w:val="00344452"/>
    <w:rsid w:val="00350C14"/>
    <w:rsid w:val="00351DA0"/>
    <w:rsid w:val="003530D9"/>
    <w:rsid w:val="00355C68"/>
    <w:rsid w:val="00356436"/>
    <w:rsid w:val="0035688A"/>
    <w:rsid w:val="003572B9"/>
    <w:rsid w:val="0035738C"/>
    <w:rsid w:val="00357AD5"/>
    <w:rsid w:val="0036061A"/>
    <w:rsid w:val="00361079"/>
    <w:rsid w:val="00362E0D"/>
    <w:rsid w:val="00365DE0"/>
    <w:rsid w:val="0036649D"/>
    <w:rsid w:val="003677FB"/>
    <w:rsid w:val="00370336"/>
    <w:rsid w:val="00370DF6"/>
    <w:rsid w:val="0037465B"/>
    <w:rsid w:val="0037670E"/>
    <w:rsid w:val="00376D68"/>
    <w:rsid w:val="00377F89"/>
    <w:rsid w:val="00380D44"/>
    <w:rsid w:val="00381DF6"/>
    <w:rsid w:val="00384C31"/>
    <w:rsid w:val="003860B8"/>
    <w:rsid w:val="0038659D"/>
    <w:rsid w:val="00387771"/>
    <w:rsid w:val="00391FCD"/>
    <w:rsid w:val="00392888"/>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638"/>
    <w:rsid w:val="003C393A"/>
    <w:rsid w:val="003C4307"/>
    <w:rsid w:val="003D0110"/>
    <w:rsid w:val="003D18AF"/>
    <w:rsid w:val="003D4FDD"/>
    <w:rsid w:val="003D6166"/>
    <w:rsid w:val="003D632C"/>
    <w:rsid w:val="003D6751"/>
    <w:rsid w:val="003E2A66"/>
    <w:rsid w:val="003E3F79"/>
    <w:rsid w:val="003E4601"/>
    <w:rsid w:val="003E5B5C"/>
    <w:rsid w:val="003E6C5C"/>
    <w:rsid w:val="003F0160"/>
    <w:rsid w:val="003F0853"/>
    <w:rsid w:val="003F15E2"/>
    <w:rsid w:val="003F22DF"/>
    <w:rsid w:val="003F26E1"/>
    <w:rsid w:val="003F29A5"/>
    <w:rsid w:val="003F30FD"/>
    <w:rsid w:val="003F4C7B"/>
    <w:rsid w:val="003F5F7C"/>
    <w:rsid w:val="003F6DCC"/>
    <w:rsid w:val="003F76C3"/>
    <w:rsid w:val="003F7B43"/>
    <w:rsid w:val="0040092A"/>
    <w:rsid w:val="004012D2"/>
    <w:rsid w:val="00402206"/>
    <w:rsid w:val="0040278A"/>
    <w:rsid w:val="00402A04"/>
    <w:rsid w:val="0040554A"/>
    <w:rsid w:val="00405A2D"/>
    <w:rsid w:val="00405CEB"/>
    <w:rsid w:val="00407D07"/>
    <w:rsid w:val="0041068E"/>
    <w:rsid w:val="004120E8"/>
    <w:rsid w:val="0041230B"/>
    <w:rsid w:val="00412C3D"/>
    <w:rsid w:val="00413B7C"/>
    <w:rsid w:val="00416FC3"/>
    <w:rsid w:val="00417CA3"/>
    <w:rsid w:val="00420769"/>
    <w:rsid w:val="00421410"/>
    <w:rsid w:val="004220B2"/>
    <w:rsid w:val="004228A8"/>
    <w:rsid w:val="0042390B"/>
    <w:rsid w:val="00424E11"/>
    <w:rsid w:val="00425D79"/>
    <w:rsid w:val="004271DA"/>
    <w:rsid w:val="004326DA"/>
    <w:rsid w:val="00432A38"/>
    <w:rsid w:val="00433478"/>
    <w:rsid w:val="004371A4"/>
    <w:rsid w:val="00437B9F"/>
    <w:rsid w:val="004405DE"/>
    <w:rsid w:val="00445837"/>
    <w:rsid w:val="00447890"/>
    <w:rsid w:val="00452199"/>
    <w:rsid w:val="00452E7F"/>
    <w:rsid w:val="004535CF"/>
    <w:rsid w:val="0045387A"/>
    <w:rsid w:val="00453D71"/>
    <w:rsid w:val="00455FD1"/>
    <w:rsid w:val="00461576"/>
    <w:rsid w:val="00465636"/>
    <w:rsid w:val="00465A63"/>
    <w:rsid w:val="004663E4"/>
    <w:rsid w:val="00466F56"/>
    <w:rsid w:val="0047082D"/>
    <w:rsid w:val="004727F6"/>
    <w:rsid w:val="00474BA0"/>
    <w:rsid w:val="00475BC4"/>
    <w:rsid w:val="00476DE0"/>
    <w:rsid w:val="00476F38"/>
    <w:rsid w:val="004774BB"/>
    <w:rsid w:val="0048025C"/>
    <w:rsid w:val="00482CAE"/>
    <w:rsid w:val="00484D43"/>
    <w:rsid w:val="00485005"/>
    <w:rsid w:val="004911BC"/>
    <w:rsid w:val="0049171C"/>
    <w:rsid w:val="00491A4E"/>
    <w:rsid w:val="00494524"/>
    <w:rsid w:val="00494D03"/>
    <w:rsid w:val="004A2527"/>
    <w:rsid w:val="004A2995"/>
    <w:rsid w:val="004A6E28"/>
    <w:rsid w:val="004A7473"/>
    <w:rsid w:val="004A7B5F"/>
    <w:rsid w:val="004B02A7"/>
    <w:rsid w:val="004B078A"/>
    <w:rsid w:val="004B274E"/>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434A"/>
    <w:rsid w:val="004D5A03"/>
    <w:rsid w:val="004D6C34"/>
    <w:rsid w:val="004D6F1B"/>
    <w:rsid w:val="004D70E1"/>
    <w:rsid w:val="004D74A1"/>
    <w:rsid w:val="004E0D9B"/>
    <w:rsid w:val="004E117F"/>
    <w:rsid w:val="004E2F19"/>
    <w:rsid w:val="004E42E8"/>
    <w:rsid w:val="004E4A10"/>
    <w:rsid w:val="004E54AD"/>
    <w:rsid w:val="004E7263"/>
    <w:rsid w:val="004F05F4"/>
    <w:rsid w:val="004F1799"/>
    <w:rsid w:val="004F1D3D"/>
    <w:rsid w:val="004F3817"/>
    <w:rsid w:val="004F45D4"/>
    <w:rsid w:val="004F491D"/>
    <w:rsid w:val="004F4DFF"/>
    <w:rsid w:val="004F4F55"/>
    <w:rsid w:val="004F57CD"/>
    <w:rsid w:val="004F6239"/>
    <w:rsid w:val="004F7B37"/>
    <w:rsid w:val="0050120B"/>
    <w:rsid w:val="00501686"/>
    <w:rsid w:val="00501DD8"/>
    <w:rsid w:val="0050387D"/>
    <w:rsid w:val="00504DC7"/>
    <w:rsid w:val="00504E0E"/>
    <w:rsid w:val="005052FD"/>
    <w:rsid w:val="00505881"/>
    <w:rsid w:val="005077F2"/>
    <w:rsid w:val="00510901"/>
    <w:rsid w:val="0051359C"/>
    <w:rsid w:val="0051526E"/>
    <w:rsid w:val="005153F9"/>
    <w:rsid w:val="00515CF7"/>
    <w:rsid w:val="0051621C"/>
    <w:rsid w:val="00516CDB"/>
    <w:rsid w:val="00517918"/>
    <w:rsid w:val="00520AEF"/>
    <w:rsid w:val="00521B26"/>
    <w:rsid w:val="0052375A"/>
    <w:rsid w:val="00524DE5"/>
    <w:rsid w:val="00527E80"/>
    <w:rsid w:val="00530810"/>
    <w:rsid w:val="00530A70"/>
    <w:rsid w:val="00530CEB"/>
    <w:rsid w:val="00531500"/>
    <w:rsid w:val="0053224A"/>
    <w:rsid w:val="00533757"/>
    <w:rsid w:val="00535151"/>
    <w:rsid w:val="005351E4"/>
    <w:rsid w:val="00536658"/>
    <w:rsid w:val="00536E37"/>
    <w:rsid w:val="00541C07"/>
    <w:rsid w:val="005429EE"/>
    <w:rsid w:val="00542C07"/>
    <w:rsid w:val="00543341"/>
    <w:rsid w:val="0054523B"/>
    <w:rsid w:val="00547632"/>
    <w:rsid w:val="00547B9C"/>
    <w:rsid w:val="005579EC"/>
    <w:rsid w:val="00560D8C"/>
    <w:rsid w:val="005623A0"/>
    <w:rsid w:val="00563850"/>
    <w:rsid w:val="00564596"/>
    <w:rsid w:val="00565438"/>
    <w:rsid w:val="00565506"/>
    <w:rsid w:val="00565F85"/>
    <w:rsid w:val="005664BD"/>
    <w:rsid w:val="005666EC"/>
    <w:rsid w:val="00566E0F"/>
    <w:rsid w:val="005670A4"/>
    <w:rsid w:val="005670E7"/>
    <w:rsid w:val="005673DC"/>
    <w:rsid w:val="00570216"/>
    <w:rsid w:val="00570DB3"/>
    <w:rsid w:val="0057124E"/>
    <w:rsid w:val="00572074"/>
    <w:rsid w:val="00572BA7"/>
    <w:rsid w:val="0057333E"/>
    <w:rsid w:val="005734C8"/>
    <w:rsid w:val="005803D6"/>
    <w:rsid w:val="00581114"/>
    <w:rsid w:val="00581F9C"/>
    <w:rsid w:val="005831ED"/>
    <w:rsid w:val="00585462"/>
    <w:rsid w:val="00585C56"/>
    <w:rsid w:val="00586361"/>
    <w:rsid w:val="00586698"/>
    <w:rsid w:val="00586D65"/>
    <w:rsid w:val="00587D98"/>
    <w:rsid w:val="00595764"/>
    <w:rsid w:val="00595E1A"/>
    <w:rsid w:val="005963B5"/>
    <w:rsid w:val="0059652E"/>
    <w:rsid w:val="005965F5"/>
    <w:rsid w:val="00597091"/>
    <w:rsid w:val="00597232"/>
    <w:rsid w:val="00597C09"/>
    <w:rsid w:val="005A0CC4"/>
    <w:rsid w:val="005A244F"/>
    <w:rsid w:val="005A4118"/>
    <w:rsid w:val="005A4B85"/>
    <w:rsid w:val="005B0F38"/>
    <w:rsid w:val="005B0F6A"/>
    <w:rsid w:val="005B12A5"/>
    <w:rsid w:val="005B18CF"/>
    <w:rsid w:val="005B36D7"/>
    <w:rsid w:val="005B40A1"/>
    <w:rsid w:val="005B45B4"/>
    <w:rsid w:val="005B4843"/>
    <w:rsid w:val="005B5D5F"/>
    <w:rsid w:val="005B67FC"/>
    <w:rsid w:val="005C1130"/>
    <w:rsid w:val="005C1227"/>
    <w:rsid w:val="005C2613"/>
    <w:rsid w:val="005C3F0C"/>
    <w:rsid w:val="005C4C2D"/>
    <w:rsid w:val="005C4DA6"/>
    <w:rsid w:val="005C5518"/>
    <w:rsid w:val="005C6091"/>
    <w:rsid w:val="005D1871"/>
    <w:rsid w:val="005D3683"/>
    <w:rsid w:val="005D7693"/>
    <w:rsid w:val="005D7C50"/>
    <w:rsid w:val="005E01E3"/>
    <w:rsid w:val="005E1F2A"/>
    <w:rsid w:val="005E2512"/>
    <w:rsid w:val="005E5619"/>
    <w:rsid w:val="005F3DC7"/>
    <w:rsid w:val="005F452F"/>
    <w:rsid w:val="005F4FD4"/>
    <w:rsid w:val="00600CD1"/>
    <w:rsid w:val="00603412"/>
    <w:rsid w:val="00603B62"/>
    <w:rsid w:val="00604737"/>
    <w:rsid w:val="006074F5"/>
    <w:rsid w:val="00607B8B"/>
    <w:rsid w:val="00610587"/>
    <w:rsid w:val="006124EF"/>
    <w:rsid w:val="00612D28"/>
    <w:rsid w:val="00612F43"/>
    <w:rsid w:val="006145D2"/>
    <w:rsid w:val="00616239"/>
    <w:rsid w:val="006178B0"/>
    <w:rsid w:val="006229EB"/>
    <w:rsid w:val="00623915"/>
    <w:rsid w:val="00623E59"/>
    <w:rsid w:val="0062574B"/>
    <w:rsid w:val="00626279"/>
    <w:rsid w:val="0062728D"/>
    <w:rsid w:val="00627BE6"/>
    <w:rsid w:val="00630ED3"/>
    <w:rsid w:val="00631520"/>
    <w:rsid w:val="00632B23"/>
    <w:rsid w:val="00632EE1"/>
    <w:rsid w:val="00634572"/>
    <w:rsid w:val="0063461D"/>
    <w:rsid w:val="00635578"/>
    <w:rsid w:val="006409F2"/>
    <w:rsid w:val="00640ACF"/>
    <w:rsid w:val="00642D7D"/>
    <w:rsid w:val="006468F6"/>
    <w:rsid w:val="00646B93"/>
    <w:rsid w:val="00650197"/>
    <w:rsid w:val="00650D2E"/>
    <w:rsid w:val="00652624"/>
    <w:rsid w:val="00654D32"/>
    <w:rsid w:val="00654F34"/>
    <w:rsid w:val="00657E9F"/>
    <w:rsid w:val="00660BE8"/>
    <w:rsid w:val="00660DF4"/>
    <w:rsid w:val="00660FA3"/>
    <w:rsid w:val="0066190C"/>
    <w:rsid w:val="00661E23"/>
    <w:rsid w:val="006667CE"/>
    <w:rsid w:val="00670DCC"/>
    <w:rsid w:val="00672B6D"/>
    <w:rsid w:val="00673BF4"/>
    <w:rsid w:val="00674F58"/>
    <w:rsid w:val="006752C2"/>
    <w:rsid w:val="0067630E"/>
    <w:rsid w:val="00677703"/>
    <w:rsid w:val="00677A2A"/>
    <w:rsid w:val="00680293"/>
    <w:rsid w:val="006805C3"/>
    <w:rsid w:val="006813E0"/>
    <w:rsid w:val="006832D5"/>
    <w:rsid w:val="00685EB7"/>
    <w:rsid w:val="00685F6D"/>
    <w:rsid w:val="0068650A"/>
    <w:rsid w:val="00687EAA"/>
    <w:rsid w:val="00690BA2"/>
    <w:rsid w:val="00690DD2"/>
    <w:rsid w:val="006918BC"/>
    <w:rsid w:val="00693418"/>
    <w:rsid w:val="00693C56"/>
    <w:rsid w:val="00695E69"/>
    <w:rsid w:val="00697E63"/>
    <w:rsid w:val="006A3863"/>
    <w:rsid w:val="006A3B86"/>
    <w:rsid w:val="006B090B"/>
    <w:rsid w:val="006B15D7"/>
    <w:rsid w:val="006B256B"/>
    <w:rsid w:val="006B2D70"/>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5DE9"/>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2697"/>
    <w:rsid w:val="006F4CF5"/>
    <w:rsid w:val="006F7170"/>
    <w:rsid w:val="00700A36"/>
    <w:rsid w:val="00700E6B"/>
    <w:rsid w:val="00702F77"/>
    <w:rsid w:val="007056A7"/>
    <w:rsid w:val="00705F53"/>
    <w:rsid w:val="00707175"/>
    <w:rsid w:val="00707732"/>
    <w:rsid w:val="0070783A"/>
    <w:rsid w:val="00713586"/>
    <w:rsid w:val="00713A74"/>
    <w:rsid w:val="007146B7"/>
    <w:rsid w:val="00715AEB"/>
    <w:rsid w:val="00720A30"/>
    <w:rsid w:val="00721AE4"/>
    <w:rsid w:val="00723454"/>
    <w:rsid w:val="007271CA"/>
    <w:rsid w:val="007271DC"/>
    <w:rsid w:val="00730840"/>
    <w:rsid w:val="00730BB5"/>
    <w:rsid w:val="00731203"/>
    <w:rsid w:val="007314A0"/>
    <w:rsid w:val="00731F5F"/>
    <w:rsid w:val="007324AB"/>
    <w:rsid w:val="007326DF"/>
    <w:rsid w:val="00733EB5"/>
    <w:rsid w:val="00734A2B"/>
    <w:rsid w:val="0073510E"/>
    <w:rsid w:val="0073688D"/>
    <w:rsid w:val="00737AF5"/>
    <w:rsid w:val="0074111D"/>
    <w:rsid w:val="00742A37"/>
    <w:rsid w:val="00743A0A"/>
    <w:rsid w:val="00743C14"/>
    <w:rsid w:val="00744555"/>
    <w:rsid w:val="00750142"/>
    <w:rsid w:val="00751C9E"/>
    <w:rsid w:val="007535E8"/>
    <w:rsid w:val="00754B00"/>
    <w:rsid w:val="0075685A"/>
    <w:rsid w:val="00760E89"/>
    <w:rsid w:val="00763F6F"/>
    <w:rsid w:val="00765F8B"/>
    <w:rsid w:val="007664B4"/>
    <w:rsid w:val="00766966"/>
    <w:rsid w:val="00767C71"/>
    <w:rsid w:val="00772232"/>
    <w:rsid w:val="00772443"/>
    <w:rsid w:val="007734E2"/>
    <w:rsid w:val="00773D99"/>
    <w:rsid w:val="00774217"/>
    <w:rsid w:val="007752FF"/>
    <w:rsid w:val="00776D2B"/>
    <w:rsid w:val="00777115"/>
    <w:rsid w:val="007776C9"/>
    <w:rsid w:val="00777F50"/>
    <w:rsid w:val="007812FC"/>
    <w:rsid w:val="007815C0"/>
    <w:rsid w:val="00782BC6"/>
    <w:rsid w:val="00783A4E"/>
    <w:rsid w:val="007849B1"/>
    <w:rsid w:val="00785313"/>
    <w:rsid w:val="00785EE7"/>
    <w:rsid w:val="0078631E"/>
    <w:rsid w:val="00786646"/>
    <w:rsid w:val="00786E8E"/>
    <w:rsid w:val="007873C3"/>
    <w:rsid w:val="007900E0"/>
    <w:rsid w:val="00791D07"/>
    <w:rsid w:val="007928D6"/>
    <w:rsid w:val="00793DD7"/>
    <w:rsid w:val="007963AD"/>
    <w:rsid w:val="00797A26"/>
    <w:rsid w:val="007A0A77"/>
    <w:rsid w:val="007A3B57"/>
    <w:rsid w:val="007A73BE"/>
    <w:rsid w:val="007A78BE"/>
    <w:rsid w:val="007B067C"/>
    <w:rsid w:val="007B0E9B"/>
    <w:rsid w:val="007B0EA0"/>
    <w:rsid w:val="007B131E"/>
    <w:rsid w:val="007B2431"/>
    <w:rsid w:val="007B38A5"/>
    <w:rsid w:val="007B3E0D"/>
    <w:rsid w:val="007B400E"/>
    <w:rsid w:val="007B4C66"/>
    <w:rsid w:val="007B50D0"/>
    <w:rsid w:val="007C001C"/>
    <w:rsid w:val="007C0E95"/>
    <w:rsid w:val="007C326D"/>
    <w:rsid w:val="007C32F6"/>
    <w:rsid w:val="007C4690"/>
    <w:rsid w:val="007C748B"/>
    <w:rsid w:val="007D2157"/>
    <w:rsid w:val="007D28DE"/>
    <w:rsid w:val="007D375F"/>
    <w:rsid w:val="007D442A"/>
    <w:rsid w:val="007D70EC"/>
    <w:rsid w:val="007D72AD"/>
    <w:rsid w:val="007D78B8"/>
    <w:rsid w:val="007E012D"/>
    <w:rsid w:val="007E0262"/>
    <w:rsid w:val="007E177D"/>
    <w:rsid w:val="007E52C7"/>
    <w:rsid w:val="007E5D5B"/>
    <w:rsid w:val="007E621D"/>
    <w:rsid w:val="007E6808"/>
    <w:rsid w:val="007E6FF7"/>
    <w:rsid w:val="007F0394"/>
    <w:rsid w:val="007F1029"/>
    <w:rsid w:val="007F4AE2"/>
    <w:rsid w:val="007F4B19"/>
    <w:rsid w:val="0080018A"/>
    <w:rsid w:val="008015EA"/>
    <w:rsid w:val="008025BC"/>
    <w:rsid w:val="0080356F"/>
    <w:rsid w:val="00806040"/>
    <w:rsid w:val="00807B1E"/>
    <w:rsid w:val="00814579"/>
    <w:rsid w:val="008156F9"/>
    <w:rsid w:val="008161B2"/>
    <w:rsid w:val="00820E03"/>
    <w:rsid w:val="00821F3D"/>
    <w:rsid w:val="00823808"/>
    <w:rsid w:val="008257D5"/>
    <w:rsid w:val="00825E46"/>
    <w:rsid w:val="00831BDD"/>
    <w:rsid w:val="00832565"/>
    <w:rsid w:val="008336D0"/>
    <w:rsid w:val="0083598C"/>
    <w:rsid w:val="00835D26"/>
    <w:rsid w:val="00836111"/>
    <w:rsid w:val="008370FE"/>
    <w:rsid w:val="00837F73"/>
    <w:rsid w:val="00837FE5"/>
    <w:rsid w:val="008400E1"/>
    <w:rsid w:val="00844D40"/>
    <w:rsid w:val="00847F03"/>
    <w:rsid w:val="0085080D"/>
    <w:rsid w:val="00851423"/>
    <w:rsid w:val="008518C3"/>
    <w:rsid w:val="00851ABE"/>
    <w:rsid w:val="00851B6D"/>
    <w:rsid w:val="00851E9E"/>
    <w:rsid w:val="008526E8"/>
    <w:rsid w:val="00853A64"/>
    <w:rsid w:val="00853E0E"/>
    <w:rsid w:val="00853E97"/>
    <w:rsid w:val="00854715"/>
    <w:rsid w:val="00856FC8"/>
    <w:rsid w:val="00857CF5"/>
    <w:rsid w:val="00857CFE"/>
    <w:rsid w:val="00860184"/>
    <w:rsid w:val="008621D8"/>
    <w:rsid w:val="008622E8"/>
    <w:rsid w:val="00863076"/>
    <w:rsid w:val="00863887"/>
    <w:rsid w:val="00863AE9"/>
    <w:rsid w:val="00863FA6"/>
    <w:rsid w:val="0086589C"/>
    <w:rsid w:val="00867B6F"/>
    <w:rsid w:val="00871AD9"/>
    <w:rsid w:val="00872119"/>
    <w:rsid w:val="00872609"/>
    <w:rsid w:val="008759D4"/>
    <w:rsid w:val="008767CF"/>
    <w:rsid w:val="00876EB1"/>
    <w:rsid w:val="00880326"/>
    <w:rsid w:val="00881178"/>
    <w:rsid w:val="00881E5D"/>
    <w:rsid w:val="00882053"/>
    <w:rsid w:val="00884F2A"/>
    <w:rsid w:val="00885369"/>
    <w:rsid w:val="00885420"/>
    <w:rsid w:val="0088641B"/>
    <w:rsid w:val="008864C4"/>
    <w:rsid w:val="0088710F"/>
    <w:rsid w:val="00887728"/>
    <w:rsid w:val="00887BB7"/>
    <w:rsid w:val="00890FEA"/>
    <w:rsid w:val="0089123A"/>
    <w:rsid w:val="00892EAB"/>
    <w:rsid w:val="00894685"/>
    <w:rsid w:val="0089514F"/>
    <w:rsid w:val="00897839"/>
    <w:rsid w:val="008A0EA8"/>
    <w:rsid w:val="008A2F63"/>
    <w:rsid w:val="008A3034"/>
    <w:rsid w:val="008A470C"/>
    <w:rsid w:val="008A4B61"/>
    <w:rsid w:val="008A551C"/>
    <w:rsid w:val="008A64CC"/>
    <w:rsid w:val="008A71DE"/>
    <w:rsid w:val="008C237C"/>
    <w:rsid w:val="008C599F"/>
    <w:rsid w:val="008C5A42"/>
    <w:rsid w:val="008D3798"/>
    <w:rsid w:val="008D3C02"/>
    <w:rsid w:val="008D4C33"/>
    <w:rsid w:val="008D6398"/>
    <w:rsid w:val="008E1B17"/>
    <w:rsid w:val="008E1DDE"/>
    <w:rsid w:val="008E2155"/>
    <w:rsid w:val="008E2C6F"/>
    <w:rsid w:val="008E6CAE"/>
    <w:rsid w:val="008F016C"/>
    <w:rsid w:val="008F047D"/>
    <w:rsid w:val="008F2E30"/>
    <w:rsid w:val="008F309D"/>
    <w:rsid w:val="008F4D12"/>
    <w:rsid w:val="008F6EB4"/>
    <w:rsid w:val="00900B08"/>
    <w:rsid w:val="009136FA"/>
    <w:rsid w:val="00913FB0"/>
    <w:rsid w:val="009140F6"/>
    <w:rsid w:val="00914B70"/>
    <w:rsid w:val="009166B6"/>
    <w:rsid w:val="00916884"/>
    <w:rsid w:val="00917676"/>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56E7E"/>
    <w:rsid w:val="00960B2B"/>
    <w:rsid w:val="009617FA"/>
    <w:rsid w:val="00961FD7"/>
    <w:rsid w:val="0096398A"/>
    <w:rsid w:val="00964933"/>
    <w:rsid w:val="0097156C"/>
    <w:rsid w:val="009717D1"/>
    <w:rsid w:val="009722FD"/>
    <w:rsid w:val="00974AAA"/>
    <w:rsid w:val="00974DF6"/>
    <w:rsid w:val="00974FDE"/>
    <w:rsid w:val="00975441"/>
    <w:rsid w:val="00975BF1"/>
    <w:rsid w:val="00980070"/>
    <w:rsid w:val="00980354"/>
    <w:rsid w:val="00980D3E"/>
    <w:rsid w:val="00980E9A"/>
    <w:rsid w:val="009811DE"/>
    <w:rsid w:val="00985E5E"/>
    <w:rsid w:val="00987DE6"/>
    <w:rsid w:val="00990170"/>
    <w:rsid w:val="009919B7"/>
    <w:rsid w:val="00992AF4"/>
    <w:rsid w:val="00992CDC"/>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C365B"/>
    <w:rsid w:val="009C52F3"/>
    <w:rsid w:val="009C5E0B"/>
    <w:rsid w:val="009C6CB6"/>
    <w:rsid w:val="009D10D6"/>
    <w:rsid w:val="009D1533"/>
    <w:rsid w:val="009D30D0"/>
    <w:rsid w:val="009D3DF0"/>
    <w:rsid w:val="009D4031"/>
    <w:rsid w:val="009D4038"/>
    <w:rsid w:val="009D4595"/>
    <w:rsid w:val="009D4EB3"/>
    <w:rsid w:val="009E4F67"/>
    <w:rsid w:val="009E55A3"/>
    <w:rsid w:val="009E69A9"/>
    <w:rsid w:val="009E6F64"/>
    <w:rsid w:val="009E7083"/>
    <w:rsid w:val="009F05BF"/>
    <w:rsid w:val="009F103A"/>
    <w:rsid w:val="009F1D70"/>
    <w:rsid w:val="009F5944"/>
    <w:rsid w:val="009F60F7"/>
    <w:rsid w:val="009F6EED"/>
    <w:rsid w:val="00A0021C"/>
    <w:rsid w:val="00A0021E"/>
    <w:rsid w:val="00A00E76"/>
    <w:rsid w:val="00A01BCF"/>
    <w:rsid w:val="00A03977"/>
    <w:rsid w:val="00A0658F"/>
    <w:rsid w:val="00A06C5E"/>
    <w:rsid w:val="00A13F55"/>
    <w:rsid w:val="00A140B5"/>
    <w:rsid w:val="00A154A5"/>
    <w:rsid w:val="00A2031A"/>
    <w:rsid w:val="00A20C84"/>
    <w:rsid w:val="00A22AA0"/>
    <w:rsid w:val="00A23B8A"/>
    <w:rsid w:val="00A25050"/>
    <w:rsid w:val="00A26CD6"/>
    <w:rsid w:val="00A27377"/>
    <w:rsid w:val="00A2760D"/>
    <w:rsid w:val="00A31F3B"/>
    <w:rsid w:val="00A32518"/>
    <w:rsid w:val="00A33138"/>
    <w:rsid w:val="00A342A9"/>
    <w:rsid w:val="00A36CBA"/>
    <w:rsid w:val="00A371FC"/>
    <w:rsid w:val="00A4010B"/>
    <w:rsid w:val="00A40391"/>
    <w:rsid w:val="00A428C3"/>
    <w:rsid w:val="00A42ACA"/>
    <w:rsid w:val="00A42D38"/>
    <w:rsid w:val="00A43587"/>
    <w:rsid w:val="00A4389F"/>
    <w:rsid w:val="00A43F9E"/>
    <w:rsid w:val="00A4409F"/>
    <w:rsid w:val="00A44808"/>
    <w:rsid w:val="00A458A0"/>
    <w:rsid w:val="00A465CB"/>
    <w:rsid w:val="00A504C2"/>
    <w:rsid w:val="00A50D8B"/>
    <w:rsid w:val="00A5136B"/>
    <w:rsid w:val="00A51A65"/>
    <w:rsid w:val="00A51ED0"/>
    <w:rsid w:val="00A5307A"/>
    <w:rsid w:val="00A53FC4"/>
    <w:rsid w:val="00A541C6"/>
    <w:rsid w:val="00A563EE"/>
    <w:rsid w:val="00A57187"/>
    <w:rsid w:val="00A6075D"/>
    <w:rsid w:val="00A62100"/>
    <w:rsid w:val="00A63181"/>
    <w:rsid w:val="00A66B7D"/>
    <w:rsid w:val="00A7005E"/>
    <w:rsid w:val="00A701E5"/>
    <w:rsid w:val="00A711E2"/>
    <w:rsid w:val="00A71778"/>
    <w:rsid w:val="00A71790"/>
    <w:rsid w:val="00A71ADB"/>
    <w:rsid w:val="00A72CA0"/>
    <w:rsid w:val="00A74C7D"/>
    <w:rsid w:val="00A766C9"/>
    <w:rsid w:val="00A773DA"/>
    <w:rsid w:val="00A77796"/>
    <w:rsid w:val="00A77E3A"/>
    <w:rsid w:val="00A81F35"/>
    <w:rsid w:val="00A8382F"/>
    <w:rsid w:val="00A8579A"/>
    <w:rsid w:val="00A85912"/>
    <w:rsid w:val="00A8643B"/>
    <w:rsid w:val="00A87672"/>
    <w:rsid w:val="00A90369"/>
    <w:rsid w:val="00A93708"/>
    <w:rsid w:val="00AA060B"/>
    <w:rsid w:val="00AA2A31"/>
    <w:rsid w:val="00AA4211"/>
    <w:rsid w:val="00AA473A"/>
    <w:rsid w:val="00AA5EA8"/>
    <w:rsid w:val="00AA5F39"/>
    <w:rsid w:val="00AB0525"/>
    <w:rsid w:val="00AB0E0A"/>
    <w:rsid w:val="00AB0F41"/>
    <w:rsid w:val="00AB3886"/>
    <w:rsid w:val="00AB4BB0"/>
    <w:rsid w:val="00AB4BD8"/>
    <w:rsid w:val="00AB5344"/>
    <w:rsid w:val="00AB65DD"/>
    <w:rsid w:val="00AC0BBE"/>
    <w:rsid w:val="00AC2EAE"/>
    <w:rsid w:val="00AC5E29"/>
    <w:rsid w:val="00AC5EFA"/>
    <w:rsid w:val="00AC6C35"/>
    <w:rsid w:val="00AC6FE2"/>
    <w:rsid w:val="00AD1284"/>
    <w:rsid w:val="00AD1F63"/>
    <w:rsid w:val="00AD48C6"/>
    <w:rsid w:val="00AD515B"/>
    <w:rsid w:val="00AD5B60"/>
    <w:rsid w:val="00AD6713"/>
    <w:rsid w:val="00AD745A"/>
    <w:rsid w:val="00AE6981"/>
    <w:rsid w:val="00AE6B0A"/>
    <w:rsid w:val="00AF044A"/>
    <w:rsid w:val="00AF0F7A"/>
    <w:rsid w:val="00AF2497"/>
    <w:rsid w:val="00AF4C0D"/>
    <w:rsid w:val="00AF62C8"/>
    <w:rsid w:val="00AF6CC8"/>
    <w:rsid w:val="00AF6EDC"/>
    <w:rsid w:val="00B002B8"/>
    <w:rsid w:val="00B03E2E"/>
    <w:rsid w:val="00B049AB"/>
    <w:rsid w:val="00B079E9"/>
    <w:rsid w:val="00B10345"/>
    <w:rsid w:val="00B10C3E"/>
    <w:rsid w:val="00B14058"/>
    <w:rsid w:val="00B14284"/>
    <w:rsid w:val="00B1469F"/>
    <w:rsid w:val="00B14D22"/>
    <w:rsid w:val="00B16BEF"/>
    <w:rsid w:val="00B16FDE"/>
    <w:rsid w:val="00B1736E"/>
    <w:rsid w:val="00B2022A"/>
    <w:rsid w:val="00B20F13"/>
    <w:rsid w:val="00B23B73"/>
    <w:rsid w:val="00B2427E"/>
    <w:rsid w:val="00B25F3F"/>
    <w:rsid w:val="00B26353"/>
    <w:rsid w:val="00B26CF4"/>
    <w:rsid w:val="00B26FCB"/>
    <w:rsid w:val="00B274F5"/>
    <w:rsid w:val="00B27C6C"/>
    <w:rsid w:val="00B32F59"/>
    <w:rsid w:val="00B330CE"/>
    <w:rsid w:val="00B338AC"/>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3422"/>
    <w:rsid w:val="00B65C66"/>
    <w:rsid w:val="00B66525"/>
    <w:rsid w:val="00B713B3"/>
    <w:rsid w:val="00B71505"/>
    <w:rsid w:val="00B7201D"/>
    <w:rsid w:val="00B72421"/>
    <w:rsid w:val="00B72D56"/>
    <w:rsid w:val="00B73385"/>
    <w:rsid w:val="00B7660A"/>
    <w:rsid w:val="00B77137"/>
    <w:rsid w:val="00B77364"/>
    <w:rsid w:val="00B80D78"/>
    <w:rsid w:val="00B80F1F"/>
    <w:rsid w:val="00B81A33"/>
    <w:rsid w:val="00B81D14"/>
    <w:rsid w:val="00B850E0"/>
    <w:rsid w:val="00B85715"/>
    <w:rsid w:val="00B86CFA"/>
    <w:rsid w:val="00B87EBA"/>
    <w:rsid w:val="00B92B61"/>
    <w:rsid w:val="00B93322"/>
    <w:rsid w:val="00B9393A"/>
    <w:rsid w:val="00B949E5"/>
    <w:rsid w:val="00B94A66"/>
    <w:rsid w:val="00B9569B"/>
    <w:rsid w:val="00B9684C"/>
    <w:rsid w:val="00B969D4"/>
    <w:rsid w:val="00BA230A"/>
    <w:rsid w:val="00BA7759"/>
    <w:rsid w:val="00BA7BA1"/>
    <w:rsid w:val="00BB0354"/>
    <w:rsid w:val="00BB20E4"/>
    <w:rsid w:val="00BB2229"/>
    <w:rsid w:val="00BB48CC"/>
    <w:rsid w:val="00BB6A10"/>
    <w:rsid w:val="00BC087F"/>
    <w:rsid w:val="00BC0A29"/>
    <w:rsid w:val="00BC23E1"/>
    <w:rsid w:val="00BC2882"/>
    <w:rsid w:val="00BC31D3"/>
    <w:rsid w:val="00BC3235"/>
    <w:rsid w:val="00BC3AF2"/>
    <w:rsid w:val="00BC4513"/>
    <w:rsid w:val="00BC476E"/>
    <w:rsid w:val="00BC5A03"/>
    <w:rsid w:val="00BC6912"/>
    <w:rsid w:val="00BC7BD6"/>
    <w:rsid w:val="00BD0F18"/>
    <w:rsid w:val="00BD1EE5"/>
    <w:rsid w:val="00BD20DE"/>
    <w:rsid w:val="00BD2DE3"/>
    <w:rsid w:val="00BD3E25"/>
    <w:rsid w:val="00BD4147"/>
    <w:rsid w:val="00BD4D37"/>
    <w:rsid w:val="00BD55B3"/>
    <w:rsid w:val="00BE0143"/>
    <w:rsid w:val="00BE088D"/>
    <w:rsid w:val="00BE41D1"/>
    <w:rsid w:val="00BE489C"/>
    <w:rsid w:val="00BE4927"/>
    <w:rsid w:val="00BE576B"/>
    <w:rsid w:val="00BE60C2"/>
    <w:rsid w:val="00BE656B"/>
    <w:rsid w:val="00BF0E0C"/>
    <w:rsid w:val="00BF4005"/>
    <w:rsid w:val="00BF56EB"/>
    <w:rsid w:val="00BF5D53"/>
    <w:rsid w:val="00BF5FDD"/>
    <w:rsid w:val="00C010CC"/>
    <w:rsid w:val="00C017F9"/>
    <w:rsid w:val="00C0315D"/>
    <w:rsid w:val="00C04234"/>
    <w:rsid w:val="00C13B78"/>
    <w:rsid w:val="00C143F0"/>
    <w:rsid w:val="00C14E57"/>
    <w:rsid w:val="00C15280"/>
    <w:rsid w:val="00C16649"/>
    <w:rsid w:val="00C20656"/>
    <w:rsid w:val="00C20AB6"/>
    <w:rsid w:val="00C21042"/>
    <w:rsid w:val="00C22F47"/>
    <w:rsid w:val="00C24580"/>
    <w:rsid w:val="00C25298"/>
    <w:rsid w:val="00C25F87"/>
    <w:rsid w:val="00C263DA"/>
    <w:rsid w:val="00C2719B"/>
    <w:rsid w:val="00C305EC"/>
    <w:rsid w:val="00C30738"/>
    <w:rsid w:val="00C36DA8"/>
    <w:rsid w:val="00C41E64"/>
    <w:rsid w:val="00C47EEC"/>
    <w:rsid w:val="00C501F2"/>
    <w:rsid w:val="00C510E8"/>
    <w:rsid w:val="00C5471C"/>
    <w:rsid w:val="00C550AF"/>
    <w:rsid w:val="00C558A1"/>
    <w:rsid w:val="00C56029"/>
    <w:rsid w:val="00C5695E"/>
    <w:rsid w:val="00C6171B"/>
    <w:rsid w:val="00C63E4A"/>
    <w:rsid w:val="00C64026"/>
    <w:rsid w:val="00C65C4C"/>
    <w:rsid w:val="00C665A1"/>
    <w:rsid w:val="00C7198C"/>
    <w:rsid w:val="00C7213E"/>
    <w:rsid w:val="00C76F2B"/>
    <w:rsid w:val="00C771C0"/>
    <w:rsid w:val="00C820FE"/>
    <w:rsid w:val="00C84381"/>
    <w:rsid w:val="00C85235"/>
    <w:rsid w:val="00C8580D"/>
    <w:rsid w:val="00C876BD"/>
    <w:rsid w:val="00C90782"/>
    <w:rsid w:val="00C91326"/>
    <w:rsid w:val="00C91B70"/>
    <w:rsid w:val="00C93522"/>
    <w:rsid w:val="00C951DA"/>
    <w:rsid w:val="00C95585"/>
    <w:rsid w:val="00C964F5"/>
    <w:rsid w:val="00CA0A0A"/>
    <w:rsid w:val="00CA0E82"/>
    <w:rsid w:val="00CA45B5"/>
    <w:rsid w:val="00CA6B0F"/>
    <w:rsid w:val="00CA705C"/>
    <w:rsid w:val="00CB0B36"/>
    <w:rsid w:val="00CB14B7"/>
    <w:rsid w:val="00CB17C8"/>
    <w:rsid w:val="00CB2F62"/>
    <w:rsid w:val="00CB3130"/>
    <w:rsid w:val="00CB4928"/>
    <w:rsid w:val="00CB5CAF"/>
    <w:rsid w:val="00CC3660"/>
    <w:rsid w:val="00CC7461"/>
    <w:rsid w:val="00CC7F7E"/>
    <w:rsid w:val="00CD06D5"/>
    <w:rsid w:val="00CD1794"/>
    <w:rsid w:val="00CD5E00"/>
    <w:rsid w:val="00CD5F66"/>
    <w:rsid w:val="00CD66F6"/>
    <w:rsid w:val="00CD7744"/>
    <w:rsid w:val="00CE160C"/>
    <w:rsid w:val="00CE2915"/>
    <w:rsid w:val="00CE48BB"/>
    <w:rsid w:val="00CE5886"/>
    <w:rsid w:val="00CF1825"/>
    <w:rsid w:val="00CF1CB7"/>
    <w:rsid w:val="00CF30C9"/>
    <w:rsid w:val="00CF5F97"/>
    <w:rsid w:val="00CF7DD5"/>
    <w:rsid w:val="00D00BB2"/>
    <w:rsid w:val="00D013C8"/>
    <w:rsid w:val="00D01D8D"/>
    <w:rsid w:val="00D03E8B"/>
    <w:rsid w:val="00D06BE0"/>
    <w:rsid w:val="00D07006"/>
    <w:rsid w:val="00D07F15"/>
    <w:rsid w:val="00D13DC7"/>
    <w:rsid w:val="00D143CA"/>
    <w:rsid w:val="00D1545C"/>
    <w:rsid w:val="00D167DD"/>
    <w:rsid w:val="00D16B1B"/>
    <w:rsid w:val="00D2082B"/>
    <w:rsid w:val="00D252F8"/>
    <w:rsid w:val="00D30499"/>
    <w:rsid w:val="00D340ED"/>
    <w:rsid w:val="00D414AB"/>
    <w:rsid w:val="00D4159C"/>
    <w:rsid w:val="00D427FD"/>
    <w:rsid w:val="00D445EC"/>
    <w:rsid w:val="00D4509F"/>
    <w:rsid w:val="00D476C4"/>
    <w:rsid w:val="00D47CCE"/>
    <w:rsid w:val="00D47D8A"/>
    <w:rsid w:val="00D50C45"/>
    <w:rsid w:val="00D51E6B"/>
    <w:rsid w:val="00D526B7"/>
    <w:rsid w:val="00D56268"/>
    <w:rsid w:val="00D56F92"/>
    <w:rsid w:val="00D57D0C"/>
    <w:rsid w:val="00D57F76"/>
    <w:rsid w:val="00D61116"/>
    <w:rsid w:val="00D61586"/>
    <w:rsid w:val="00D6680C"/>
    <w:rsid w:val="00D671D1"/>
    <w:rsid w:val="00D703A6"/>
    <w:rsid w:val="00D70593"/>
    <w:rsid w:val="00D70FE7"/>
    <w:rsid w:val="00D766DC"/>
    <w:rsid w:val="00D766E5"/>
    <w:rsid w:val="00D8034F"/>
    <w:rsid w:val="00D81013"/>
    <w:rsid w:val="00D822CA"/>
    <w:rsid w:val="00D82BDA"/>
    <w:rsid w:val="00D82E79"/>
    <w:rsid w:val="00D83ED1"/>
    <w:rsid w:val="00D84ADA"/>
    <w:rsid w:val="00D853F5"/>
    <w:rsid w:val="00D859DE"/>
    <w:rsid w:val="00D85F1E"/>
    <w:rsid w:val="00D86D2D"/>
    <w:rsid w:val="00D87B28"/>
    <w:rsid w:val="00D87D5F"/>
    <w:rsid w:val="00D919D9"/>
    <w:rsid w:val="00D9238E"/>
    <w:rsid w:val="00D9297B"/>
    <w:rsid w:val="00D9776A"/>
    <w:rsid w:val="00DA1053"/>
    <w:rsid w:val="00DA2CDC"/>
    <w:rsid w:val="00DA4501"/>
    <w:rsid w:val="00DA4F2B"/>
    <w:rsid w:val="00DA5348"/>
    <w:rsid w:val="00DA5FEE"/>
    <w:rsid w:val="00DA6C7F"/>
    <w:rsid w:val="00DB08D5"/>
    <w:rsid w:val="00DB1006"/>
    <w:rsid w:val="00DB57C9"/>
    <w:rsid w:val="00DB5F48"/>
    <w:rsid w:val="00DB617D"/>
    <w:rsid w:val="00DB6D1F"/>
    <w:rsid w:val="00DB7008"/>
    <w:rsid w:val="00DB79D6"/>
    <w:rsid w:val="00DC258C"/>
    <w:rsid w:val="00DC417D"/>
    <w:rsid w:val="00DC432D"/>
    <w:rsid w:val="00DC43C2"/>
    <w:rsid w:val="00DC496E"/>
    <w:rsid w:val="00DC59D6"/>
    <w:rsid w:val="00DC60AC"/>
    <w:rsid w:val="00DC66A4"/>
    <w:rsid w:val="00DD0B3A"/>
    <w:rsid w:val="00DD21B3"/>
    <w:rsid w:val="00DD26B0"/>
    <w:rsid w:val="00DD364C"/>
    <w:rsid w:val="00DD4A91"/>
    <w:rsid w:val="00DD4D46"/>
    <w:rsid w:val="00DD4EB3"/>
    <w:rsid w:val="00DD7167"/>
    <w:rsid w:val="00DD7719"/>
    <w:rsid w:val="00DD7B1E"/>
    <w:rsid w:val="00DD7E7D"/>
    <w:rsid w:val="00DE139B"/>
    <w:rsid w:val="00DE2119"/>
    <w:rsid w:val="00DE219C"/>
    <w:rsid w:val="00DE34F1"/>
    <w:rsid w:val="00DE3C73"/>
    <w:rsid w:val="00DE40FB"/>
    <w:rsid w:val="00DE5B79"/>
    <w:rsid w:val="00DE5D71"/>
    <w:rsid w:val="00DE71BE"/>
    <w:rsid w:val="00DF05CA"/>
    <w:rsid w:val="00DF08EA"/>
    <w:rsid w:val="00DF0F70"/>
    <w:rsid w:val="00DF3050"/>
    <w:rsid w:val="00DF462D"/>
    <w:rsid w:val="00DF52E0"/>
    <w:rsid w:val="00DF65D2"/>
    <w:rsid w:val="00DF7CAA"/>
    <w:rsid w:val="00E00471"/>
    <w:rsid w:val="00E0195B"/>
    <w:rsid w:val="00E0381A"/>
    <w:rsid w:val="00E04811"/>
    <w:rsid w:val="00E05707"/>
    <w:rsid w:val="00E0713D"/>
    <w:rsid w:val="00E072B6"/>
    <w:rsid w:val="00E10A36"/>
    <w:rsid w:val="00E114DA"/>
    <w:rsid w:val="00E124EE"/>
    <w:rsid w:val="00E141C3"/>
    <w:rsid w:val="00E15879"/>
    <w:rsid w:val="00E15CC8"/>
    <w:rsid w:val="00E166B7"/>
    <w:rsid w:val="00E2087D"/>
    <w:rsid w:val="00E2209C"/>
    <w:rsid w:val="00E222B8"/>
    <w:rsid w:val="00E230E3"/>
    <w:rsid w:val="00E25E6A"/>
    <w:rsid w:val="00E30A09"/>
    <w:rsid w:val="00E30FC1"/>
    <w:rsid w:val="00E33D32"/>
    <w:rsid w:val="00E36209"/>
    <w:rsid w:val="00E36FDA"/>
    <w:rsid w:val="00E37A46"/>
    <w:rsid w:val="00E4010A"/>
    <w:rsid w:val="00E412DE"/>
    <w:rsid w:val="00E4247F"/>
    <w:rsid w:val="00E43C72"/>
    <w:rsid w:val="00E508F5"/>
    <w:rsid w:val="00E52BD1"/>
    <w:rsid w:val="00E54015"/>
    <w:rsid w:val="00E547CE"/>
    <w:rsid w:val="00E55DA0"/>
    <w:rsid w:val="00E57AE9"/>
    <w:rsid w:val="00E6086B"/>
    <w:rsid w:val="00E61CE5"/>
    <w:rsid w:val="00E6237C"/>
    <w:rsid w:val="00E630B7"/>
    <w:rsid w:val="00E63712"/>
    <w:rsid w:val="00E6395E"/>
    <w:rsid w:val="00E63FA3"/>
    <w:rsid w:val="00E656D8"/>
    <w:rsid w:val="00E65C43"/>
    <w:rsid w:val="00E66893"/>
    <w:rsid w:val="00E66AF9"/>
    <w:rsid w:val="00E67645"/>
    <w:rsid w:val="00E70F83"/>
    <w:rsid w:val="00E715EE"/>
    <w:rsid w:val="00E71E4A"/>
    <w:rsid w:val="00E72302"/>
    <w:rsid w:val="00E72BA2"/>
    <w:rsid w:val="00E73393"/>
    <w:rsid w:val="00E737F1"/>
    <w:rsid w:val="00E747E0"/>
    <w:rsid w:val="00E74D23"/>
    <w:rsid w:val="00E74DFA"/>
    <w:rsid w:val="00E75979"/>
    <w:rsid w:val="00E75CFD"/>
    <w:rsid w:val="00E7767E"/>
    <w:rsid w:val="00E77733"/>
    <w:rsid w:val="00E77A87"/>
    <w:rsid w:val="00E8370B"/>
    <w:rsid w:val="00E83EC9"/>
    <w:rsid w:val="00E84AD0"/>
    <w:rsid w:val="00E855B9"/>
    <w:rsid w:val="00E87184"/>
    <w:rsid w:val="00E87533"/>
    <w:rsid w:val="00E876ED"/>
    <w:rsid w:val="00E87D3E"/>
    <w:rsid w:val="00E91F42"/>
    <w:rsid w:val="00E94089"/>
    <w:rsid w:val="00E944D7"/>
    <w:rsid w:val="00E94998"/>
    <w:rsid w:val="00E96F2D"/>
    <w:rsid w:val="00EA5075"/>
    <w:rsid w:val="00EA5E30"/>
    <w:rsid w:val="00EA7391"/>
    <w:rsid w:val="00EA7731"/>
    <w:rsid w:val="00EB0B7B"/>
    <w:rsid w:val="00EB388E"/>
    <w:rsid w:val="00EC014D"/>
    <w:rsid w:val="00EC02F1"/>
    <w:rsid w:val="00EC2966"/>
    <w:rsid w:val="00EC3FCC"/>
    <w:rsid w:val="00EC509C"/>
    <w:rsid w:val="00EC5C0E"/>
    <w:rsid w:val="00EC7C9C"/>
    <w:rsid w:val="00ED5D27"/>
    <w:rsid w:val="00ED6259"/>
    <w:rsid w:val="00ED7073"/>
    <w:rsid w:val="00EE2576"/>
    <w:rsid w:val="00EE38F2"/>
    <w:rsid w:val="00EE468B"/>
    <w:rsid w:val="00EE47B0"/>
    <w:rsid w:val="00EE7555"/>
    <w:rsid w:val="00EE78E5"/>
    <w:rsid w:val="00EF02F6"/>
    <w:rsid w:val="00EF05B9"/>
    <w:rsid w:val="00EF2A9B"/>
    <w:rsid w:val="00EF434E"/>
    <w:rsid w:val="00EF50FB"/>
    <w:rsid w:val="00EF59C3"/>
    <w:rsid w:val="00EF749C"/>
    <w:rsid w:val="00F0222D"/>
    <w:rsid w:val="00F036AB"/>
    <w:rsid w:val="00F04B53"/>
    <w:rsid w:val="00F051D9"/>
    <w:rsid w:val="00F05A6D"/>
    <w:rsid w:val="00F07784"/>
    <w:rsid w:val="00F07E46"/>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568B"/>
    <w:rsid w:val="00F35722"/>
    <w:rsid w:val="00F37571"/>
    <w:rsid w:val="00F4011D"/>
    <w:rsid w:val="00F4237A"/>
    <w:rsid w:val="00F42600"/>
    <w:rsid w:val="00F42FEF"/>
    <w:rsid w:val="00F43CCE"/>
    <w:rsid w:val="00F43FF4"/>
    <w:rsid w:val="00F45309"/>
    <w:rsid w:val="00F45ACC"/>
    <w:rsid w:val="00F50221"/>
    <w:rsid w:val="00F51331"/>
    <w:rsid w:val="00F53EB5"/>
    <w:rsid w:val="00F543E2"/>
    <w:rsid w:val="00F548A0"/>
    <w:rsid w:val="00F54A24"/>
    <w:rsid w:val="00F54FEA"/>
    <w:rsid w:val="00F55262"/>
    <w:rsid w:val="00F553FB"/>
    <w:rsid w:val="00F60BC1"/>
    <w:rsid w:val="00F611CA"/>
    <w:rsid w:val="00F61215"/>
    <w:rsid w:val="00F6162F"/>
    <w:rsid w:val="00F61D33"/>
    <w:rsid w:val="00F6247A"/>
    <w:rsid w:val="00F656E7"/>
    <w:rsid w:val="00F6621F"/>
    <w:rsid w:val="00F66767"/>
    <w:rsid w:val="00F67AE8"/>
    <w:rsid w:val="00F67CC5"/>
    <w:rsid w:val="00F72F22"/>
    <w:rsid w:val="00F7306D"/>
    <w:rsid w:val="00F733F0"/>
    <w:rsid w:val="00F76D8B"/>
    <w:rsid w:val="00F80C18"/>
    <w:rsid w:val="00F8269A"/>
    <w:rsid w:val="00F846AC"/>
    <w:rsid w:val="00F86257"/>
    <w:rsid w:val="00F86930"/>
    <w:rsid w:val="00F87D35"/>
    <w:rsid w:val="00F90A7E"/>
    <w:rsid w:val="00F926D0"/>
    <w:rsid w:val="00F92C8C"/>
    <w:rsid w:val="00F93674"/>
    <w:rsid w:val="00F9529D"/>
    <w:rsid w:val="00F9678C"/>
    <w:rsid w:val="00FA0050"/>
    <w:rsid w:val="00FA0D01"/>
    <w:rsid w:val="00FA7FF5"/>
    <w:rsid w:val="00FB1CB7"/>
    <w:rsid w:val="00FB3204"/>
    <w:rsid w:val="00FB4493"/>
    <w:rsid w:val="00FB59C8"/>
    <w:rsid w:val="00FB68FF"/>
    <w:rsid w:val="00FB70D8"/>
    <w:rsid w:val="00FC27A0"/>
    <w:rsid w:val="00FC29B1"/>
    <w:rsid w:val="00FC310A"/>
    <w:rsid w:val="00FC56F6"/>
    <w:rsid w:val="00FC6B14"/>
    <w:rsid w:val="00FC6F31"/>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0FF6448"/>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1170"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4325617">
      <w:bodyDiv w:val="1"/>
      <w:marLeft w:val="0"/>
      <w:marRight w:val="0"/>
      <w:marTop w:val="0"/>
      <w:marBottom w:val="0"/>
      <w:divBdr>
        <w:top w:val="none" w:sz="0" w:space="0" w:color="auto"/>
        <w:left w:val="none" w:sz="0" w:space="0" w:color="auto"/>
        <w:bottom w:val="none" w:sz="0" w:space="0" w:color="auto"/>
        <w:right w:val="none" w:sz="0" w:space="0" w:color="auto"/>
      </w:divBdr>
    </w:div>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16533936">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2481076">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4915887">
      <w:bodyDiv w:val="1"/>
      <w:marLeft w:val="0"/>
      <w:marRight w:val="0"/>
      <w:marTop w:val="0"/>
      <w:marBottom w:val="0"/>
      <w:divBdr>
        <w:top w:val="none" w:sz="0" w:space="0" w:color="auto"/>
        <w:left w:val="none" w:sz="0" w:space="0" w:color="auto"/>
        <w:bottom w:val="none" w:sz="0" w:space="0" w:color="auto"/>
        <w:right w:val="none" w:sz="0" w:space="0" w:color="auto"/>
      </w:divBdr>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391775789">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0099910">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1167339">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4626381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63027028">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89112603">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03945376">
      <w:bodyDiv w:val="1"/>
      <w:marLeft w:val="0"/>
      <w:marRight w:val="0"/>
      <w:marTop w:val="0"/>
      <w:marBottom w:val="0"/>
      <w:divBdr>
        <w:top w:val="none" w:sz="0" w:space="0" w:color="auto"/>
        <w:left w:val="none" w:sz="0" w:space="0" w:color="auto"/>
        <w:bottom w:val="none" w:sz="0" w:space="0" w:color="auto"/>
        <w:right w:val="none" w:sz="0" w:space="0" w:color="auto"/>
      </w:divBdr>
    </w:div>
    <w:div w:id="734015368">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8405037">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79226820">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15671896">
      <w:bodyDiv w:val="1"/>
      <w:marLeft w:val="0"/>
      <w:marRight w:val="0"/>
      <w:marTop w:val="0"/>
      <w:marBottom w:val="0"/>
      <w:divBdr>
        <w:top w:val="none" w:sz="0" w:space="0" w:color="auto"/>
        <w:left w:val="none" w:sz="0" w:space="0" w:color="auto"/>
        <w:bottom w:val="none" w:sz="0" w:space="0" w:color="auto"/>
        <w:right w:val="none" w:sz="0" w:space="0" w:color="auto"/>
      </w:divBdr>
      <w:divsChild>
        <w:div w:id="1808812045">
          <w:marLeft w:val="0"/>
          <w:marRight w:val="0"/>
          <w:marTop w:val="0"/>
          <w:marBottom w:val="0"/>
          <w:divBdr>
            <w:top w:val="none" w:sz="0" w:space="0" w:color="auto"/>
            <w:left w:val="none" w:sz="0" w:space="0" w:color="auto"/>
            <w:bottom w:val="none" w:sz="0" w:space="0" w:color="auto"/>
            <w:right w:val="none" w:sz="0" w:space="0" w:color="auto"/>
          </w:divBdr>
        </w:div>
      </w:divsChild>
    </w:div>
    <w:div w:id="921985587">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3924465">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17000711">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44064746">
      <w:bodyDiv w:val="1"/>
      <w:marLeft w:val="0"/>
      <w:marRight w:val="0"/>
      <w:marTop w:val="0"/>
      <w:marBottom w:val="0"/>
      <w:divBdr>
        <w:top w:val="none" w:sz="0" w:space="0" w:color="auto"/>
        <w:left w:val="none" w:sz="0" w:space="0" w:color="auto"/>
        <w:bottom w:val="none" w:sz="0" w:space="0" w:color="auto"/>
        <w:right w:val="none" w:sz="0" w:space="0" w:color="auto"/>
      </w:divBdr>
    </w:div>
    <w:div w:id="1048720891">
      <w:bodyDiv w:val="1"/>
      <w:marLeft w:val="0"/>
      <w:marRight w:val="0"/>
      <w:marTop w:val="0"/>
      <w:marBottom w:val="0"/>
      <w:divBdr>
        <w:top w:val="none" w:sz="0" w:space="0" w:color="auto"/>
        <w:left w:val="none" w:sz="0" w:space="0" w:color="auto"/>
        <w:bottom w:val="none" w:sz="0" w:space="0" w:color="auto"/>
        <w:right w:val="none" w:sz="0" w:space="0" w:color="auto"/>
      </w:divBdr>
    </w:div>
    <w:div w:id="1055088305">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107136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01865797">
      <w:bodyDiv w:val="1"/>
      <w:marLeft w:val="0"/>
      <w:marRight w:val="0"/>
      <w:marTop w:val="0"/>
      <w:marBottom w:val="0"/>
      <w:divBdr>
        <w:top w:val="none" w:sz="0" w:space="0" w:color="auto"/>
        <w:left w:val="none" w:sz="0" w:space="0" w:color="auto"/>
        <w:bottom w:val="none" w:sz="0" w:space="0" w:color="auto"/>
        <w:right w:val="none" w:sz="0" w:space="0" w:color="auto"/>
      </w:divBdr>
    </w:div>
    <w:div w:id="1212381738">
      <w:bodyDiv w:val="1"/>
      <w:marLeft w:val="0"/>
      <w:marRight w:val="0"/>
      <w:marTop w:val="0"/>
      <w:marBottom w:val="0"/>
      <w:divBdr>
        <w:top w:val="none" w:sz="0" w:space="0" w:color="auto"/>
        <w:left w:val="none" w:sz="0" w:space="0" w:color="auto"/>
        <w:bottom w:val="none" w:sz="0" w:space="0" w:color="auto"/>
        <w:right w:val="none" w:sz="0" w:space="0" w:color="auto"/>
      </w:divBdr>
    </w:div>
    <w:div w:id="1220823029">
      <w:bodyDiv w:val="1"/>
      <w:marLeft w:val="0"/>
      <w:marRight w:val="0"/>
      <w:marTop w:val="0"/>
      <w:marBottom w:val="0"/>
      <w:divBdr>
        <w:top w:val="none" w:sz="0" w:space="0" w:color="auto"/>
        <w:left w:val="none" w:sz="0" w:space="0" w:color="auto"/>
        <w:bottom w:val="none" w:sz="0" w:space="0" w:color="auto"/>
        <w:right w:val="none" w:sz="0" w:space="0" w:color="auto"/>
      </w:divBdr>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299342554">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19380886">
      <w:bodyDiv w:val="1"/>
      <w:marLeft w:val="0"/>
      <w:marRight w:val="0"/>
      <w:marTop w:val="0"/>
      <w:marBottom w:val="0"/>
      <w:divBdr>
        <w:top w:val="none" w:sz="0" w:space="0" w:color="auto"/>
        <w:left w:val="none" w:sz="0" w:space="0" w:color="auto"/>
        <w:bottom w:val="none" w:sz="0" w:space="0" w:color="auto"/>
        <w:right w:val="none" w:sz="0" w:space="0" w:color="auto"/>
      </w:divBdr>
    </w:div>
    <w:div w:id="1341615787">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1422554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5481949">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19557054">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09376922">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29050698">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45633905">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2014937">
      <w:bodyDiv w:val="1"/>
      <w:marLeft w:val="0"/>
      <w:marRight w:val="0"/>
      <w:marTop w:val="0"/>
      <w:marBottom w:val="0"/>
      <w:divBdr>
        <w:top w:val="none" w:sz="0" w:space="0" w:color="auto"/>
        <w:left w:val="none" w:sz="0" w:space="0" w:color="auto"/>
        <w:bottom w:val="none" w:sz="0" w:space="0" w:color="auto"/>
        <w:right w:val="none" w:sz="0" w:space="0" w:color="auto"/>
      </w:divBdr>
    </w:div>
    <w:div w:id="1882671009">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15314689">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67613992">
      <w:bodyDiv w:val="1"/>
      <w:marLeft w:val="0"/>
      <w:marRight w:val="0"/>
      <w:marTop w:val="0"/>
      <w:marBottom w:val="0"/>
      <w:divBdr>
        <w:top w:val="none" w:sz="0" w:space="0" w:color="auto"/>
        <w:left w:val="none" w:sz="0" w:space="0" w:color="auto"/>
        <w:bottom w:val="none" w:sz="0" w:space="0" w:color="auto"/>
        <w:right w:val="none" w:sz="0" w:space="0" w:color="auto"/>
      </w:divBdr>
    </w:div>
    <w:div w:id="1982927222">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1931189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47901465">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8-21.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54</Pages>
  <Words>3260</Words>
  <Characters>18587</Characters>
  <Application>Microsoft Office Word</Application>
  <DocSecurity>0</DocSecurity>
  <Lines>154</Lines>
  <Paragraphs>43</Paragraphs>
  <ScaleCrop>false</ScaleCrop>
  <Company>china</Company>
  <LinksUpToDate>false</LinksUpToDate>
  <CharactersWithSpaces>21804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11</cp:revision>
  <dcterms:created xsi:type="dcterms:W3CDTF">2020-08-21T06:09:00Z</dcterms:created>
  <dcterms:modified xsi:type="dcterms:W3CDTF">2020-08-21T08:06:00Z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