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485828985"/>
      <w:r>
        <w:pict>
          <v:shape id="图片 1" o:spid="_x0000_s1027" o:spt="75" alt="封面.jpg" type="#_x0000_t75" style="position:absolute;left:0pt;margin-left:-51.45pt;margin-top:-72pt;height:842.25pt;width:602.2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r>
        <w:pict>
          <v:shape id="文本框 2" o:spid="_x0000_s1028" o:spt="202" type="#_x0000_t202" style="position:absolute;left:0pt;margin-left:36.9pt;margin-top:586.45pt;height:110.7pt;width:419.1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9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责任编辑：</w:t>
                  </w:r>
                </w:p>
                <w:p>
                  <w:pPr>
                    <w:pStyle w:val="29"/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电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话：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86-010-58303547</w:t>
                  </w:r>
                </w:p>
                <w:p>
                  <w:pPr>
                    <w:pStyle w:val="29"/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传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真：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86-010-58303388</w:t>
                  </w:r>
                </w:p>
                <w:p>
                  <w:pPr>
                    <w:pStyle w:val="29"/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编辑邮箱：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tainbk@chinaccm.com</w:t>
                  </w:r>
                </w:p>
                <w:p>
                  <w:pPr>
                    <w:pStyle w:val="29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地址：北京市朝阳区高碑店盛世龙源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12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号楼（邮编：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100022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）</w:t>
                  </w:r>
                </w:p>
                <w:p>
                  <w:pPr>
                    <w:jc w:val="left"/>
                  </w:pPr>
                </w:p>
              </w:txbxContent>
            </v:textbox>
          </v:shape>
        </w:pict>
      </w:r>
      <w:r>
        <w:pict>
          <v:shape id="文本框 3" o:spid="_x0000_s1029" o:spt="202" type="#_x0000_t202" style="position:absolute;left:0pt;margin-left:175.45pt;margin-top:490.7pt;height:54.1pt;width:126.6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firstLine="643" w:firstLineChars="200"/>
                    <w:rPr>
                      <w:rFonts w:hint="default" w:eastAsia="黑体"/>
                      <w:lang w:val="en-US" w:eastAsia="zh-CN"/>
                    </w:rPr>
                  </w:pPr>
                  <w:bookmarkStart w:id="31" w:name="_Toc485828984"/>
                  <w:r>
                    <w:rPr>
                      <w:kern w:val="2"/>
                    </w:rPr>
                    <w:t>20</w:t>
                  </w:r>
                  <w:r>
                    <w:rPr>
                      <w:rFonts w:hint="eastAsia"/>
                      <w:kern w:val="2"/>
                      <w:lang w:val="en-US" w:eastAsia="zh-CN"/>
                    </w:rPr>
                    <w:t>20</w:t>
                  </w:r>
                  <w:r>
                    <w:rPr>
                      <w:kern w:val="2"/>
                    </w:rPr>
                    <w:t>.</w:t>
                  </w:r>
                  <w:bookmarkEnd w:id="31"/>
                  <w:r>
                    <w:rPr>
                      <w:rFonts w:hint="eastAsia"/>
                      <w:kern w:val="2"/>
                      <w:lang w:val="en-US" w:eastAsia="zh-CN"/>
                    </w:rPr>
                    <w:t>12</w:t>
                  </w:r>
                  <w:r>
                    <w:rPr>
                      <w:kern w:val="2"/>
                    </w:rPr>
                    <w:t>.</w:t>
                  </w:r>
                  <w:r>
                    <w:rPr>
                      <w:rFonts w:hint="eastAsia"/>
                      <w:kern w:val="2"/>
                      <w:lang w:val="en-US" w:eastAsia="zh-CN"/>
                    </w:rPr>
                    <w:t>31</w:t>
                  </w:r>
                </w:p>
              </w:txbxContent>
            </v:textbox>
          </v:shape>
        </w:pict>
      </w:r>
      <w:r>
        <w:br w:type="page"/>
      </w:r>
    </w:p>
    <w:p>
      <w:pPr>
        <w:pStyle w:val="2"/>
        <w:numPr>
          <w:ilvl w:val="0"/>
          <w:numId w:val="1"/>
        </w:numPr>
        <w:rPr>
          <w:rFonts w:hint="eastAsia" w:cs="黑体"/>
          <w:sz w:val="30"/>
          <w:szCs w:val="30"/>
        </w:rPr>
      </w:pPr>
      <w:r>
        <w:pict>
          <v:shape id="文本框 4" o:spid="_x0000_s1030" o:spt="202" type="#_x0000_t202" style="position:absolute;left:0pt;margin-left:-0.9pt;margin-top:34.7pt;height:565.3pt;width:492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9"/>
                    <w:tabs>
                      <w:tab w:val="center" w:pos="4153"/>
                      <w:tab w:val="left" w:pos="5910"/>
                      <w:tab w:val="left" w:pos="7501"/>
                    </w:tabs>
                    <w:spacing w:line="240" w:lineRule="auto"/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苯酚市场周报目录</w:t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</w:p>
                <w:p>
                  <w:pPr>
                    <w:pStyle w:val="9"/>
                    <w:rPr>
                      <w:rFonts w:ascii="Calibri" w:hAnsi="Calibri" w:cs="Calibri"/>
                      <w:b w:val="0"/>
                      <w:bCs w:val="0"/>
                      <w:caps w:val="0"/>
                      <w:color w:val="auto"/>
                      <w:sz w:val="21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TOC \o "1-3" \h \z \u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HYPERLINK \l "_Toc485828986"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  <w:kern w:val="44"/>
                    </w:rPr>
                    <w:t>一、苯酚周报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_Toc485828986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="Calibri" w:hAnsi="Calibri" w:cs="Calibri"/>
                      <w:b w:val="0"/>
                      <w:bCs w:val="0"/>
                      <w:smallCaps w:val="0"/>
                      <w:color w:val="auto"/>
                      <w:sz w:val="21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\l "_Toc485828987"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1</w:t>
                  </w:r>
                  <w:r>
                    <w:rPr>
                      <w:rStyle w:val="16"/>
                      <w:rFonts w:hint="eastAsia"/>
                    </w:rPr>
                    <w:t>、苯酚国际市场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_Toc485828987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</w:t>
                  </w:r>
                  <w:r>
                    <w:rPr>
                      <w:rStyle w:val="16"/>
                      <w:rFonts w:hint="eastAsia"/>
                    </w:rPr>
                    <w:t>、苯酚国内市场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2.1</w:t>
                  </w:r>
                  <w:r>
                    <w:rPr>
                      <w:rStyle w:val="16"/>
                      <w:rFonts w:hint="eastAsia"/>
                    </w:rPr>
                    <w:t>、本周苯酚生产厂家出厂价格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2.2</w:t>
                  </w:r>
                  <w:r>
                    <w:rPr>
                      <w:rStyle w:val="16"/>
                      <w:rFonts w:hint="eastAsia"/>
                    </w:rPr>
                    <w:t>、本周苯酚区域价格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2.3</w:t>
                  </w:r>
                  <w:r>
                    <w:rPr>
                      <w:rStyle w:val="16"/>
                      <w:rFonts w:hint="eastAsia"/>
                    </w:rPr>
                    <w:t>、高桥石化苯酚价格走势图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2.4</w:t>
                  </w:r>
                  <w:r>
                    <w:rPr>
                      <w:rStyle w:val="16"/>
                      <w:rFonts w:hint="eastAsia"/>
                    </w:rPr>
                    <w:t>、苯酚华东市场价格走势图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3</w:t>
                  </w:r>
                  <w:r>
                    <w:rPr>
                      <w:rStyle w:val="16"/>
                      <w:rFonts w:hint="eastAsia"/>
                    </w:rPr>
                    <w:t>、苯酚行情分析及后市展望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9"/>
                    <w:rPr>
                      <w:rFonts w:ascii="Calibri" w:hAnsi="Calibri" w:cs="Calibri"/>
                      <w:b w:val="0"/>
                      <w:bCs w:val="0"/>
                      <w:caps w:val="0"/>
                      <w:color w:val="auto"/>
                      <w:sz w:val="21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\l "_Toc485828986"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  <w:kern w:val="44"/>
                    </w:rPr>
                    <w:t>二、丙酮周报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_Toc485828986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="Calibri" w:hAnsi="Calibri" w:cs="Calibri"/>
                      <w:b w:val="0"/>
                      <w:bCs w:val="0"/>
                      <w:smallCaps w:val="0"/>
                      <w:color w:val="auto"/>
                      <w:sz w:val="21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\l "_Toc485828987"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1</w:t>
                  </w:r>
                  <w:r>
                    <w:rPr>
                      <w:rStyle w:val="16"/>
                      <w:rFonts w:hint="eastAsia"/>
                    </w:rPr>
                    <w:t>、丙酮国际市场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_Toc485828987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</w:t>
                  </w:r>
                  <w:r>
                    <w:rPr>
                      <w:rStyle w:val="16"/>
                      <w:rFonts w:hint="eastAsia"/>
                    </w:rPr>
                    <w:t>、丙酮国内市场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2.1</w:t>
                  </w:r>
                  <w:r>
                    <w:rPr>
                      <w:rStyle w:val="16"/>
                      <w:rFonts w:hint="eastAsia"/>
                    </w:rPr>
                    <w:t>、本周丙酮生产厂家出厂价格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2.2</w:t>
                  </w:r>
                  <w:r>
                    <w:rPr>
                      <w:rStyle w:val="16"/>
                      <w:rFonts w:hint="eastAsia"/>
                    </w:rPr>
                    <w:t>、本周丙酮区域价格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2.3</w:t>
                  </w:r>
                  <w:r>
                    <w:rPr>
                      <w:rStyle w:val="16"/>
                      <w:rFonts w:hint="eastAsia"/>
                    </w:rPr>
                    <w:t>、高桥石化丙酮价格走势图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2.4</w:t>
                  </w:r>
                  <w:r>
                    <w:rPr>
                      <w:rStyle w:val="16"/>
                      <w:rFonts w:hint="eastAsia"/>
                    </w:rPr>
                    <w:t>、丙酮华东市场价格走势图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Style w:val="16"/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\l "_Toc485828988"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3</w:t>
                  </w:r>
                  <w:r>
                    <w:rPr>
                      <w:rStyle w:val="16"/>
                      <w:rFonts w:hint="eastAsia"/>
                    </w:rPr>
                    <w:t>、丙酮行情分析及后市展望</w:t>
                  </w:r>
                  <w:r>
                    <w:rPr>
                      <w:rFonts w:cs="Times New Roman"/>
                    </w:rPr>
                    <w:tab/>
                  </w:r>
                  <w:r>
                    <w:fldChar w:fldCharType="begin"/>
                  </w:r>
                  <w:r>
                    <w:instrText xml:space="preserve"> PAGEREF _Toc485828988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ind w:left="0"/>
                    <w:rPr>
                      <w:rStyle w:val="16"/>
                      <w:rFonts w:cs="Times New Roman"/>
                    </w:rPr>
                  </w:pPr>
                </w:p>
                <w:p>
                  <w:r>
                    <w:fldChar w:fldCharType="end"/>
                  </w:r>
                </w:p>
              </w:txbxContent>
            </v:textbox>
          </v:shape>
        </w:pict>
      </w:r>
      <w:r>
        <w:br w:type="page"/>
      </w:r>
      <w:bookmarkEnd w:id="0"/>
      <w:bookmarkStart w:id="1" w:name="_Toc399511060"/>
      <w:r>
        <w:rPr>
          <w:rFonts w:hint="eastAsia" w:cs="黑体"/>
          <w:sz w:val="30"/>
          <w:szCs w:val="30"/>
        </w:rPr>
        <w:t>苯酚周报</w:t>
      </w:r>
      <w:bookmarkEnd w:id="1"/>
      <w:bookmarkStart w:id="2" w:name="_Toc399511061"/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ind w:firstLine="301" w:firstLineChars="10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  <w:lang w:val="zh-CN"/>
        </w:rPr>
        <w:t>1</w:t>
      </w:r>
      <w:r>
        <w:rPr>
          <w:rFonts w:hint="eastAsia" w:ascii="宋体" w:hAnsi="宋体" w:cs="宋体"/>
          <w:color w:val="000000"/>
          <w:sz w:val="30"/>
          <w:szCs w:val="30"/>
          <w:lang w:val="zh-CN"/>
        </w:rPr>
        <w:t>、</w:t>
      </w:r>
      <w:r>
        <w:rPr>
          <w:rFonts w:hint="eastAsia" w:ascii="宋体" w:hAnsi="宋体" w:cs="宋体"/>
          <w:color w:val="000000"/>
          <w:sz w:val="30"/>
          <w:szCs w:val="30"/>
        </w:rPr>
        <w:t>苯酚国际市场</w:t>
      </w:r>
      <w:bookmarkEnd w:id="2"/>
    </w:p>
    <w:p>
      <w:pPr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rPr>
          <w:rFonts w:hint="eastAsia" w:ascii="宋体" w:hAnsi="宋体" w:cs="宋体"/>
          <w:color w:val="000000"/>
          <w:sz w:val="30"/>
          <w:szCs w:val="30"/>
        </w:rPr>
      </w:pPr>
    </w:p>
    <w:tbl>
      <w:tblPr>
        <w:tblStyle w:val="13"/>
        <w:tblW w:w="1058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341"/>
        <w:gridCol w:w="1482"/>
        <w:gridCol w:w="1341"/>
        <w:gridCol w:w="1060"/>
        <w:gridCol w:w="1424"/>
        <w:gridCol w:w="977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国家/地区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价格类型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最低价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最高价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均价涨跌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</w:rPr>
              <w:t>价格单位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东南亚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美国东海岸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美国东海岸出罐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美湾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975.75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976.25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鹿特丹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1066.75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1067.25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美元/吨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Arial" w:hAnsi="Arial" w:eastAsia="微软雅黑" w:cs="Arial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3"/>
        <w:rPr>
          <w:rFonts w:ascii="宋体" w:hAnsi="宋体" w:cs="宋体"/>
          <w:sz w:val="30"/>
          <w:szCs w:val="30"/>
        </w:rPr>
      </w:pPr>
      <w:bookmarkStart w:id="3" w:name="_Toc399511062"/>
    </w:p>
    <w:p>
      <w:pPr>
        <w:pStyle w:val="3"/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pStyle w:val="3"/>
        <w:numPr>
          <w:ilvl w:val="0"/>
          <w:numId w:val="2"/>
        </w:numPr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苯酚国内市场</w:t>
      </w:r>
      <w:bookmarkEnd w:id="3"/>
    </w:p>
    <w:p>
      <w:pPr>
        <w:numPr>
          <w:ilvl w:val="0"/>
          <w:numId w:val="0"/>
        </w:numPr>
      </w:pPr>
    </w:p>
    <w:p>
      <w:pPr>
        <w:pStyle w:val="4"/>
        <w:rPr>
          <w:rFonts w:hint="eastAsia" w:ascii="宋体" w:hAnsi="宋体" w:cs="宋体"/>
          <w:sz w:val="28"/>
          <w:szCs w:val="28"/>
        </w:rPr>
      </w:pPr>
      <w:bookmarkStart w:id="4" w:name="_Toc399511063"/>
      <w:r>
        <w:rPr>
          <w:rFonts w:ascii="宋体" w:hAnsi="宋体" w:cs="宋体"/>
          <w:sz w:val="28"/>
          <w:szCs w:val="28"/>
        </w:rPr>
        <w:t>2.1</w:t>
      </w:r>
      <w:r>
        <w:rPr>
          <w:rFonts w:hint="eastAsia" w:ascii="宋体" w:hAnsi="宋体" w:cs="宋体"/>
          <w:sz w:val="28"/>
          <w:szCs w:val="28"/>
        </w:rPr>
        <w:t>、本周苯酚生产厂家出厂价格</w:t>
      </w:r>
      <w:bookmarkEnd w:id="4"/>
    </w:p>
    <w:p>
      <w:pPr>
        <w:rPr>
          <w:rFonts w:hint="eastAsia" w:ascii="宋体" w:hAnsi="宋体" w:cs="宋体"/>
          <w:sz w:val="28"/>
          <w:szCs w:val="28"/>
        </w:rPr>
      </w:pPr>
    </w:p>
    <w:tbl>
      <w:tblPr>
        <w:tblStyle w:val="13"/>
        <w:tblW w:w="9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718"/>
        <w:gridCol w:w="1214"/>
        <w:gridCol w:w="1327"/>
        <w:gridCol w:w="1738"/>
        <w:gridCol w:w="1327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天津石化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燕山石化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蓝星哈尔滨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高桥石化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6250  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6250 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6250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6250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6250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6350 </w:t>
            </w:r>
          </w:p>
        </w:tc>
      </w:tr>
    </w:tbl>
    <w:p>
      <w:pPr>
        <w:rPr>
          <w:sz w:val="28"/>
          <w:szCs w:val="28"/>
          <w:lang w:val="zh-CN"/>
        </w:rPr>
      </w:pPr>
    </w:p>
    <w:p>
      <w:pPr>
        <w:pStyle w:val="4"/>
        <w:rPr>
          <w:rFonts w:ascii="宋体" w:hAnsi="宋体" w:cs="宋体"/>
          <w:sz w:val="28"/>
          <w:szCs w:val="28"/>
        </w:rPr>
      </w:pPr>
      <w:bookmarkStart w:id="5" w:name="_Toc399511064"/>
    </w:p>
    <w:p>
      <w:pPr>
        <w:pStyle w:val="4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pStyle w:val="4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2.2</w:t>
      </w:r>
      <w:r>
        <w:rPr>
          <w:rFonts w:hint="eastAsia" w:ascii="宋体" w:hAnsi="宋体" w:cs="宋体"/>
          <w:sz w:val="28"/>
          <w:szCs w:val="28"/>
        </w:rPr>
        <w:t>、本周苯酚区域价格</w:t>
      </w:r>
      <w:bookmarkEnd w:id="5"/>
    </w:p>
    <w:tbl>
      <w:tblPr>
        <w:tblStyle w:val="13"/>
        <w:tblW w:w="10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927"/>
        <w:gridCol w:w="2086"/>
        <w:gridCol w:w="2086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华东地区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华北地区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华南地区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6300-6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6400-6500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6300-6350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6400-6500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6300-6350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6400-6500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6300-6350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6400-6500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6350-6400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6400-6500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较上周涨跌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↓125/125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↓175/175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↓100/100</w:t>
            </w:r>
          </w:p>
        </w:tc>
      </w:tr>
    </w:tbl>
    <w:p>
      <w:pPr>
        <w:pStyle w:val="4"/>
        <w:spacing w:line="360" w:lineRule="auto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bookmarkStart w:id="6" w:name="_Toc399511065"/>
    </w:p>
    <w:p>
      <w:pPr>
        <w:pStyle w:val="4"/>
        <w:spacing w:line="360" w:lineRule="auto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2.3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、华东苯酚价格走势图</w:t>
      </w:r>
      <w:bookmarkEnd w:id="6"/>
    </w:p>
    <w:p>
      <w:pPr>
        <w:widowControl/>
        <w:jc w:val="left"/>
        <w:rPr>
          <w:rFonts w:hint="default" w:ascii="宋体" w:eastAsia="宋体"/>
          <w:kern w:val="0"/>
          <w:sz w:val="18"/>
          <w:szCs w:val="18"/>
          <w:lang w:val="en-US" w:eastAsia="zh-CN"/>
        </w:rPr>
      </w:pPr>
      <w:r>
        <w:rPr>
          <w:rFonts w:hint="eastAsia" w:ascii="宋体"/>
          <w:kern w:val="0"/>
          <w:sz w:val="24"/>
          <w:szCs w:val="24"/>
          <w:lang w:val="en-US" w:eastAsia="zh-CN"/>
        </w:rPr>
        <w:t xml:space="preserve">   </w:t>
      </w:r>
      <w:r>
        <w:pict>
          <v:shape id="_x0000_i1025" o:spt="75" type="#_x0000_t75" style="height:335.25pt;width:498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4"/>
        <w:spacing w:line="360" w:lineRule="auto"/>
        <w:rPr>
          <w:rFonts w:ascii="宋体" w:hAnsi="宋体" w:cs="宋体"/>
          <w:kern w:val="0"/>
          <w:sz w:val="28"/>
          <w:szCs w:val="28"/>
          <w:lang w:val="zh-CN"/>
        </w:rPr>
      </w:pPr>
      <w:bookmarkStart w:id="7" w:name="_Toc399511066"/>
    </w:p>
    <w:p>
      <w:pPr>
        <w:pStyle w:val="4"/>
        <w:spacing w:line="360" w:lineRule="auto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cs="宋体"/>
          <w:kern w:val="0"/>
          <w:sz w:val="28"/>
          <w:szCs w:val="28"/>
          <w:lang w:val="zh-CN"/>
        </w:rPr>
        <w:t>2.4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、高桥石化苯酚价格走势图</w:t>
      </w:r>
      <w:bookmarkEnd w:id="7"/>
    </w:p>
    <w:p>
      <w:pPr>
        <w:widowControl/>
        <w:jc w:val="left"/>
        <w:rPr>
          <w:rFonts w:ascii="宋体"/>
          <w:kern w:val="0"/>
          <w:sz w:val="24"/>
          <w:szCs w:val="24"/>
        </w:rPr>
      </w:pPr>
      <w:r>
        <w:pict>
          <v:shape id="_x0000_i1026" o:spt="75" type="#_x0000_t75" style="height:336pt;width:498pt;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3"/>
        <w:snapToGrid w:val="0"/>
        <w:spacing w:before="0" w:after="0" w:line="360" w:lineRule="auto"/>
      </w:pPr>
      <w:bookmarkStart w:id="8" w:name="_Toc211404317"/>
      <w:bookmarkStart w:id="9" w:name="_Toc210271050"/>
      <w:bookmarkStart w:id="10" w:name="_Toc399511067"/>
    </w:p>
    <w:p/>
    <w:p/>
    <w:p>
      <w:pPr>
        <w:pStyle w:val="3"/>
        <w:numPr>
          <w:ilvl w:val="0"/>
          <w:numId w:val="3"/>
        </w:numPr>
        <w:snapToGrid w:val="0"/>
        <w:spacing w:before="0" w:after="0" w:line="360" w:lineRule="auto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lang w:val="zh-CN"/>
        </w:rPr>
        <w:t>苯酚行情分析及后市展望</w:t>
      </w:r>
      <w:bookmarkEnd w:id="8"/>
      <w:bookmarkEnd w:id="9"/>
      <w:bookmarkEnd w:id="10"/>
      <w:bookmarkStart w:id="11" w:name="_Toc211404318"/>
      <w:bookmarkStart w:id="12" w:name="_Toc210271051"/>
      <w:bookmarkStart w:id="13" w:name="_Toc399511069"/>
    </w:p>
    <w:p>
      <w:pPr>
        <w:rPr>
          <w:rFonts w:hint="eastAsia"/>
          <w:lang w:val="en-US" w:eastAsia="zh-CN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本周，国内苯酚市场行情场涨跌互现，交投僵持。较上周末持平。本周苯酚市场周初上涨，场内现货流通有限，持货商推涨情绪明显，市 场重心有所上扬，周中过后价格再次回落，下游买盘始终难有提振，部分持货商让利出货， 拉低商谈重心，市场气氛再次下跌。 华东地区市场价格参考在6150-6200元/吨附近，华南地区市场价格参考在6350-6400元/吨左右，华北地区市场价格参考在6350-6400元/吨附近。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重点市场行情分述：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华东地区苯酚市场弱势开盘。港口库存进一步补充下，下游买气难有提振，持货商出货不畅，低价显现，实单成交有限。截止本周末，当地主流参考价格6150-6200元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/吨附近。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华南地区苯酚市场窄幅震荡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节前场内气氛波动有限，持货商稳价心态，下游买盘清淡，听闻有低出操作，实单成交少闻。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截止本周末，当地主流参考价格6350-6400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元/吨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附近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。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燕山周边地区苯酚市场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横盘过渡。节前场内气氛稳定，厂商报盘持稳，稳价过渡意向明显，下游补货有限，实单成交清淡。截止本周末，当地主流参考价格6350-6400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元/吨附近。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后市预测：短线苯酚或弱势为主。</w:t>
      </w:r>
    </w:p>
    <w:p>
      <w:pPr>
        <w:pStyle w:val="3"/>
        <w:spacing w:line="360" w:lineRule="auto"/>
        <w:rPr>
          <w:rFonts w:hint="eastAsia" w:ascii="宋体" w:hAnsi="宋体" w:cs="宋体"/>
          <w:sz w:val="30"/>
          <w:szCs w:val="30"/>
          <w:lang w:val="zh-CN"/>
        </w:rPr>
      </w:pPr>
      <w:r>
        <w:rPr>
          <w:rFonts w:hint="eastAsia" w:ascii="宋体" w:hAnsi="宋体" w:cs="宋体"/>
          <w:sz w:val="30"/>
          <w:szCs w:val="30"/>
          <w:lang w:val="zh-CN"/>
        </w:rPr>
        <w:t>二、丙酮周报</w:t>
      </w:r>
      <w:bookmarkEnd w:id="11"/>
      <w:bookmarkEnd w:id="12"/>
      <w:bookmarkEnd w:id="13"/>
    </w:p>
    <w:p>
      <w:pPr>
        <w:pStyle w:val="3"/>
        <w:spacing w:line="360" w:lineRule="auto"/>
        <w:rPr>
          <w:rFonts w:ascii="宋体" w:cs="Times New Roman"/>
          <w:sz w:val="30"/>
          <w:szCs w:val="30"/>
          <w:lang w:val="zh-CN"/>
        </w:rPr>
      </w:pPr>
      <w:bookmarkStart w:id="14" w:name="_Toc399511070"/>
      <w:bookmarkStart w:id="15" w:name="_Toc210271057"/>
      <w:bookmarkStart w:id="16" w:name="_Toc211404324"/>
      <w:bookmarkStart w:id="17" w:name="_Toc265153683"/>
      <w:r>
        <w:rPr>
          <w:rFonts w:ascii="宋体" w:hAnsi="宋体" w:cs="宋体"/>
          <w:sz w:val="30"/>
          <w:szCs w:val="30"/>
          <w:lang w:val="zh-CN"/>
        </w:rPr>
        <w:t>1</w:t>
      </w:r>
      <w:r>
        <w:rPr>
          <w:rFonts w:hint="eastAsia" w:ascii="宋体" w:hAnsi="宋体" w:cs="宋体"/>
          <w:sz w:val="30"/>
          <w:szCs w:val="30"/>
          <w:lang w:val="zh-CN"/>
        </w:rPr>
        <w:t>、丙酮国际市场</w:t>
      </w:r>
      <w:bookmarkEnd w:id="14"/>
    </w:p>
    <w:bookmarkEnd w:id="15"/>
    <w:bookmarkEnd w:id="16"/>
    <w:bookmarkEnd w:id="17"/>
    <w:tbl>
      <w:tblPr>
        <w:tblStyle w:val="13"/>
        <w:tblpPr w:leftFromText="180" w:rightFromText="180" w:vertAnchor="text" w:horzAnchor="page" w:tblpX="694" w:tblpY="883"/>
        <w:tblOverlap w:val="never"/>
        <w:tblW w:w="10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174"/>
        <w:gridCol w:w="1590"/>
        <w:gridCol w:w="1395"/>
        <w:gridCol w:w="1320"/>
        <w:gridCol w:w="1155"/>
        <w:gridCol w:w="1365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18" w:name="_Toc399511071"/>
            <w:bookmarkStart w:id="19" w:name="_Toc265153684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国家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价格类型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最低价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均价涨跌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价格单位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2020-12-2</w:t>
            </w:r>
            <w:r>
              <w:rPr>
                <w:rFonts w:hint="eastAsia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丙酮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鹿特丹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FOB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1145.25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2020-12-2</w:t>
            </w:r>
            <w:r>
              <w:rPr>
                <w:rFonts w:hint="eastAsia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丙酮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西北欧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1039.75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1040.25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2020-12-2</w:t>
            </w:r>
            <w:r>
              <w:rPr>
                <w:rFonts w:hint="eastAsia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丙酮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FOB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2020-12-2</w:t>
            </w:r>
            <w:r>
              <w:rPr>
                <w:rFonts w:hint="eastAsia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丙酮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CFR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美元/吨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2020-12-2</w:t>
            </w:r>
            <w:r>
              <w:rPr>
                <w:rFonts w:hint="eastAsia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丙酮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CFR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Arial Unicode MS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美元/吨</w:t>
            </w:r>
          </w:p>
        </w:tc>
      </w:tr>
    </w:tbl>
    <w:p>
      <w:pPr>
        <w:rPr>
          <w:color w:val="000000" w:themeColor="text1"/>
          <w:sz w:val="24"/>
          <w:szCs w:val="24"/>
        </w:rPr>
      </w:pPr>
    </w:p>
    <w:p/>
    <w:p/>
    <w:p>
      <w:pPr>
        <w:pStyle w:val="3"/>
        <w:spacing w:line="360" w:lineRule="auto"/>
        <w:rPr>
          <w:rFonts w:ascii="宋体" w:cs="Times New Roman"/>
          <w:sz w:val="30"/>
          <w:szCs w:val="30"/>
          <w:lang w:val="zh-CN"/>
        </w:rPr>
      </w:pPr>
      <w:r>
        <w:rPr>
          <w:rFonts w:ascii="宋体" w:hAnsi="宋体" w:cs="宋体"/>
          <w:sz w:val="30"/>
          <w:szCs w:val="30"/>
          <w:lang w:val="zh-CN"/>
        </w:rPr>
        <w:t>2</w:t>
      </w:r>
      <w:r>
        <w:rPr>
          <w:rFonts w:hint="eastAsia" w:ascii="宋体" w:hAnsi="宋体" w:cs="宋体"/>
          <w:sz w:val="30"/>
          <w:szCs w:val="30"/>
          <w:lang w:val="zh-CN"/>
        </w:rPr>
        <w:t>、丙酮国内市场</w:t>
      </w:r>
      <w:bookmarkEnd w:id="18"/>
    </w:p>
    <w:p>
      <w:pPr>
        <w:pStyle w:val="4"/>
        <w:spacing w:line="360" w:lineRule="auto"/>
        <w:rPr>
          <w:rFonts w:ascii="宋体"/>
          <w:color w:val="000000"/>
          <w:kern w:val="0"/>
          <w:sz w:val="28"/>
          <w:szCs w:val="28"/>
          <w:lang w:val="zh-CN"/>
        </w:rPr>
      </w:pPr>
      <w:bookmarkStart w:id="20" w:name="_Toc399511072"/>
      <w:r>
        <w:rPr>
          <w:rFonts w:ascii="宋体" w:hAnsi="宋体" w:cs="宋体"/>
          <w:kern w:val="0"/>
          <w:sz w:val="28"/>
          <w:szCs w:val="28"/>
          <w:lang w:val="zh-CN"/>
        </w:rPr>
        <w:t>2.1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、本周丙酮生产厂家出厂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价</w:t>
      </w:r>
      <w:bookmarkEnd w:id="19"/>
      <w:bookmarkEnd w:id="20"/>
    </w:p>
    <w:tbl>
      <w:tblPr>
        <w:tblStyle w:val="13"/>
        <w:tblW w:w="105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80"/>
        <w:gridCol w:w="1365"/>
        <w:gridCol w:w="1680"/>
        <w:gridCol w:w="1365"/>
        <w:gridCol w:w="136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燕山石化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蓝星哈尔滨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高桥石化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吉林石化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7850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7550</w:t>
            </w:r>
          </w:p>
        </w:tc>
      </w:tr>
    </w:tbl>
    <w:p>
      <w:pPr>
        <w:pStyle w:val="4"/>
        <w:spacing w:line="360" w:lineRule="auto"/>
        <w:rPr>
          <w:b w:val="0"/>
          <w:bCs w:val="0"/>
          <w:color w:val="000000"/>
          <w:kern w:val="0"/>
          <w:sz w:val="28"/>
          <w:szCs w:val="28"/>
          <w:lang w:val="zh-CN"/>
        </w:rPr>
      </w:pPr>
      <w:bookmarkStart w:id="21" w:name="_Toc265153685"/>
      <w:bookmarkStart w:id="22" w:name="_Toc399511073"/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2.2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</w:t>
      </w:r>
      <w:r>
        <w:rPr>
          <w:rFonts w:hint="eastAsia" w:cs="宋体"/>
          <w:color w:val="000000"/>
          <w:kern w:val="0"/>
          <w:sz w:val="28"/>
          <w:szCs w:val="28"/>
          <w:lang w:val="zh-CN"/>
        </w:rPr>
        <w:t>本周丙酮区域价格</w:t>
      </w:r>
      <w:bookmarkEnd w:id="21"/>
      <w:bookmarkEnd w:id="22"/>
    </w:p>
    <w:tbl>
      <w:tblPr>
        <w:tblStyle w:val="13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789"/>
        <w:gridCol w:w="2000"/>
        <w:gridCol w:w="2000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产品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华东地区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华北地区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华南地区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6500-6550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7200-7300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6800-6900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6500-6550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7200-7300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6800-6900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6800-6850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7500-7600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7200-7300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6800-6850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7500-7600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7200-7300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2020/12/25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6800-6850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7500-7600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7200-7300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较上周涨跌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↓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cs="Arial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</w:tr>
    </w:tbl>
    <w:p>
      <w:pPr>
        <w:pStyle w:val="4"/>
        <w:spacing w:line="360" w:lineRule="auto"/>
        <w:rPr>
          <w:rFonts w:ascii="宋体"/>
          <w:kern w:val="0"/>
          <w:sz w:val="28"/>
          <w:szCs w:val="28"/>
          <w:lang w:val="zh-CN"/>
        </w:rPr>
      </w:pPr>
      <w:bookmarkStart w:id="23" w:name="_Toc210271058"/>
      <w:bookmarkStart w:id="24" w:name="_Toc399511074"/>
      <w:bookmarkStart w:id="25" w:name="_Toc211404325"/>
      <w:bookmarkStart w:id="26" w:name="_Toc265153686"/>
      <w:r>
        <w:rPr>
          <w:rFonts w:ascii="宋体" w:hAnsi="宋体" w:cs="宋体"/>
          <w:kern w:val="0"/>
          <w:sz w:val="28"/>
          <w:szCs w:val="28"/>
          <w:lang w:val="zh-CN"/>
        </w:rPr>
        <w:t>2.3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、</w:t>
      </w:r>
      <w:r>
        <w:rPr>
          <w:rFonts w:hint="eastAsia" w:cs="宋体"/>
          <w:kern w:val="0"/>
          <w:sz w:val="28"/>
          <w:szCs w:val="28"/>
          <w:lang w:val="zh-CN"/>
        </w:rPr>
        <w:t>华东丙酮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价格走势图</w:t>
      </w:r>
      <w:bookmarkEnd w:id="23"/>
      <w:bookmarkEnd w:id="24"/>
      <w:bookmarkEnd w:id="25"/>
      <w:bookmarkEnd w:id="26"/>
    </w:p>
    <w:p>
      <w:pPr>
        <w:widowControl/>
        <w:jc w:val="left"/>
        <w:rPr>
          <w:rFonts w:ascii="宋体"/>
          <w:kern w:val="0"/>
          <w:sz w:val="24"/>
          <w:szCs w:val="24"/>
        </w:rPr>
      </w:pPr>
      <w:r>
        <w:pict>
          <v:shape id="_x0000_i1027" o:spt="75" type="#_x0000_t75" style="height:336.75pt;width:497.25pt;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rPr>
          <w:lang w:val="zh-CN"/>
        </w:rPr>
      </w:pPr>
    </w:p>
    <w:p>
      <w:pPr>
        <w:pStyle w:val="4"/>
        <w:spacing w:line="360" w:lineRule="auto"/>
        <w:rPr>
          <w:rFonts w:ascii="宋体"/>
          <w:kern w:val="0"/>
          <w:sz w:val="28"/>
          <w:szCs w:val="28"/>
          <w:lang w:val="zh-CN"/>
        </w:rPr>
      </w:pPr>
      <w:bookmarkStart w:id="27" w:name="_Toc210271059"/>
      <w:bookmarkStart w:id="28" w:name="_Toc265153687"/>
      <w:bookmarkStart w:id="29" w:name="_Toc211404326"/>
      <w:bookmarkStart w:id="30" w:name="_Toc399511075"/>
      <w:r>
        <w:rPr>
          <w:rFonts w:ascii="宋体" w:hAnsi="宋体" w:cs="宋体"/>
          <w:kern w:val="0"/>
          <w:sz w:val="28"/>
          <w:szCs w:val="28"/>
          <w:lang w:val="zh-CN"/>
        </w:rPr>
        <w:t>2.4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、高桥石化丙酮</w:t>
      </w:r>
      <w:r>
        <w:rPr>
          <w:rFonts w:hint="eastAsia" w:cs="宋体"/>
          <w:kern w:val="0"/>
          <w:sz w:val="28"/>
          <w:szCs w:val="28"/>
          <w:lang w:val="zh-CN"/>
        </w:rPr>
        <w:t>市场价格走势图</w:t>
      </w:r>
      <w:bookmarkEnd w:id="27"/>
      <w:bookmarkEnd w:id="28"/>
      <w:bookmarkEnd w:id="29"/>
      <w:bookmarkEnd w:id="30"/>
    </w:p>
    <w:p>
      <w:pPr>
        <w:widowControl/>
        <w:jc w:val="left"/>
        <w:rPr>
          <w:rFonts w:ascii="宋体"/>
          <w:kern w:val="0"/>
          <w:sz w:val="24"/>
          <w:szCs w:val="24"/>
        </w:rPr>
      </w:pPr>
      <w:r>
        <w:pict>
          <v:shape id="_x0000_i1028" o:spt="75" type="#_x0000_t75" style="height:336.75pt;width:495.75pt;" filled="f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jc w:val="left"/>
        <w:rPr>
          <w:rFonts w:ascii="宋体"/>
          <w:kern w:val="0"/>
          <w:sz w:val="24"/>
          <w:szCs w:val="24"/>
        </w:rPr>
      </w:pPr>
    </w:p>
    <w:p>
      <w:pPr>
        <w:pStyle w:val="3"/>
        <w:numPr>
          <w:ilvl w:val="0"/>
          <w:numId w:val="4"/>
        </w:numPr>
        <w:spacing w:line="360" w:lineRule="auto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lang w:val="zh-CN"/>
        </w:rPr>
        <w:t>丙酮行情分析及后市展望</w:t>
      </w:r>
    </w:p>
    <w:p>
      <w:pPr>
        <w:rPr>
          <w:rFonts w:hint="eastAsia" w:cs="宋体"/>
          <w:lang w:val="zh-CN"/>
        </w:rPr>
      </w:pPr>
    </w:p>
    <w:p>
      <w:pPr>
        <w:rPr>
          <w:rFonts w:hint="eastAsia" w:cs="宋体"/>
          <w:lang w:val="en-US" w:eastAsia="zh-CN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本周，国内丙酮市场行情小幅震荡，临近月底暂稳。周初丙酮走弱，源于业者预计后市供应增加，心态承 压下积极出货，拉低商谈重心，周中过后价格出现反弹，港口暂未放行，库存持续消耗，且 扬州实友传出停车计划，一定程度提振市场氛围，贸易商顺势推涨，然下游需求难有提升， 维持刚需采购，买盘跟进不理想，市场重心上行乏力。华东地区参考价格5800-6000元/吨，华南地区参考价格6000-6200元/吨附近，华北地区参多考价格6400-6500元/吨附近。</w:t>
      </w: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重点市场行情分述：</w:t>
      </w: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华东地区丙酮市场谨慎开盘。昨日丙酮大跌后今日早盘业者心态谨慎，观望气氛浓郁，下游买盘清淡，整体交投放量有限。截止本周末，当地主流参考价格在5800-6000元/吨附近。</w:t>
      </w: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华南地区丙酮市场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低位开盘。华东维持疲弱，工厂补跌操作下业者信心不足，场内零星有低价传闻，下游刚需跟进，实单有限。截止本周末，当地主流参考价格在6000-6200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元/吨</w:t>
      </w: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附近</w:t>
      </w:r>
      <w:r>
        <w:rPr>
          <w:rFonts w:hint="default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。</w:t>
      </w: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燕山周边丙酮市场交投清淡。石化企业开</w:t>
      </w:r>
      <w:bookmarkStart w:id="32" w:name="_GoBack"/>
      <w:bookmarkEnd w:id="32"/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单价下调，持货商随行报盘，下游询盘冷清，实单刚需成交，交投量有限。截止本周末，当地主流参考价格在6400-6500元/吨附近。</w:t>
      </w: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562" w:firstLineChars="200"/>
        <w:jc w:val="both"/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  <w:t>后市预测：短线丙酮或偏弱运行。</w:t>
      </w:r>
    </w:p>
    <w:p>
      <w:pPr>
        <w:rPr>
          <w:rFonts w:hint="eastAsia" w:ascii="Cambria" w:hAnsi="Cambria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</w:p>
  <w:p>
    <w:pPr>
      <w:pStyle w:val="7"/>
    </w:pP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pict>
        <v:shape id="图片 7" o:spid="_x0000_s2049" o:spt="75" alt="内页.jpg" type="#_x0000_t75" style="position:absolute;left:0pt;margin-left:-53.8pt;margin-top:-41.5pt;height:842.25pt;width:594.6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8"/>
      <w:pBdr>
        <w:bottom w:val="none" w:color="auto" w:sz="0" w:space="0"/>
      </w:pBdr>
    </w:pPr>
  </w:p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57610A"/>
    <w:multiLevelType w:val="singleLevel"/>
    <w:tmpl w:val="BB5761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7C76FE"/>
    <w:multiLevelType w:val="singleLevel"/>
    <w:tmpl w:val="107C76FE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4A6C837"/>
    <w:multiLevelType w:val="singleLevel"/>
    <w:tmpl w:val="54A6C83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10F9DEB"/>
    <w:multiLevelType w:val="singleLevel"/>
    <w:tmpl w:val="710F9DE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C8"/>
    <w:rsid w:val="0000045F"/>
    <w:rsid w:val="000010EE"/>
    <w:rsid w:val="000025BB"/>
    <w:rsid w:val="00003A86"/>
    <w:rsid w:val="00003E10"/>
    <w:rsid w:val="000059C0"/>
    <w:rsid w:val="00006452"/>
    <w:rsid w:val="00006675"/>
    <w:rsid w:val="00012726"/>
    <w:rsid w:val="00012E53"/>
    <w:rsid w:val="000130C2"/>
    <w:rsid w:val="00014D58"/>
    <w:rsid w:val="00015377"/>
    <w:rsid w:val="00015688"/>
    <w:rsid w:val="00015AB1"/>
    <w:rsid w:val="00016EC1"/>
    <w:rsid w:val="00020C6E"/>
    <w:rsid w:val="00020D3A"/>
    <w:rsid w:val="00024015"/>
    <w:rsid w:val="00024112"/>
    <w:rsid w:val="00024234"/>
    <w:rsid w:val="0002679E"/>
    <w:rsid w:val="000274FD"/>
    <w:rsid w:val="0003019D"/>
    <w:rsid w:val="00033C3F"/>
    <w:rsid w:val="000360FB"/>
    <w:rsid w:val="000366ED"/>
    <w:rsid w:val="00041430"/>
    <w:rsid w:val="0004147F"/>
    <w:rsid w:val="00042442"/>
    <w:rsid w:val="00042588"/>
    <w:rsid w:val="000428B6"/>
    <w:rsid w:val="00044BC3"/>
    <w:rsid w:val="00047287"/>
    <w:rsid w:val="00047B73"/>
    <w:rsid w:val="000512DB"/>
    <w:rsid w:val="00051777"/>
    <w:rsid w:val="00051830"/>
    <w:rsid w:val="000519F9"/>
    <w:rsid w:val="00051B3A"/>
    <w:rsid w:val="00051B70"/>
    <w:rsid w:val="00052309"/>
    <w:rsid w:val="0005390C"/>
    <w:rsid w:val="00053926"/>
    <w:rsid w:val="00053ED9"/>
    <w:rsid w:val="000540AD"/>
    <w:rsid w:val="000554B4"/>
    <w:rsid w:val="00055B54"/>
    <w:rsid w:val="00057BC4"/>
    <w:rsid w:val="00057C73"/>
    <w:rsid w:val="00057D95"/>
    <w:rsid w:val="00062320"/>
    <w:rsid w:val="000628B6"/>
    <w:rsid w:val="00063881"/>
    <w:rsid w:val="00064247"/>
    <w:rsid w:val="000646AA"/>
    <w:rsid w:val="00065648"/>
    <w:rsid w:val="000659B6"/>
    <w:rsid w:val="00067CA2"/>
    <w:rsid w:val="000705D0"/>
    <w:rsid w:val="0007073E"/>
    <w:rsid w:val="0007115C"/>
    <w:rsid w:val="000716A7"/>
    <w:rsid w:val="00072CF1"/>
    <w:rsid w:val="00072E0E"/>
    <w:rsid w:val="000742C7"/>
    <w:rsid w:val="00075320"/>
    <w:rsid w:val="00075583"/>
    <w:rsid w:val="00075874"/>
    <w:rsid w:val="000765C4"/>
    <w:rsid w:val="00077015"/>
    <w:rsid w:val="00080C33"/>
    <w:rsid w:val="000819D4"/>
    <w:rsid w:val="0008215C"/>
    <w:rsid w:val="000822EE"/>
    <w:rsid w:val="00082F6A"/>
    <w:rsid w:val="00083E13"/>
    <w:rsid w:val="00083EC4"/>
    <w:rsid w:val="00083FE0"/>
    <w:rsid w:val="00084F6B"/>
    <w:rsid w:val="00085917"/>
    <w:rsid w:val="00085A1B"/>
    <w:rsid w:val="00086E66"/>
    <w:rsid w:val="00087D98"/>
    <w:rsid w:val="000900F9"/>
    <w:rsid w:val="0009125B"/>
    <w:rsid w:val="00091283"/>
    <w:rsid w:val="0009282C"/>
    <w:rsid w:val="000928D7"/>
    <w:rsid w:val="00092AF4"/>
    <w:rsid w:val="00094EC5"/>
    <w:rsid w:val="000959FA"/>
    <w:rsid w:val="00096768"/>
    <w:rsid w:val="00096A95"/>
    <w:rsid w:val="00097256"/>
    <w:rsid w:val="000A18E9"/>
    <w:rsid w:val="000A192F"/>
    <w:rsid w:val="000A2012"/>
    <w:rsid w:val="000A288C"/>
    <w:rsid w:val="000A35DE"/>
    <w:rsid w:val="000A3F18"/>
    <w:rsid w:val="000A4FB0"/>
    <w:rsid w:val="000A7067"/>
    <w:rsid w:val="000A73AD"/>
    <w:rsid w:val="000B04CA"/>
    <w:rsid w:val="000B2E4B"/>
    <w:rsid w:val="000B4542"/>
    <w:rsid w:val="000C013E"/>
    <w:rsid w:val="000C179D"/>
    <w:rsid w:val="000C1B2E"/>
    <w:rsid w:val="000C1BE8"/>
    <w:rsid w:val="000C37BE"/>
    <w:rsid w:val="000C3A59"/>
    <w:rsid w:val="000C3CDD"/>
    <w:rsid w:val="000C51E4"/>
    <w:rsid w:val="000C6110"/>
    <w:rsid w:val="000C6339"/>
    <w:rsid w:val="000C7202"/>
    <w:rsid w:val="000C738A"/>
    <w:rsid w:val="000C74B5"/>
    <w:rsid w:val="000C79FA"/>
    <w:rsid w:val="000C7AE5"/>
    <w:rsid w:val="000D2633"/>
    <w:rsid w:val="000D3689"/>
    <w:rsid w:val="000D3D3F"/>
    <w:rsid w:val="000D4A7E"/>
    <w:rsid w:val="000D5360"/>
    <w:rsid w:val="000D6094"/>
    <w:rsid w:val="000D67DB"/>
    <w:rsid w:val="000E129B"/>
    <w:rsid w:val="000E31D8"/>
    <w:rsid w:val="000E4F9B"/>
    <w:rsid w:val="000E51A2"/>
    <w:rsid w:val="000E5233"/>
    <w:rsid w:val="000E74D3"/>
    <w:rsid w:val="000E7A71"/>
    <w:rsid w:val="000F2176"/>
    <w:rsid w:val="000F2E3E"/>
    <w:rsid w:val="000F37CE"/>
    <w:rsid w:val="000F3928"/>
    <w:rsid w:val="000F4BDC"/>
    <w:rsid w:val="000F62F5"/>
    <w:rsid w:val="000F73CE"/>
    <w:rsid w:val="00103BCE"/>
    <w:rsid w:val="00104430"/>
    <w:rsid w:val="001048B4"/>
    <w:rsid w:val="00104E8E"/>
    <w:rsid w:val="00104F15"/>
    <w:rsid w:val="00105AEF"/>
    <w:rsid w:val="0010714F"/>
    <w:rsid w:val="001078C3"/>
    <w:rsid w:val="00107E32"/>
    <w:rsid w:val="00110412"/>
    <w:rsid w:val="001108D8"/>
    <w:rsid w:val="001122C0"/>
    <w:rsid w:val="00112DB7"/>
    <w:rsid w:val="001142D8"/>
    <w:rsid w:val="00114401"/>
    <w:rsid w:val="001164D8"/>
    <w:rsid w:val="00116B3A"/>
    <w:rsid w:val="00117537"/>
    <w:rsid w:val="00117DFD"/>
    <w:rsid w:val="00121279"/>
    <w:rsid w:val="001220E2"/>
    <w:rsid w:val="00124D2D"/>
    <w:rsid w:val="00125DFB"/>
    <w:rsid w:val="00126379"/>
    <w:rsid w:val="0012660C"/>
    <w:rsid w:val="0012663B"/>
    <w:rsid w:val="00130C7D"/>
    <w:rsid w:val="00131D83"/>
    <w:rsid w:val="00133A7E"/>
    <w:rsid w:val="00134F4D"/>
    <w:rsid w:val="00135152"/>
    <w:rsid w:val="00135510"/>
    <w:rsid w:val="00137624"/>
    <w:rsid w:val="00140075"/>
    <w:rsid w:val="001406A1"/>
    <w:rsid w:val="001407DE"/>
    <w:rsid w:val="0014201B"/>
    <w:rsid w:val="00142B00"/>
    <w:rsid w:val="00142C52"/>
    <w:rsid w:val="001430BD"/>
    <w:rsid w:val="0014321F"/>
    <w:rsid w:val="00144546"/>
    <w:rsid w:val="00144C1C"/>
    <w:rsid w:val="001456FB"/>
    <w:rsid w:val="00145A60"/>
    <w:rsid w:val="00146EA5"/>
    <w:rsid w:val="0014721B"/>
    <w:rsid w:val="0015104C"/>
    <w:rsid w:val="0015139C"/>
    <w:rsid w:val="00152815"/>
    <w:rsid w:val="00155B58"/>
    <w:rsid w:val="001564E7"/>
    <w:rsid w:val="00156756"/>
    <w:rsid w:val="001612E8"/>
    <w:rsid w:val="00162113"/>
    <w:rsid w:val="001627AD"/>
    <w:rsid w:val="00162F1A"/>
    <w:rsid w:val="00163E13"/>
    <w:rsid w:val="00164460"/>
    <w:rsid w:val="00164B30"/>
    <w:rsid w:val="00165EDA"/>
    <w:rsid w:val="00166913"/>
    <w:rsid w:val="00167243"/>
    <w:rsid w:val="0017067E"/>
    <w:rsid w:val="001706F4"/>
    <w:rsid w:val="0017075A"/>
    <w:rsid w:val="00171BAF"/>
    <w:rsid w:val="00174A1F"/>
    <w:rsid w:val="00174A9A"/>
    <w:rsid w:val="00174F25"/>
    <w:rsid w:val="001752CB"/>
    <w:rsid w:val="001759C0"/>
    <w:rsid w:val="001776ED"/>
    <w:rsid w:val="0018057A"/>
    <w:rsid w:val="001816D0"/>
    <w:rsid w:val="0018206F"/>
    <w:rsid w:val="00182A30"/>
    <w:rsid w:val="00183382"/>
    <w:rsid w:val="0018393E"/>
    <w:rsid w:val="00184863"/>
    <w:rsid w:val="001859A8"/>
    <w:rsid w:val="00185C41"/>
    <w:rsid w:val="00185D45"/>
    <w:rsid w:val="001863A9"/>
    <w:rsid w:val="001867EB"/>
    <w:rsid w:val="00190909"/>
    <w:rsid w:val="0019112D"/>
    <w:rsid w:val="00193B29"/>
    <w:rsid w:val="00194313"/>
    <w:rsid w:val="001950D5"/>
    <w:rsid w:val="001A2FE4"/>
    <w:rsid w:val="001A3D0F"/>
    <w:rsid w:val="001A3D7B"/>
    <w:rsid w:val="001A57DE"/>
    <w:rsid w:val="001A62BD"/>
    <w:rsid w:val="001A6D60"/>
    <w:rsid w:val="001A7AB6"/>
    <w:rsid w:val="001B20A8"/>
    <w:rsid w:val="001B2FBF"/>
    <w:rsid w:val="001B39A3"/>
    <w:rsid w:val="001B54F0"/>
    <w:rsid w:val="001B5816"/>
    <w:rsid w:val="001B5C8E"/>
    <w:rsid w:val="001B7AAA"/>
    <w:rsid w:val="001C0F70"/>
    <w:rsid w:val="001C20CD"/>
    <w:rsid w:val="001C2B9F"/>
    <w:rsid w:val="001C41AC"/>
    <w:rsid w:val="001C4314"/>
    <w:rsid w:val="001C4587"/>
    <w:rsid w:val="001C4D4B"/>
    <w:rsid w:val="001C5EC6"/>
    <w:rsid w:val="001C6318"/>
    <w:rsid w:val="001C6A05"/>
    <w:rsid w:val="001C7958"/>
    <w:rsid w:val="001D078E"/>
    <w:rsid w:val="001D0C1A"/>
    <w:rsid w:val="001D2848"/>
    <w:rsid w:val="001D3838"/>
    <w:rsid w:val="001D3943"/>
    <w:rsid w:val="001D4A0E"/>
    <w:rsid w:val="001D6854"/>
    <w:rsid w:val="001D6E19"/>
    <w:rsid w:val="001E278F"/>
    <w:rsid w:val="001E435F"/>
    <w:rsid w:val="001E4DAE"/>
    <w:rsid w:val="001E6D79"/>
    <w:rsid w:val="001F1EFD"/>
    <w:rsid w:val="001F22A1"/>
    <w:rsid w:val="001F24D2"/>
    <w:rsid w:val="001F3589"/>
    <w:rsid w:val="001F5E29"/>
    <w:rsid w:val="001F68DE"/>
    <w:rsid w:val="001F6A7E"/>
    <w:rsid w:val="001F6EA5"/>
    <w:rsid w:val="00200DB5"/>
    <w:rsid w:val="00201C0E"/>
    <w:rsid w:val="00201D6D"/>
    <w:rsid w:val="00205A47"/>
    <w:rsid w:val="0020688E"/>
    <w:rsid w:val="00210B42"/>
    <w:rsid w:val="002111B4"/>
    <w:rsid w:val="00211C2F"/>
    <w:rsid w:val="00213325"/>
    <w:rsid w:val="0021584D"/>
    <w:rsid w:val="002167DB"/>
    <w:rsid w:val="00216A88"/>
    <w:rsid w:val="002177CF"/>
    <w:rsid w:val="002201C9"/>
    <w:rsid w:val="00220985"/>
    <w:rsid w:val="00220DAD"/>
    <w:rsid w:val="00220E4F"/>
    <w:rsid w:val="00221F5B"/>
    <w:rsid w:val="00223027"/>
    <w:rsid w:val="00224F38"/>
    <w:rsid w:val="002252E5"/>
    <w:rsid w:val="0023099C"/>
    <w:rsid w:val="00230C6D"/>
    <w:rsid w:val="002320EC"/>
    <w:rsid w:val="00232E36"/>
    <w:rsid w:val="00233DB5"/>
    <w:rsid w:val="0023407D"/>
    <w:rsid w:val="00234997"/>
    <w:rsid w:val="00236DFC"/>
    <w:rsid w:val="002401B3"/>
    <w:rsid w:val="00242A92"/>
    <w:rsid w:val="00242C36"/>
    <w:rsid w:val="0024507B"/>
    <w:rsid w:val="00245260"/>
    <w:rsid w:val="00245676"/>
    <w:rsid w:val="00245C39"/>
    <w:rsid w:val="00246081"/>
    <w:rsid w:val="002468CA"/>
    <w:rsid w:val="00250039"/>
    <w:rsid w:val="00250B8C"/>
    <w:rsid w:val="00251827"/>
    <w:rsid w:val="002518C3"/>
    <w:rsid w:val="002528A9"/>
    <w:rsid w:val="00253984"/>
    <w:rsid w:val="00260528"/>
    <w:rsid w:val="00260CD5"/>
    <w:rsid w:val="00261E82"/>
    <w:rsid w:val="00263D01"/>
    <w:rsid w:val="0026579A"/>
    <w:rsid w:val="00265AF8"/>
    <w:rsid w:val="00266410"/>
    <w:rsid w:val="002672D1"/>
    <w:rsid w:val="00267303"/>
    <w:rsid w:val="00267B9B"/>
    <w:rsid w:val="00270CF1"/>
    <w:rsid w:val="0027408A"/>
    <w:rsid w:val="00274155"/>
    <w:rsid w:val="00276AF4"/>
    <w:rsid w:val="00277072"/>
    <w:rsid w:val="00277D2C"/>
    <w:rsid w:val="00277EA8"/>
    <w:rsid w:val="00280489"/>
    <w:rsid w:val="00283897"/>
    <w:rsid w:val="00283D35"/>
    <w:rsid w:val="00285ED6"/>
    <w:rsid w:val="002868B9"/>
    <w:rsid w:val="002876BD"/>
    <w:rsid w:val="00287CCB"/>
    <w:rsid w:val="002900BF"/>
    <w:rsid w:val="002912A2"/>
    <w:rsid w:val="00293C6F"/>
    <w:rsid w:val="00293DE4"/>
    <w:rsid w:val="002A04FE"/>
    <w:rsid w:val="002A0546"/>
    <w:rsid w:val="002A210B"/>
    <w:rsid w:val="002A27E6"/>
    <w:rsid w:val="002A397F"/>
    <w:rsid w:val="002A63F0"/>
    <w:rsid w:val="002A6AFB"/>
    <w:rsid w:val="002A70EE"/>
    <w:rsid w:val="002B0870"/>
    <w:rsid w:val="002B1880"/>
    <w:rsid w:val="002B248E"/>
    <w:rsid w:val="002B2591"/>
    <w:rsid w:val="002B2CDE"/>
    <w:rsid w:val="002B319C"/>
    <w:rsid w:val="002B4692"/>
    <w:rsid w:val="002B765C"/>
    <w:rsid w:val="002B767B"/>
    <w:rsid w:val="002C01C0"/>
    <w:rsid w:val="002C10E7"/>
    <w:rsid w:val="002C2C57"/>
    <w:rsid w:val="002C3257"/>
    <w:rsid w:val="002C5A5F"/>
    <w:rsid w:val="002C7A64"/>
    <w:rsid w:val="002D02DE"/>
    <w:rsid w:val="002D34B6"/>
    <w:rsid w:val="002D4B46"/>
    <w:rsid w:val="002D654D"/>
    <w:rsid w:val="002D67FA"/>
    <w:rsid w:val="002D6B39"/>
    <w:rsid w:val="002E0209"/>
    <w:rsid w:val="002E0322"/>
    <w:rsid w:val="002E0748"/>
    <w:rsid w:val="002E1B58"/>
    <w:rsid w:val="002E3466"/>
    <w:rsid w:val="002E3E68"/>
    <w:rsid w:val="002E47F4"/>
    <w:rsid w:val="002E5BE0"/>
    <w:rsid w:val="002E7367"/>
    <w:rsid w:val="002E75ED"/>
    <w:rsid w:val="002E7B76"/>
    <w:rsid w:val="002F10BE"/>
    <w:rsid w:val="002F1A15"/>
    <w:rsid w:val="002F2E4D"/>
    <w:rsid w:val="002F32A4"/>
    <w:rsid w:val="002F379C"/>
    <w:rsid w:val="002F3826"/>
    <w:rsid w:val="002F4E30"/>
    <w:rsid w:val="002F52BF"/>
    <w:rsid w:val="00301787"/>
    <w:rsid w:val="00301CE9"/>
    <w:rsid w:val="00302564"/>
    <w:rsid w:val="00302F87"/>
    <w:rsid w:val="003058D1"/>
    <w:rsid w:val="00305FE4"/>
    <w:rsid w:val="00306814"/>
    <w:rsid w:val="00307ACD"/>
    <w:rsid w:val="00307EF1"/>
    <w:rsid w:val="003130A8"/>
    <w:rsid w:val="00313180"/>
    <w:rsid w:val="003135E6"/>
    <w:rsid w:val="0031648D"/>
    <w:rsid w:val="003206CB"/>
    <w:rsid w:val="00321BBD"/>
    <w:rsid w:val="003252E7"/>
    <w:rsid w:val="0032611B"/>
    <w:rsid w:val="00326F18"/>
    <w:rsid w:val="0032776D"/>
    <w:rsid w:val="0033361F"/>
    <w:rsid w:val="00334DFB"/>
    <w:rsid w:val="0033505C"/>
    <w:rsid w:val="00335618"/>
    <w:rsid w:val="00335F49"/>
    <w:rsid w:val="00337FC2"/>
    <w:rsid w:val="00342659"/>
    <w:rsid w:val="0034300F"/>
    <w:rsid w:val="003449B7"/>
    <w:rsid w:val="003453C8"/>
    <w:rsid w:val="00345B1A"/>
    <w:rsid w:val="00347613"/>
    <w:rsid w:val="0035008F"/>
    <w:rsid w:val="003502A5"/>
    <w:rsid w:val="0035094B"/>
    <w:rsid w:val="00351146"/>
    <w:rsid w:val="003519F7"/>
    <w:rsid w:val="00352F6F"/>
    <w:rsid w:val="0035388A"/>
    <w:rsid w:val="00353E81"/>
    <w:rsid w:val="003546F0"/>
    <w:rsid w:val="00355E30"/>
    <w:rsid w:val="00357116"/>
    <w:rsid w:val="0036072A"/>
    <w:rsid w:val="00360EC0"/>
    <w:rsid w:val="00361079"/>
    <w:rsid w:val="00361DCC"/>
    <w:rsid w:val="00362EE8"/>
    <w:rsid w:val="00363AB1"/>
    <w:rsid w:val="00363C13"/>
    <w:rsid w:val="00365AF1"/>
    <w:rsid w:val="00370682"/>
    <w:rsid w:val="00370CFF"/>
    <w:rsid w:val="003728B4"/>
    <w:rsid w:val="0037502E"/>
    <w:rsid w:val="00375670"/>
    <w:rsid w:val="00375EFC"/>
    <w:rsid w:val="00376207"/>
    <w:rsid w:val="00380406"/>
    <w:rsid w:val="00380583"/>
    <w:rsid w:val="003806C9"/>
    <w:rsid w:val="00380E69"/>
    <w:rsid w:val="00381B48"/>
    <w:rsid w:val="003854AC"/>
    <w:rsid w:val="00386095"/>
    <w:rsid w:val="00387280"/>
    <w:rsid w:val="00387F68"/>
    <w:rsid w:val="00392A6E"/>
    <w:rsid w:val="00394308"/>
    <w:rsid w:val="003960CC"/>
    <w:rsid w:val="00396DB7"/>
    <w:rsid w:val="003974AD"/>
    <w:rsid w:val="00397A58"/>
    <w:rsid w:val="003A2EDD"/>
    <w:rsid w:val="003A3228"/>
    <w:rsid w:val="003A3369"/>
    <w:rsid w:val="003A3AF3"/>
    <w:rsid w:val="003A5A54"/>
    <w:rsid w:val="003B26C5"/>
    <w:rsid w:val="003B2F70"/>
    <w:rsid w:val="003B3B2B"/>
    <w:rsid w:val="003B3BE4"/>
    <w:rsid w:val="003B3DFA"/>
    <w:rsid w:val="003B4354"/>
    <w:rsid w:val="003B47EC"/>
    <w:rsid w:val="003B4942"/>
    <w:rsid w:val="003B5402"/>
    <w:rsid w:val="003B5C9B"/>
    <w:rsid w:val="003B6335"/>
    <w:rsid w:val="003B6EB8"/>
    <w:rsid w:val="003B79ED"/>
    <w:rsid w:val="003C18EC"/>
    <w:rsid w:val="003C49AA"/>
    <w:rsid w:val="003C5AEE"/>
    <w:rsid w:val="003C5F0E"/>
    <w:rsid w:val="003D2BD8"/>
    <w:rsid w:val="003D4601"/>
    <w:rsid w:val="003D4D68"/>
    <w:rsid w:val="003D5820"/>
    <w:rsid w:val="003D58A6"/>
    <w:rsid w:val="003D75D9"/>
    <w:rsid w:val="003E02B5"/>
    <w:rsid w:val="003E04AF"/>
    <w:rsid w:val="003E155D"/>
    <w:rsid w:val="003E1DF2"/>
    <w:rsid w:val="003E523D"/>
    <w:rsid w:val="003E589C"/>
    <w:rsid w:val="003E5D81"/>
    <w:rsid w:val="003E6993"/>
    <w:rsid w:val="003E749E"/>
    <w:rsid w:val="003F0863"/>
    <w:rsid w:val="003F215B"/>
    <w:rsid w:val="003F2737"/>
    <w:rsid w:val="003F32D8"/>
    <w:rsid w:val="003F3668"/>
    <w:rsid w:val="003F39A7"/>
    <w:rsid w:val="003F47E6"/>
    <w:rsid w:val="003F5272"/>
    <w:rsid w:val="003F5277"/>
    <w:rsid w:val="003F6BB4"/>
    <w:rsid w:val="003F6C39"/>
    <w:rsid w:val="003F7F7D"/>
    <w:rsid w:val="004019DD"/>
    <w:rsid w:val="00401B0B"/>
    <w:rsid w:val="00401C38"/>
    <w:rsid w:val="00402991"/>
    <w:rsid w:val="004037D7"/>
    <w:rsid w:val="004057FE"/>
    <w:rsid w:val="004071D3"/>
    <w:rsid w:val="004117C1"/>
    <w:rsid w:val="00412067"/>
    <w:rsid w:val="00413851"/>
    <w:rsid w:val="0041478C"/>
    <w:rsid w:val="004153D9"/>
    <w:rsid w:val="00417167"/>
    <w:rsid w:val="00420DD8"/>
    <w:rsid w:val="00421210"/>
    <w:rsid w:val="004214EE"/>
    <w:rsid w:val="00421D1B"/>
    <w:rsid w:val="00421E46"/>
    <w:rsid w:val="00421ED2"/>
    <w:rsid w:val="00425A2B"/>
    <w:rsid w:val="004267B1"/>
    <w:rsid w:val="00426A23"/>
    <w:rsid w:val="004307C0"/>
    <w:rsid w:val="00433D0D"/>
    <w:rsid w:val="00436B54"/>
    <w:rsid w:val="004405E8"/>
    <w:rsid w:val="00440BBF"/>
    <w:rsid w:val="0044289E"/>
    <w:rsid w:val="00443C7A"/>
    <w:rsid w:val="00445212"/>
    <w:rsid w:val="0044771F"/>
    <w:rsid w:val="00450F2E"/>
    <w:rsid w:val="004510D9"/>
    <w:rsid w:val="004512A9"/>
    <w:rsid w:val="00452D81"/>
    <w:rsid w:val="00454BAD"/>
    <w:rsid w:val="00465CEB"/>
    <w:rsid w:val="00470E09"/>
    <w:rsid w:val="00471284"/>
    <w:rsid w:val="00473496"/>
    <w:rsid w:val="004736BF"/>
    <w:rsid w:val="004742C2"/>
    <w:rsid w:val="00475039"/>
    <w:rsid w:val="00475B86"/>
    <w:rsid w:val="00475D68"/>
    <w:rsid w:val="00476C28"/>
    <w:rsid w:val="00476F9C"/>
    <w:rsid w:val="00481251"/>
    <w:rsid w:val="00482452"/>
    <w:rsid w:val="00482B2B"/>
    <w:rsid w:val="00483D73"/>
    <w:rsid w:val="004848B4"/>
    <w:rsid w:val="00484EFD"/>
    <w:rsid w:val="00485D4A"/>
    <w:rsid w:val="0048638B"/>
    <w:rsid w:val="004878BC"/>
    <w:rsid w:val="00490104"/>
    <w:rsid w:val="0049041F"/>
    <w:rsid w:val="00491A4E"/>
    <w:rsid w:val="004940A9"/>
    <w:rsid w:val="00497462"/>
    <w:rsid w:val="004A01F3"/>
    <w:rsid w:val="004A0439"/>
    <w:rsid w:val="004A0563"/>
    <w:rsid w:val="004A49C1"/>
    <w:rsid w:val="004A7224"/>
    <w:rsid w:val="004A76C8"/>
    <w:rsid w:val="004A7BD2"/>
    <w:rsid w:val="004B1737"/>
    <w:rsid w:val="004B3078"/>
    <w:rsid w:val="004B3953"/>
    <w:rsid w:val="004B3B63"/>
    <w:rsid w:val="004B4845"/>
    <w:rsid w:val="004B6ED9"/>
    <w:rsid w:val="004B74AE"/>
    <w:rsid w:val="004C05A8"/>
    <w:rsid w:val="004C1FC6"/>
    <w:rsid w:val="004C220E"/>
    <w:rsid w:val="004C26D9"/>
    <w:rsid w:val="004C2AAE"/>
    <w:rsid w:val="004C3058"/>
    <w:rsid w:val="004C4C00"/>
    <w:rsid w:val="004C6A04"/>
    <w:rsid w:val="004C6A8F"/>
    <w:rsid w:val="004D0AEB"/>
    <w:rsid w:val="004D0ECA"/>
    <w:rsid w:val="004D14FA"/>
    <w:rsid w:val="004D1E9E"/>
    <w:rsid w:val="004D21C2"/>
    <w:rsid w:val="004D21F9"/>
    <w:rsid w:val="004D59FA"/>
    <w:rsid w:val="004D620D"/>
    <w:rsid w:val="004D75A9"/>
    <w:rsid w:val="004D7F86"/>
    <w:rsid w:val="004E088B"/>
    <w:rsid w:val="004E1D30"/>
    <w:rsid w:val="004E205C"/>
    <w:rsid w:val="004E3989"/>
    <w:rsid w:val="004E4A73"/>
    <w:rsid w:val="004E4BC4"/>
    <w:rsid w:val="004E7D64"/>
    <w:rsid w:val="004F1208"/>
    <w:rsid w:val="004F2000"/>
    <w:rsid w:val="004F201F"/>
    <w:rsid w:val="004F2998"/>
    <w:rsid w:val="004F4A26"/>
    <w:rsid w:val="004F6580"/>
    <w:rsid w:val="00500CFD"/>
    <w:rsid w:val="0050167B"/>
    <w:rsid w:val="00503B4D"/>
    <w:rsid w:val="00504D63"/>
    <w:rsid w:val="0050790A"/>
    <w:rsid w:val="0051244D"/>
    <w:rsid w:val="005132E1"/>
    <w:rsid w:val="00514BAE"/>
    <w:rsid w:val="00515268"/>
    <w:rsid w:val="00515B51"/>
    <w:rsid w:val="005161F5"/>
    <w:rsid w:val="00516D96"/>
    <w:rsid w:val="00516FF1"/>
    <w:rsid w:val="00520273"/>
    <w:rsid w:val="005204F5"/>
    <w:rsid w:val="0052145E"/>
    <w:rsid w:val="005217D5"/>
    <w:rsid w:val="00524468"/>
    <w:rsid w:val="00525532"/>
    <w:rsid w:val="0052577F"/>
    <w:rsid w:val="00525A6C"/>
    <w:rsid w:val="005278D3"/>
    <w:rsid w:val="0053047C"/>
    <w:rsid w:val="0053063E"/>
    <w:rsid w:val="0053149F"/>
    <w:rsid w:val="00531593"/>
    <w:rsid w:val="00531793"/>
    <w:rsid w:val="00531DA3"/>
    <w:rsid w:val="005329F7"/>
    <w:rsid w:val="00535938"/>
    <w:rsid w:val="00535EE8"/>
    <w:rsid w:val="005368C0"/>
    <w:rsid w:val="00537369"/>
    <w:rsid w:val="00540689"/>
    <w:rsid w:val="005437C3"/>
    <w:rsid w:val="00543841"/>
    <w:rsid w:val="0054578C"/>
    <w:rsid w:val="0054595C"/>
    <w:rsid w:val="00547A95"/>
    <w:rsid w:val="00547B85"/>
    <w:rsid w:val="005500C7"/>
    <w:rsid w:val="005502D7"/>
    <w:rsid w:val="00550318"/>
    <w:rsid w:val="00550C33"/>
    <w:rsid w:val="005519A0"/>
    <w:rsid w:val="005524F7"/>
    <w:rsid w:val="00552761"/>
    <w:rsid w:val="00552A7E"/>
    <w:rsid w:val="005534C9"/>
    <w:rsid w:val="00553662"/>
    <w:rsid w:val="0055492E"/>
    <w:rsid w:val="00554F22"/>
    <w:rsid w:val="005576CC"/>
    <w:rsid w:val="005621B8"/>
    <w:rsid w:val="00563368"/>
    <w:rsid w:val="00564CF1"/>
    <w:rsid w:val="005665CA"/>
    <w:rsid w:val="005668C3"/>
    <w:rsid w:val="0056699C"/>
    <w:rsid w:val="00566C35"/>
    <w:rsid w:val="005719D6"/>
    <w:rsid w:val="005736A9"/>
    <w:rsid w:val="005738DA"/>
    <w:rsid w:val="00574174"/>
    <w:rsid w:val="00575798"/>
    <w:rsid w:val="00575E99"/>
    <w:rsid w:val="0057645E"/>
    <w:rsid w:val="00576BE8"/>
    <w:rsid w:val="00581169"/>
    <w:rsid w:val="005828DF"/>
    <w:rsid w:val="00583328"/>
    <w:rsid w:val="005839E6"/>
    <w:rsid w:val="0058433C"/>
    <w:rsid w:val="00584521"/>
    <w:rsid w:val="00585E0E"/>
    <w:rsid w:val="00585EB2"/>
    <w:rsid w:val="00586386"/>
    <w:rsid w:val="00587A79"/>
    <w:rsid w:val="00590184"/>
    <w:rsid w:val="00590667"/>
    <w:rsid w:val="00590C9E"/>
    <w:rsid w:val="0059287D"/>
    <w:rsid w:val="00593276"/>
    <w:rsid w:val="00595A02"/>
    <w:rsid w:val="00596E91"/>
    <w:rsid w:val="005A07E2"/>
    <w:rsid w:val="005A1B80"/>
    <w:rsid w:val="005A28B8"/>
    <w:rsid w:val="005A2ADF"/>
    <w:rsid w:val="005A2C49"/>
    <w:rsid w:val="005A306D"/>
    <w:rsid w:val="005A6367"/>
    <w:rsid w:val="005A63F9"/>
    <w:rsid w:val="005A7060"/>
    <w:rsid w:val="005B0178"/>
    <w:rsid w:val="005B1D7B"/>
    <w:rsid w:val="005B31A3"/>
    <w:rsid w:val="005B3E60"/>
    <w:rsid w:val="005B47AC"/>
    <w:rsid w:val="005B61ED"/>
    <w:rsid w:val="005B6B73"/>
    <w:rsid w:val="005B7185"/>
    <w:rsid w:val="005B78FA"/>
    <w:rsid w:val="005B7F8A"/>
    <w:rsid w:val="005C1563"/>
    <w:rsid w:val="005C1B59"/>
    <w:rsid w:val="005C27BD"/>
    <w:rsid w:val="005C59DE"/>
    <w:rsid w:val="005C60DB"/>
    <w:rsid w:val="005C694A"/>
    <w:rsid w:val="005C7AD9"/>
    <w:rsid w:val="005D0A62"/>
    <w:rsid w:val="005D3865"/>
    <w:rsid w:val="005E2C24"/>
    <w:rsid w:val="005E4574"/>
    <w:rsid w:val="005E4D9A"/>
    <w:rsid w:val="005E649C"/>
    <w:rsid w:val="005F0932"/>
    <w:rsid w:val="005F0C52"/>
    <w:rsid w:val="005F1199"/>
    <w:rsid w:val="005F12F3"/>
    <w:rsid w:val="005F1F71"/>
    <w:rsid w:val="005F2D7E"/>
    <w:rsid w:val="005F3AE1"/>
    <w:rsid w:val="005F3F8D"/>
    <w:rsid w:val="005F4E00"/>
    <w:rsid w:val="005F78A5"/>
    <w:rsid w:val="005F78FA"/>
    <w:rsid w:val="006003D2"/>
    <w:rsid w:val="006003E5"/>
    <w:rsid w:val="00600C77"/>
    <w:rsid w:val="00602DBB"/>
    <w:rsid w:val="00602E78"/>
    <w:rsid w:val="0060335A"/>
    <w:rsid w:val="00606565"/>
    <w:rsid w:val="00606FF7"/>
    <w:rsid w:val="0060746C"/>
    <w:rsid w:val="006128FF"/>
    <w:rsid w:val="00613B2E"/>
    <w:rsid w:val="006147F1"/>
    <w:rsid w:val="00614BCB"/>
    <w:rsid w:val="006158E0"/>
    <w:rsid w:val="0061797A"/>
    <w:rsid w:val="00620216"/>
    <w:rsid w:val="00620512"/>
    <w:rsid w:val="00620E70"/>
    <w:rsid w:val="00621FF8"/>
    <w:rsid w:val="00622D34"/>
    <w:rsid w:val="00625BC9"/>
    <w:rsid w:val="00626305"/>
    <w:rsid w:val="00627086"/>
    <w:rsid w:val="00630023"/>
    <w:rsid w:val="00630D0B"/>
    <w:rsid w:val="006313A0"/>
    <w:rsid w:val="0063266D"/>
    <w:rsid w:val="006329A5"/>
    <w:rsid w:val="006339D3"/>
    <w:rsid w:val="00634F06"/>
    <w:rsid w:val="00635466"/>
    <w:rsid w:val="006367DD"/>
    <w:rsid w:val="00636B6B"/>
    <w:rsid w:val="00640E32"/>
    <w:rsid w:val="00641059"/>
    <w:rsid w:val="00641146"/>
    <w:rsid w:val="006422EF"/>
    <w:rsid w:val="00642B04"/>
    <w:rsid w:val="00643462"/>
    <w:rsid w:val="006458BA"/>
    <w:rsid w:val="0064670F"/>
    <w:rsid w:val="00646951"/>
    <w:rsid w:val="00646FC2"/>
    <w:rsid w:val="00647278"/>
    <w:rsid w:val="0065064D"/>
    <w:rsid w:val="00650D8F"/>
    <w:rsid w:val="0065524F"/>
    <w:rsid w:val="006554C5"/>
    <w:rsid w:val="006557C4"/>
    <w:rsid w:val="00662238"/>
    <w:rsid w:val="0066257F"/>
    <w:rsid w:val="0066271A"/>
    <w:rsid w:val="00663977"/>
    <w:rsid w:val="00664646"/>
    <w:rsid w:val="00665790"/>
    <w:rsid w:val="00666A8B"/>
    <w:rsid w:val="00666F49"/>
    <w:rsid w:val="00670778"/>
    <w:rsid w:val="00671430"/>
    <w:rsid w:val="00671BEF"/>
    <w:rsid w:val="00672F7A"/>
    <w:rsid w:val="0067543F"/>
    <w:rsid w:val="0067562A"/>
    <w:rsid w:val="006774B1"/>
    <w:rsid w:val="0067759A"/>
    <w:rsid w:val="00681393"/>
    <w:rsid w:val="00681668"/>
    <w:rsid w:val="00682622"/>
    <w:rsid w:val="00682ED8"/>
    <w:rsid w:val="00684908"/>
    <w:rsid w:val="00685E31"/>
    <w:rsid w:val="0068707C"/>
    <w:rsid w:val="006876C4"/>
    <w:rsid w:val="00687D9B"/>
    <w:rsid w:val="006900B8"/>
    <w:rsid w:val="00690B1F"/>
    <w:rsid w:val="00691461"/>
    <w:rsid w:val="0069307C"/>
    <w:rsid w:val="00693A34"/>
    <w:rsid w:val="006954EE"/>
    <w:rsid w:val="0069679B"/>
    <w:rsid w:val="00696FBD"/>
    <w:rsid w:val="00697ECA"/>
    <w:rsid w:val="006A0A72"/>
    <w:rsid w:val="006A1BEB"/>
    <w:rsid w:val="006A37C2"/>
    <w:rsid w:val="006A467F"/>
    <w:rsid w:val="006A4DE6"/>
    <w:rsid w:val="006A6234"/>
    <w:rsid w:val="006A7518"/>
    <w:rsid w:val="006A7B40"/>
    <w:rsid w:val="006A7E96"/>
    <w:rsid w:val="006B1379"/>
    <w:rsid w:val="006B452B"/>
    <w:rsid w:val="006B7817"/>
    <w:rsid w:val="006B78FB"/>
    <w:rsid w:val="006C0E1E"/>
    <w:rsid w:val="006C1785"/>
    <w:rsid w:val="006C21AB"/>
    <w:rsid w:val="006C29D5"/>
    <w:rsid w:val="006C3FD8"/>
    <w:rsid w:val="006C530C"/>
    <w:rsid w:val="006C5805"/>
    <w:rsid w:val="006C5E5F"/>
    <w:rsid w:val="006C6FC2"/>
    <w:rsid w:val="006C7C56"/>
    <w:rsid w:val="006D425F"/>
    <w:rsid w:val="006D4C5B"/>
    <w:rsid w:val="006D5F13"/>
    <w:rsid w:val="006D6F65"/>
    <w:rsid w:val="006E004D"/>
    <w:rsid w:val="006E0F4F"/>
    <w:rsid w:val="006E0F7C"/>
    <w:rsid w:val="006E24D4"/>
    <w:rsid w:val="006E2F79"/>
    <w:rsid w:val="006E3204"/>
    <w:rsid w:val="006E54E3"/>
    <w:rsid w:val="006E6B46"/>
    <w:rsid w:val="006E73FF"/>
    <w:rsid w:val="006E7E6A"/>
    <w:rsid w:val="006E7F15"/>
    <w:rsid w:val="006F0B2A"/>
    <w:rsid w:val="006F0DDF"/>
    <w:rsid w:val="006F25DE"/>
    <w:rsid w:val="006F387C"/>
    <w:rsid w:val="006F3A73"/>
    <w:rsid w:val="006F5B66"/>
    <w:rsid w:val="006F670A"/>
    <w:rsid w:val="006F6F20"/>
    <w:rsid w:val="00701B10"/>
    <w:rsid w:val="00701FE3"/>
    <w:rsid w:val="00704524"/>
    <w:rsid w:val="00705323"/>
    <w:rsid w:val="00705661"/>
    <w:rsid w:val="00706DAA"/>
    <w:rsid w:val="00707880"/>
    <w:rsid w:val="00707A34"/>
    <w:rsid w:val="0071075A"/>
    <w:rsid w:val="007149EC"/>
    <w:rsid w:val="00714E6F"/>
    <w:rsid w:val="007150F7"/>
    <w:rsid w:val="00716EBB"/>
    <w:rsid w:val="00717816"/>
    <w:rsid w:val="0072040A"/>
    <w:rsid w:val="00721214"/>
    <w:rsid w:val="0072203C"/>
    <w:rsid w:val="00723952"/>
    <w:rsid w:val="00723CC3"/>
    <w:rsid w:val="007265E9"/>
    <w:rsid w:val="0072675A"/>
    <w:rsid w:val="00727D18"/>
    <w:rsid w:val="00730697"/>
    <w:rsid w:val="00733756"/>
    <w:rsid w:val="00734FCA"/>
    <w:rsid w:val="00735CB9"/>
    <w:rsid w:val="007365A2"/>
    <w:rsid w:val="00741107"/>
    <w:rsid w:val="007422F6"/>
    <w:rsid w:val="007465D3"/>
    <w:rsid w:val="00747EAC"/>
    <w:rsid w:val="0075105E"/>
    <w:rsid w:val="0075734D"/>
    <w:rsid w:val="00760A6D"/>
    <w:rsid w:val="00760D63"/>
    <w:rsid w:val="0076189F"/>
    <w:rsid w:val="00763C73"/>
    <w:rsid w:val="00765117"/>
    <w:rsid w:val="00765645"/>
    <w:rsid w:val="00765CAE"/>
    <w:rsid w:val="00767344"/>
    <w:rsid w:val="00767CD7"/>
    <w:rsid w:val="00771DF4"/>
    <w:rsid w:val="007723A1"/>
    <w:rsid w:val="00772873"/>
    <w:rsid w:val="0077427F"/>
    <w:rsid w:val="0077431F"/>
    <w:rsid w:val="0077459A"/>
    <w:rsid w:val="00775DF6"/>
    <w:rsid w:val="00775EE3"/>
    <w:rsid w:val="0077682C"/>
    <w:rsid w:val="00777A64"/>
    <w:rsid w:val="0078012C"/>
    <w:rsid w:val="0078044C"/>
    <w:rsid w:val="00780AB1"/>
    <w:rsid w:val="00783661"/>
    <w:rsid w:val="00783979"/>
    <w:rsid w:val="0078475C"/>
    <w:rsid w:val="00786021"/>
    <w:rsid w:val="0078663C"/>
    <w:rsid w:val="00787CA8"/>
    <w:rsid w:val="00787CA9"/>
    <w:rsid w:val="007903C2"/>
    <w:rsid w:val="007904F6"/>
    <w:rsid w:val="00790F24"/>
    <w:rsid w:val="007920B7"/>
    <w:rsid w:val="00793447"/>
    <w:rsid w:val="007937BA"/>
    <w:rsid w:val="00794F40"/>
    <w:rsid w:val="007950BA"/>
    <w:rsid w:val="00796065"/>
    <w:rsid w:val="00796695"/>
    <w:rsid w:val="007A0A6F"/>
    <w:rsid w:val="007A0BA1"/>
    <w:rsid w:val="007A0F4E"/>
    <w:rsid w:val="007A11A0"/>
    <w:rsid w:val="007A17AA"/>
    <w:rsid w:val="007A57F6"/>
    <w:rsid w:val="007A6C32"/>
    <w:rsid w:val="007B1427"/>
    <w:rsid w:val="007B271A"/>
    <w:rsid w:val="007B2F68"/>
    <w:rsid w:val="007B4862"/>
    <w:rsid w:val="007B4F5A"/>
    <w:rsid w:val="007B5DAC"/>
    <w:rsid w:val="007C02EC"/>
    <w:rsid w:val="007C09F3"/>
    <w:rsid w:val="007C176A"/>
    <w:rsid w:val="007C181D"/>
    <w:rsid w:val="007C2379"/>
    <w:rsid w:val="007C2A75"/>
    <w:rsid w:val="007C2DD6"/>
    <w:rsid w:val="007C31CD"/>
    <w:rsid w:val="007C32F6"/>
    <w:rsid w:val="007C41FF"/>
    <w:rsid w:val="007C4CB6"/>
    <w:rsid w:val="007D00F9"/>
    <w:rsid w:val="007D0649"/>
    <w:rsid w:val="007D0DF6"/>
    <w:rsid w:val="007D2517"/>
    <w:rsid w:val="007D3EDC"/>
    <w:rsid w:val="007D408A"/>
    <w:rsid w:val="007D419E"/>
    <w:rsid w:val="007D540C"/>
    <w:rsid w:val="007D60ED"/>
    <w:rsid w:val="007D65DC"/>
    <w:rsid w:val="007D7276"/>
    <w:rsid w:val="007E0700"/>
    <w:rsid w:val="007E0EE1"/>
    <w:rsid w:val="007E2CED"/>
    <w:rsid w:val="007E6E5E"/>
    <w:rsid w:val="007E7199"/>
    <w:rsid w:val="007F0422"/>
    <w:rsid w:val="007F1CFA"/>
    <w:rsid w:val="007F2C95"/>
    <w:rsid w:val="007F4070"/>
    <w:rsid w:val="007F5DE2"/>
    <w:rsid w:val="00801143"/>
    <w:rsid w:val="00802EDA"/>
    <w:rsid w:val="00803FA1"/>
    <w:rsid w:val="0080431A"/>
    <w:rsid w:val="00805BA8"/>
    <w:rsid w:val="008066C9"/>
    <w:rsid w:val="00810782"/>
    <w:rsid w:val="008107AA"/>
    <w:rsid w:val="00810CCF"/>
    <w:rsid w:val="00810FE8"/>
    <w:rsid w:val="0081122F"/>
    <w:rsid w:val="0081234C"/>
    <w:rsid w:val="008124C5"/>
    <w:rsid w:val="00812A5D"/>
    <w:rsid w:val="00812C9D"/>
    <w:rsid w:val="00814C39"/>
    <w:rsid w:val="00817347"/>
    <w:rsid w:val="00817721"/>
    <w:rsid w:val="00820A03"/>
    <w:rsid w:val="00823E75"/>
    <w:rsid w:val="0082538E"/>
    <w:rsid w:val="008308C9"/>
    <w:rsid w:val="00831203"/>
    <w:rsid w:val="008339C9"/>
    <w:rsid w:val="00833E70"/>
    <w:rsid w:val="008354CA"/>
    <w:rsid w:val="00835939"/>
    <w:rsid w:val="00836F28"/>
    <w:rsid w:val="00837940"/>
    <w:rsid w:val="00840629"/>
    <w:rsid w:val="00840DCC"/>
    <w:rsid w:val="0084231B"/>
    <w:rsid w:val="00844955"/>
    <w:rsid w:val="00844DBE"/>
    <w:rsid w:val="00846CE5"/>
    <w:rsid w:val="00851423"/>
    <w:rsid w:val="008528EB"/>
    <w:rsid w:val="008549E1"/>
    <w:rsid w:val="0085575E"/>
    <w:rsid w:val="0085598B"/>
    <w:rsid w:val="00855A8E"/>
    <w:rsid w:val="00855B32"/>
    <w:rsid w:val="008604A0"/>
    <w:rsid w:val="00860730"/>
    <w:rsid w:val="008608DE"/>
    <w:rsid w:val="00860FDA"/>
    <w:rsid w:val="0086138E"/>
    <w:rsid w:val="00861426"/>
    <w:rsid w:val="008616EC"/>
    <w:rsid w:val="00861AF5"/>
    <w:rsid w:val="00863615"/>
    <w:rsid w:val="00863C59"/>
    <w:rsid w:val="00864088"/>
    <w:rsid w:val="0086462A"/>
    <w:rsid w:val="008723A8"/>
    <w:rsid w:val="00872A4D"/>
    <w:rsid w:val="00872C58"/>
    <w:rsid w:val="00872CB9"/>
    <w:rsid w:val="00873A2E"/>
    <w:rsid w:val="00876291"/>
    <w:rsid w:val="00876F15"/>
    <w:rsid w:val="00877578"/>
    <w:rsid w:val="00877D18"/>
    <w:rsid w:val="00880F4A"/>
    <w:rsid w:val="0088316B"/>
    <w:rsid w:val="008833F9"/>
    <w:rsid w:val="0088735A"/>
    <w:rsid w:val="0089033E"/>
    <w:rsid w:val="008907A9"/>
    <w:rsid w:val="00890C59"/>
    <w:rsid w:val="00891460"/>
    <w:rsid w:val="00892B80"/>
    <w:rsid w:val="00893ABA"/>
    <w:rsid w:val="008956E6"/>
    <w:rsid w:val="00895C58"/>
    <w:rsid w:val="00895DB5"/>
    <w:rsid w:val="008968FF"/>
    <w:rsid w:val="0089724C"/>
    <w:rsid w:val="008A0DC2"/>
    <w:rsid w:val="008A5C88"/>
    <w:rsid w:val="008A5D78"/>
    <w:rsid w:val="008A6A93"/>
    <w:rsid w:val="008A6BEB"/>
    <w:rsid w:val="008B0250"/>
    <w:rsid w:val="008B03CB"/>
    <w:rsid w:val="008B1475"/>
    <w:rsid w:val="008B1EAE"/>
    <w:rsid w:val="008B426E"/>
    <w:rsid w:val="008B4EAD"/>
    <w:rsid w:val="008B57CC"/>
    <w:rsid w:val="008B59B8"/>
    <w:rsid w:val="008B7681"/>
    <w:rsid w:val="008C26EB"/>
    <w:rsid w:val="008C7168"/>
    <w:rsid w:val="008C7935"/>
    <w:rsid w:val="008C7E87"/>
    <w:rsid w:val="008D11EE"/>
    <w:rsid w:val="008D1454"/>
    <w:rsid w:val="008D1F2D"/>
    <w:rsid w:val="008D2F58"/>
    <w:rsid w:val="008D3582"/>
    <w:rsid w:val="008D3C6E"/>
    <w:rsid w:val="008D3E57"/>
    <w:rsid w:val="008D6509"/>
    <w:rsid w:val="008D69AF"/>
    <w:rsid w:val="008E0086"/>
    <w:rsid w:val="008E0121"/>
    <w:rsid w:val="008E131F"/>
    <w:rsid w:val="008E46EE"/>
    <w:rsid w:val="008E5591"/>
    <w:rsid w:val="008E5B2D"/>
    <w:rsid w:val="008E6879"/>
    <w:rsid w:val="008E6CA5"/>
    <w:rsid w:val="008E7204"/>
    <w:rsid w:val="008F22C9"/>
    <w:rsid w:val="008F6690"/>
    <w:rsid w:val="00900D87"/>
    <w:rsid w:val="00901D3B"/>
    <w:rsid w:val="00903FFE"/>
    <w:rsid w:val="00905FC9"/>
    <w:rsid w:val="00910033"/>
    <w:rsid w:val="0091076F"/>
    <w:rsid w:val="00910B43"/>
    <w:rsid w:val="00912310"/>
    <w:rsid w:val="009127E6"/>
    <w:rsid w:val="00912FFB"/>
    <w:rsid w:val="009133E5"/>
    <w:rsid w:val="0091587E"/>
    <w:rsid w:val="00916504"/>
    <w:rsid w:val="009177D4"/>
    <w:rsid w:val="00920E3F"/>
    <w:rsid w:val="00920E47"/>
    <w:rsid w:val="009219F8"/>
    <w:rsid w:val="00921BF7"/>
    <w:rsid w:val="00922206"/>
    <w:rsid w:val="00922483"/>
    <w:rsid w:val="00922B7E"/>
    <w:rsid w:val="00924884"/>
    <w:rsid w:val="00924EDA"/>
    <w:rsid w:val="009259F9"/>
    <w:rsid w:val="00926897"/>
    <w:rsid w:val="0092691D"/>
    <w:rsid w:val="00927495"/>
    <w:rsid w:val="00930434"/>
    <w:rsid w:val="00930B21"/>
    <w:rsid w:val="00930CD9"/>
    <w:rsid w:val="009312EC"/>
    <w:rsid w:val="009318AB"/>
    <w:rsid w:val="00931AFF"/>
    <w:rsid w:val="00931C62"/>
    <w:rsid w:val="00932386"/>
    <w:rsid w:val="00932BB9"/>
    <w:rsid w:val="00933A31"/>
    <w:rsid w:val="00934B28"/>
    <w:rsid w:val="00934FA7"/>
    <w:rsid w:val="00936CDC"/>
    <w:rsid w:val="0093799C"/>
    <w:rsid w:val="00937F71"/>
    <w:rsid w:val="0094058D"/>
    <w:rsid w:val="00942C1C"/>
    <w:rsid w:val="00942E40"/>
    <w:rsid w:val="009452C2"/>
    <w:rsid w:val="009459E1"/>
    <w:rsid w:val="009469BA"/>
    <w:rsid w:val="00946B64"/>
    <w:rsid w:val="00947340"/>
    <w:rsid w:val="009476FE"/>
    <w:rsid w:val="00947C9A"/>
    <w:rsid w:val="00947E4F"/>
    <w:rsid w:val="00950896"/>
    <w:rsid w:val="00951711"/>
    <w:rsid w:val="00951AC2"/>
    <w:rsid w:val="00952F76"/>
    <w:rsid w:val="009541A8"/>
    <w:rsid w:val="0095462F"/>
    <w:rsid w:val="00955C08"/>
    <w:rsid w:val="00956412"/>
    <w:rsid w:val="009566F3"/>
    <w:rsid w:val="00956F7D"/>
    <w:rsid w:val="009571D0"/>
    <w:rsid w:val="009607DB"/>
    <w:rsid w:val="0096356F"/>
    <w:rsid w:val="00964A7D"/>
    <w:rsid w:val="00966747"/>
    <w:rsid w:val="00970223"/>
    <w:rsid w:val="009713F6"/>
    <w:rsid w:val="00971EB2"/>
    <w:rsid w:val="009728CA"/>
    <w:rsid w:val="00975100"/>
    <w:rsid w:val="009828EC"/>
    <w:rsid w:val="00983F1D"/>
    <w:rsid w:val="00987325"/>
    <w:rsid w:val="00987F3F"/>
    <w:rsid w:val="00990B9A"/>
    <w:rsid w:val="009927BF"/>
    <w:rsid w:val="009930FE"/>
    <w:rsid w:val="00993180"/>
    <w:rsid w:val="00993C6F"/>
    <w:rsid w:val="0099559A"/>
    <w:rsid w:val="009A0DD2"/>
    <w:rsid w:val="009A2A79"/>
    <w:rsid w:val="009A43EA"/>
    <w:rsid w:val="009A46AF"/>
    <w:rsid w:val="009A5061"/>
    <w:rsid w:val="009A64DB"/>
    <w:rsid w:val="009B0A71"/>
    <w:rsid w:val="009B19E9"/>
    <w:rsid w:val="009B223D"/>
    <w:rsid w:val="009B2FE7"/>
    <w:rsid w:val="009C24AE"/>
    <w:rsid w:val="009C5348"/>
    <w:rsid w:val="009C5DFE"/>
    <w:rsid w:val="009C767B"/>
    <w:rsid w:val="009C7C6E"/>
    <w:rsid w:val="009C7E96"/>
    <w:rsid w:val="009D04C0"/>
    <w:rsid w:val="009D1048"/>
    <w:rsid w:val="009D1FAF"/>
    <w:rsid w:val="009D200E"/>
    <w:rsid w:val="009D245A"/>
    <w:rsid w:val="009D2B88"/>
    <w:rsid w:val="009D2B8B"/>
    <w:rsid w:val="009D3326"/>
    <w:rsid w:val="009D6BC0"/>
    <w:rsid w:val="009D6EC9"/>
    <w:rsid w:val="009D6EE8"/>
    <w:rsid w:val="009E035F"/>
    <w:rsid w:val="009E1E25"/>
    <w:rsid w:val="009E1F75"/>
    <w:rsid w:val="009E2B8E"/>
    <w:rsid w:val="009E2D60"/>
    <w:rsid w:val="009E2FFC"/>
    <w:rsid w:val="009E428B"/>
    <w:rsid w:val="009E691F"/>
    <w:rsid w:val="009E6C2F"/>
    <w:rsid w:val="009E6DF8"/>
    <w:rsid w:val="009E7F3F"/>
    <w:rsid w:val="009F00CD"/>
    <w:rsid w:val="009F0558"/>
    <w:rsid w:val="009F3551"/>
    <w:rsid w:val="009F3CCA"/>
    <w:rsid w:val="009F40A2"/>
    <w:rsid w:val="009F4801"/>
    <w:rsid w:val="009F50F4"/>
    <w:rsid w:val="009F5702"/>
    <w:rsid w:val="009F573A"/>
    <w:rsid w:val="009F7A3B"/>
    <w:rsid w:val="00A003BD"/>
    <w:rsid w:val="00A00904"/>
    <w:rsid w:val="00A01D5A"/>
    <w:rsid w:val="00A01DC1"/>
    <w:rsid w:val="00A01EA0"/>
    <w:rsid w:val="00A02018"/>
    <w:rsid w:val="00A0324F"/>
    <w:rsid w:val="00A04591"/>
    <w:rsid w:val="00A05A18"/>
    <w:rsid w:val="00A0613F"/>
    <w:rsid w:val="00A0658F"/>
    <w:rsid w:val="00A06C5E"/>
    <w:rsid w:val="00A10AF8"/>
    <w:rsid w:val="00A11798"/>
    <w:rsid w:val="00A11EC6"/>
    <w:rsid w:val="00A127DD"/>
    <w:rsid w:val="00A12D48"/>
    <w:rsid w:val="00A13F55"/>
    <w:rsid w:val="00A156A3"/>
    <w:rsid w:val="00A22484"/>
    <w:rsid w:val="00A2268C"/>
    <w:rsid w:val="00A22ED1"/>
    <w:rsid w:val="00A24306"/>
    <w:rsid w:val="00A25875"/>
    <w:rsid w:val="00A25CC5"/>
    <w:rsid w:val="00A2704C"/>
    <w:rsid w:val="00A27861"/>
    <w:rsid w:val="00A27D4F"/>
    <w:rsid w:val="00A27DE9"/>
    <w:rsid w:val="00A27E13"/>
    <w:rsid w:val="00A31B32"/>
    <w:rsid w:val="00A31F3B"/>
    <w:rsid w:val="00A32F29"/>
    <w:rsid w:val="00A35848"/>
    <w:rsid w:val="00A37447"/>
    <w:rsid w:val="00A377EB"/>
    <w:rsid w:val="00A4096D"/>
    <w:rsid w:val="00A416EE"/>
    <w:rsid w:val="00A42F8F"/>
    <w:rsid w:val="00A43299"/>
    <w:rsid w:val="00A436DB"/>
    <w:rsid w:val="00A44DB2"/>
    <w:rsid w:val="00A46B19"/>
    <w:rsid w:val="00A47B07"/>
    <w:rsid w:val="00A531F2"/>
    <w:rsid w:val="00A53F12"/>
    <w:rsid w:val="00A564FD"/>
    <w:rsid w:val="00A578CD"/>
    <w:rsid w:val="00A60288"/>
    <w:rsid w:val="00A60321"/>
    <w:rsid w:val="00A60833"/>
    <w:rsid w:val="00A60BD2"/>
    <w:rsid w:val="00A627A1"/>
    <w:rsid w:val="00A62EED"/>
    <w:rsid w:val="00A630B1"/>
    <w:rsid w:val="00A64DF7"/>
    <w:rsid w:val="00A66749"/>
    <w:rsid w:val="00A677DB"/>
    <w:rsid w:val="00A67995"/>
    <w:rsid w:val="00A724FB"/>
    <w:rsid w:val="00A72502"/>
    <w:rsid w:val="00A73C9A"/>
    <w:rsid w:val="00A7455B"/>
    <w:rsid w:val="00A74E63"/>
    <w:rsid w:val="00A75188"/>
    <w:rsid w:val="00A7647B"/>
    <w:rsid w:val="00A76C5C"/>
    <w:rsid w:val="00A779FA"/>
    <w:rsid w:val="00A822E9"/>
    <w:rsid w:val="00A82434"/>
    <w:rsid w:val="00A82B9D"/>
    <w:rsid w:val="00A82CC3"/>
    <w:rsid w:val="00A838B2"/>
    <w:rsid w:val="00A83B5D"/>
    <w:rsid w:val="00A84213"/>
    <w:rsid w:val="00A84587"/>
    <w:rsid w:val="00A848F2"/>
    <w:rsid w:val="00A85477"/>
    <w:rsid w:val="00A85D6F"/>
    <w:rsid w:val="00A87524"/>
    <w:rsid w:val="00A879CF"/>
    <w:rsid w:val="00A87A44"/>
    <w:rsid w:val="00A91667"/>
    <w:rsid w:val="00A92743"/>
    <w:rsid w:val="00A927EB"/>
    <w:rsid w:val="00A9363B"/>
    <w:rsid w:val="00A93B8C"/>
    <w:rsid w:val="00A94685"/>
    <w:rsid w:val="00A94F4B"/>
    <w:rsid w:val="00A9587B"/>
    <w:rsid w:val="00A95AD0"/>
    <w:rsid w:val="00A960B5"/>
    <w:rsid w:val="00A9659F"/>
    <w:rsid w:val="00A96887"/>
    <w:rsid w:val="00A97399"/>
    <w:rsid w:val="00A97EAF"/>
    <w:rsid w:val="00AA1570"/>
    <w:rsid w:val="00AA1E96"/>
    <w:rsid w:val="00AA2A64"/>
    <w:rsid w:val="00AA2BF4"/>
    <w:rsid w:val="00AA7898"/>
    <w:rsid w:val="00AB06D1"/>
    <w:rsid w:val="00AB14F6"/>
    <w:rsid w:val="00AB15E7"/>
    <w:rsid w:val="00AB1E80"/>
    <w:rsid w:val="00AB20AA"/>
    <w:rsid w:val="00AB42AA"/>
    <w:rsid w:val="00AB4321"/>
    <w:rsid w:val="00AB612E"/>
    <w:rsid w:val="00AB65F9"/>
    <w:rsid w:val="00AB6EDB"/>
    <w:rsid w:val="00AB7ABB"/>
    <w:rsid w:val="00AC0A1D"/>
    <w:rsid w:val="00AC0BBE"/>
    <w:rsid w:val="00AC1293"/>
    <w:rsid w:val="00AC208F"/>
    <w:rsid w:val="00AC235E"/>
    <w:rsid w:val="00AC2760"/>
    <w:rsid w:val="00AC2834"/>
    <w:rsid w:val="00AC474A"/>
    <w:rsid w:val="00AC5600"/>
    <w:rsid w:val="00AC6791"/>
    <w:rsid w:val="00AD05FB"/>
    <w:rsid w:val="00AD0970"/>
    <w:rsid w:val="00AD122B"/>
    <w:rsid w:val="00AD3C72"/>
    <w:rsid w:val="00AD449D"/>
    <w:rsid w:val="00AD5260"/>
    <w:rsid w:val="00AD53BD"/>
    <w:rsid w:val="00AD6662"/>
    <w:rsid w:val="00AE07D7"/>
    <w:rsid w:val="00AE0965"/>
    <w:rsid w:val="00AE24A5"/>
    <w:rsid w:val="00AE367C"/>
    <w:rsid w:val="00AE6C42"/>
    <w:rsid w:val="00AF2778"/>
    <w:rsid w:val="00AF2E89"/>
    <w:rsid w:val="00AF4960"/>
    <w:rsid w:val="00AF4D89"/>
    <w:rsid w:val="00AF64BA"/>
    <w:rsid w:val="00AF6563"/>
    <w:rsid w:val="00AF759B"/>
    <w:rsid w:val="00B003EF"/>
    <w:rsid w:val="00B0493B"/>
    <w:rsid w:val="00B06179"/>
    <w:rsid w:val="00B07844"/>
    <w:rsid w:val="00B10B8B"/>
    <w:rsid w:val="00B13D23"/>
    <w:rsid w:val="00B14CEE"/>
    <w:rsid w:val="00B15A47"/>
    <w:rsid w:val="00B15B54"/>
    <w:rsid w:val="00B16352"/>
    <w:rsid w:val="00B21FD6"/>
    <w:rsid w:val="00B2257A"/>
    <w:rsid w:val="00B2417C"/>
    <w:rsid w:val="00B241CA"/>
    <w:rsid w:val="00B24387"/>
    <w:rsid w:val="00B2442B"/>
    <w:rsid w:val="00B254B2"/>
    <w:rsid w:val="00B25C3B"/>
    <w:rsid w:val="00B276E4"/>
    <w:rsid w:val="00B301C4"/>
    <w:rsid w:val="00B33E4B"/>
    <w:rsid w:val="00B33F3A"/>
    <w:rsid w:val="00B40F75"/>
    <w:rsid w:val="00B41C1F"/>
    <w:rsid w:val="00B42711"/>
    <w:rsid w:val="00B44827"/>
    <w:rsid w:val="00B44DB8"/>
    <w:rsid w:val="00B45490"/>
    <w:rsid w:val="00B45E89"/>
    <w:rsid w:val="00B47351"/>
    <w:rsid w:val="00B50414"/>
    <w:rsid w:val="00B50952"/>
    <w:rsid w:val="00B50E1A"/>
    <w:rsid w:val="00B513F2"/>
    <w:rsid w:val="00B52307"/>
    <w:rsid w:val="00B54AFC"/>
    <w:rsid w:val="00B55548"/>
    <w:rsid w:val="00B5592A"/>
    <w:rsid w:val="00B566DC"/>
    <w:rsid w:val="00B611BC"/>
    <w:rsid w:val="00B61210"/>
    <w:rsid w:val="00B62ABF"/>
    <w:rsid w:val="00B62E04"/>
    <w:rsid w:val="00B635ED"/>
    <w:rsid w:val="00B639C6"/>
    <w:rsid w:val="00B64B45"/>
    <w:rsid w:val="00B64CDF"/>
    <w:rsid w:val="00B64CF6"/>
    <w:rsid w:val="00B64FC9"/>
    <w:rsid w:val="00B6594B"/>
    <w:rsid w:val="00B669D3"/>
    <w:rsid w:val="00B66B13"/>
    <w:rsid w:val="00B673D1"/>
    <w:rsid w:val="00B679A5"/>
    <w:rsid w:val="00B702EB"/>
    <w:rsid w:val="00B72DE5"/>
    <w:rsid w:val="00B73262"/>
    <w:rsid w:val="00B740F7"/>
    <w:rsid w:val="00B74541"/>
    <w:rsid w:val="00B755C0"/>
    <w:rsid w:val="00B758CC"/>
    <w:rsid w:val="00B75DE3"/>
    <w:rsid w:val="00B75E8E"/>
    <w:rsid w:val="00B77B5C"/>
    <w:rsid w:val="00B817C8"/>
    <w:rsid w:val="00B83885"/>
    <w:rsid w:val="00B83D68"/>
    <w:rsid w:val="00B84A13"/>
    <w:rsid w:val="00B866BA"/>
    <w:rsid w:val="00B91125"/>
    <w:rsid w:val="00B91B7D"/>
    <w:rsid w:val="00B945DF"/>
    <w:rsid w:val="00B950FC"/>
    <w:rsid w:val="00B9633E"/>
    <w:rsid w:val="00B96E74"/>
    <w:rsid w:val="00BA046D"/>
    <w:rsid w:val="00BA2311"/>
    <w:rsid w:val="00BA2C7B"/>
    <w:rsid w:val="00BA4839"/>
    <w:rsid w:val="00BA7BA1"/>
    <w:rsid w:val="00BB046B"/>
    <w:rsid w:val="00BB06AD"/>
    <w:rsid w:val="00BB1177"/>
    <w:rsid w:val="00BB2D52"/>
    <w:rsid w:val="00BB4F2B"/>
    <w:rsid w:val="00BB5490"/>
    <w:rsid w:val="00BB7F91"/>
    <w:rsid w:val="00BC1709"/>
    <w:rsid w:val="00BC2859"/>
    <w:rsid w:val="00BC3AAC"/>
    <w:rsid w:val="00BC4500"/>
    <w:rsid w:val="00BC4656"/>
    <w:rsid w:val="00BC477F"/>
    <w:rsid w:val="00BC6E6E"/>
    <w:rsid w:val="00BC7A30"/>
    <w:rsid w:val="00BD0BE4"/>
    <w:rsid w:val="00BD0E5A"/>
    <w:rsid w:val="00BD0E76"/>
    <w:rsid w:val="00BD2622"/>
    <w:rsid w:val="00BD26D1"/>
    <w:rsid w:val="00BD2A40"/>
    <w:rsid w:val="00BD43EC"/>
    <w:rsid w:val="00BD475A"/>
    <w:rsid w:val="00BD48A2"/>
    <w:rsid w:val="00BD61D2"/>
    <w:rsid w:val="00BD6582"/>
    <w:rsid w:val="00BD75B8"/>
    <w:rsid w:val="00BD767F"/>
    <w:rsid w:val="00BD7860"/>
    <w:rsid w:val="00BD7A1F"/>
    <w:rsid w:val="00BD7B13"/>
    <w:rsid w:val="00BE198E"/>
    <w:rsid w:val="00BE1A90"/>
    <w:rsid w:val="00BE3E89"/>
    <w:rsid w:val="00BE44B4"/>
    <w:rsid w:val="00BE44C7"/>
    <w:rsid w:val="00BE4DFF"/>
    <w:rsid w:val="00BE52F6"/>
    <w:rsid w:val="00BE5B42"/>
    <w:rsid w:val="00BE6117"/>
    <w:rsid w:val="00BF0BCC"/>
    <w:rsid w:val="00BF2572"/>
    <w:rsid w:val="00BF3441"/>
    <w:rsid w:val="00BF712F"/>
    <w:rsid w:val="00C0099C"/>
    <w:rsid w:val="00C0279C"/>
    <w:rsid w:val="00C035FA"/>
    <w:rsid w:val="00C03A47"/>
    <w:rsid w:val="00C03DE5"/>
    <w:rsid w:val="00C07394"/>
    <w:rsid w:val="00C0755E"/>
    <w:rsid w:val="00C077FC"/>
    <w:rsid w:val="00C07B4B"/>
    <w:rsid w:val="00C108B8"/>
    <w:rsid w:val="00C10C49"/>
    <w:rsid w:val="00C11A81"/>
    <w:rsid w:val="00C11BD5"/>
    <w:rsid w:val="00C11C94"/>
    <w:rsid w:val="00C11DE6"/>
    <w:rsid w:val="00C13635"/>
    <w:rsid w:val="00C1390F"/>
    <w:rsid w:val="00C1428F"/>
    <w:rsid w:val="00C15F20"/>
    <w:rsid w:val="00C2004C"/>
    <w:rsid w:val="00C21A79"/>
    <w:rsid w:val="00C22DB2"/>
    <w:rsid w:val="00C237AC"/>
    <w:rsid w:val="00C239B0"/>
    <w:rsid w:val="00C263DF"/>
    <w:rsid w:val="00C26E99"/>
    <w:rsid w:val="00C317BC"/>
    <w:rsid w:val="00C337B4"/>
    <w:rsid w:val="00C34CBD"/>
    <w:rsid w:val="00C3758E"/>
    <w:rsid w:val="00C37B64"/>
    <w:rsid w:val="00C40E82"/>
    <w:rsid w:val="00C425D3"/>
    <w:rsid w:val="00C4477B"/>
    <w:rsid w:val="00C44EFC"/>
    <w:rsid w:val="00C44F4C"/>
    <w:rsid w:val="00C460C2"/>
    <w:rsid w:val="00C46E2E"/>
    <w:rsid w:val="00C50F99"/>
    <w:rsid w:val="00C518B0"/>
    <w:rsid w:val="00C51A29"/>
    <w:rsid w:val="00C53019"/>
    <w:rsid w:val="00C53B8C"/>
    <w:rsid w:val="00C557B0"/>
    <w:rsid w:val="00C558C9"/>
    <w:rsid w:val="00C55D2F"/>
    <w:rsid w:val="00C5640E"/>
    <w:rsid w:val="00C60179"/>
    <w:rsid w:val="00C602BF"/>
    <w:rsid w:val="00C60609"/>
    <w:rsid w:val="00C610EA"/>
    <w:rsid w:val="00C61400"/>
    <w:rsid w:val="00C61640"/>
    <w:rsid w:val="00C6197B"/>
    <w:rsid w:val="00C6218E"/>
    <w:rsid w:val="00C62979"/>
    <w:rsid w:val="00C629EA"/>
    <w:rsid w:val="00C64028"/>
    <w:rsid w:val="00C64359"/>
    <w:rsid w:val="00C6436B"/>
    <w:rsid w:val="00C64FA2"/>
    <w:rsid w:val="00C665DA"/>
    <w:rsid w:val="00C669F8"/>
    <w:rsid w:val="00C70C16"/>
    <w:rsid w:val="00C71083"/>
    <w:rsid w:val="00C7196A"/>
    <w:rsid w:val="00C71B33"/>
    <w:rsid w:val="00C72361"/>
    <w:rsid w:val="00C72A85"/>
    <w:rsid w:val="00C75C6D"/>
    <w:rsid w:val="00C77221"/>
    <w:rsid w:val="00C77C47"/>
    <w:rsid w:val="00C81E47"/>
    <w:rsid w:val="00C83390"/>
    <w:rsid w:val="00C848DF"/>
    <w:rsid w:val="00C84FBC"/>
    <w:rsid w:val="00C8567B"/>
    <w:rsid w:val="00C85B1E"/>
    <w:rsid w:val="00C86084"/>
    <w:rsid w:val="00C8638A"/>
    <w:rsid w:val="00C877F6"/>
    <w:rsid w:val="00C91F16"/>
    <w:rsid w:val="00C9271D"/>
    <w:rsid w:val="00C92733"/>
    <w:rsid w:val="00C92BF1"/>
    <w:rsid w:val="00C95710"/>
    <w:rsid w:val="00C95A1D"/>
    <w:rsid w:val="00C96915"/>
    <w:rsid w:val="00C96ED1"/>
    <w:rsid w:val="00C9739D"/>
    <w:rsid w:val="00CA0E2B"/>
    <w:rsid w:val="00CA16D1"/>
    <w:rsid w:val="00CA1C0C"/>
    <w:rsid w:val="00CA33FC"/>
    <w:rsid w:val="00CA54C2"/>
    <w:rsid w:val="00CA7893"/>
    <w:rsid w:val="00CA7C6F"/>
    <w:rsid w:val="00CA7CB4"/>
    <w:rsid w:val="00CB09D4"/>
    <w:rsid w:val="00CB0AB4"/>
    <w:rsid w:val="00CB424A"/>
    <w:rsid w:val="00CB42D0"/>
    <w:rsid w:val="00CB4A52"/>
    <w:rsid w:val="00CB597F"/>
    <w:rsid w:val="00CB63AF"/>
    <w:rsid w:val="00CB662B"/>
    <w:rsid w:val="00CB6820"/>
    <w:rsid w:val="00CB69B4"/>
    <w:rsid w:val="00CB7727"/>
    <w:rsid w:val="00CC02BB"/>
    <w:rsid w:val="00CC1473"/>
    <w:rsid w:val="00CC29A3"/>
    <w:rsid w:val="00CC322F"/>
    <w:rsid w:val="00CC36F9"/>
    <w:rsid w:val="00CC58F7"/>
    <w:rsid w:val="00CC6B2D"/>
    <w:rsid w:val="00CC736E"/>
    <w:rsid w:val="00CD03DD"/>
    <w:rsid w:val="00CD44CB"/>
    <w:rsid w:val="00CD4734"/>
    <w:rsid w:val="00CD5A38"/>
    <w:rsid w:val="00CD718D"/>
    <w:rsid w:val="00CE07C6"/>
    <w:rsid w:val="00CE0DA2"/>
    <w:rsid w:val="00CE23A6"/>
    <w:rsid w:val="00CE2593"/>
    <w:rsid w:val="00CE325E"/>
    <w:rsid w:val="00CE46B5"/>
    <w:rsid w:val="00CE4D83"/>
    <w:rsid w:val="00CE5013"/>
    <w:rsid w:val="00CE69E5"/>
    <w:rsid w:val="00CF223E"/>
    <w:rsid w:val="00CF3F70"/>
    <w:rsid w:val="00CF600C"/>
    <w:rsid w:val="00CF6101"/>
    <w:rsid w:val="00CF695D"/>
    <w:rsid w:val="00CF7369"/>
    <w:rsid w:val="00D00789"/>
    <w:rsid w:val="00D013C8"/>
    <w:rsid w:val="00D014C5"/>
    <w:rsid w:val="00D014CF"/>
    <w:rsid w:val="00D0203F"/>
    <w:rsid w:val="00D0291A"/>
    <w:rsid w:val="00D03A69"/>
    <w:rsid w:val="00D03BD0"/>
    <w:rsid w:val="00D0471E"/>
    <w:rsid w:val="00D04864"/>
    <w:rsid w:val="00D04F97"/>
    <w:rsid w:val="00D06A3C"/>
    <w:rsid w:val="00D075EF"/>
    <w:rsid w:val="00D106FD"/>
    <w:rsid w:val="00D1168C"/>
    <w:rsid w:val="00D117AB"/>
    <w:rsid w:val="00D11BAC"/>
    <w:rsid w:val="00D15CCC"/>
    <w:rsid w:val="00D1725E"/>
    <w:rsid w:val="00D17E45"/>
    <w:rsid w:val="00D20B69"/>
    <w:rsid w:val="00D20E7A"/>
    <w:rsid w:val="00D20EF9"/>
    <w:rsid w:val="00D22D0B"/>
    <w:rsid w:val="00D236E9"/>
    <w:rsid w:val="00D23BC8"/>
    <w:rsid w:val="00D240DC"/>
    <w:rsid w:val="00D24B2E"/>
    <w:rsid w:val="00D318CA"/>
    <w:rsid w:val="00D31C76"/>
    <w:rsid w:val="00D3228A"/>
    <w:rsid w:val="00D32BED"/>
    <w:rsid w:val="00D33814"/>
    <w:rsid w:val="00D3509E"/>
    <w:rsid w:val="00D35229"/>
    <w:rsid w:val="00D35BCA"/>
    <w:rsid w:val="00D378DA"/>
    <w:rsid w:val="00D40C69"/>
    <w:rsid w:val="00D40DD7"/>
    <w:rsid w:val="00D42F44"/>
    <w:rsid w:val="00D43622"/>
    <w:rsid w:val="00D4430F"/>
    <w:rsid w:val="00D445E4"/>
    <w:rsid w:val="00D46328"/>
    <w:rsid w:val="00D47B43"/>
    <w:rsid w:val="00D500BA"/>
    <w:rsid w:val="00D50DF4"/>
    <w:rsid w:val="00D51961"/>
    <w:rsid w:val="00D5214C"/>
    <w:rsid w:val="00D52B0E"/>
    <w:rsid w:val="00D52FD6"/>
    <w:rsid w:val="00D5385A"/>
    <w:rsid w:val="00D53A05"/>
    <w:rsid w:val="00D53B79"/>
    <w:rsid w:val="00D54358"/>
    <w:rsid w:val="00D54DA3"/>
    <w:rsid w:val="00D561DA"/>
    <w:rsid w:val="00D56B5F"/>
    <w:rsid w:val="00D56CC0"/>
    <w:rsid w:val="00D621F0"/>
    <w:rsid w:val="00D65167"/>
    <w:rsid w:val="00D67A7A"/>
    <w:rsid w:val="00D70239"/>
    <w:rsid w:val="00D71994"/>
    <w:rsid w:val="00D730A1"/>
    <w:rsid w:val="00D73B3F"/>
    <w:rsid w:val="00D7689A"/>
    <w:rsid w:val="00D76FD8"/>
    <w:rsid w:val="00D77064"/>
    <w:rsid w:val="00D80DD1"/>
    <w:rsid w:val="00D80FAF"/>
    <w:rsid w:val="00D8133B"/>
    <w:rsid w:val="00D81E9A"/>
    <w:rsid w:val="00D828B5"/>
    <w:rsid w:val="00D85119"/>
    <w:rsid w:val="00D85805"/>
    <w:rsid w:val="00D8599F"/>
    <w:rsid w:val="00D879F9"/>
    <w:rsid w:val="00D87F51"/>
    <w:rsid w:val="00D9181C"/>
    <w:rsid w:val="00D91886"/>
    <w:rsid w:val="00D95447"/>
    <w:rsid w:val="00D965F3"/>
    <w:rsid w:val="00D975BF"/>
    <w:rsid w:val="00D97E4C"/>
    <w:rsid w:val="00DA130A"/>
    <w:rsid w:val="00DA1ACE"/>
    <w:rsid w:val="00DA42F7"/>
    <w:rsid w:val="00DA64F0"/>
    <w:rsid w:val="00DA717E"/>
    <w:rsid w:val="00DB0EDD"/>
    <w:rsid w:val="00DB2877"/>
    <w:rsid w:val="00DB2CAF"/>
    <w:rsid w:val="00DB3141"/>
    <w:rsid w:val="00DB362A"/>
    <w:rsid w:val="00DB50DB"/>
    <w:rsid w:val="00DB7B29"/>
    <w:rsid w:val="00DC1B60"/>
    <w:rsid w:val="00DC2E22"/>
    <w:rsid w:val="00DC3708"/>
    <w:rsid w:val="00DC4AD4"/>
    <w:rsid w:val="00DC5855"/>
    <w:rsid w:val="00DC6564"/>
    <w:rsid w:val="00DC6970"/>
    <w:rsid w:val="00DC745E"/>
    <w:rsid w:val="00DD04D3"/>
    <w:rsid w:val="00DD0640"/>
    <w:rsid w:val="00DD4284"/>
    <w:rsid w:val="00DD4ED5"/>
    <w:rsid w:val="00DD6678"/>
    <w:rsid w:val="00DD71A6"/>
    <w:rsid w:val="00DD751A"/>
    <w:rsid w:val="00DD7CEB"/>
    <w:rsid w:val="00DE05C2"/>
    <w:rsid w:val="00DE0999"/>
    <w:rsid w:val="00DE11F1"/>
    <w:rsid w:val="00DE2A8E"/>
    <w:rsid w:val="00DE30B8"/>
    <w:rsid w:val="00DE5470"/>
    <w:rsid w:val="00DE5CC7"/>
    <w:rsid w:val="00DF04DB"/>
    <w:rsid w:val="00DF0D7F"/>
    <w:rsid w:val="00DF21F2"/>
    <w:rsid w:val="00DF30A1"/>
    <w:rsid w:val="00DF4017"/>
    <w:rsid w:val="00DF4D08"/>
    <w:rsid w:val="00DF5438"/>
    <w:rsid w:val="00DF633F"/>
    <w:rsid w:val="00DF75A4"/>
    <w:rsid w:val="00DF7D45"/>
    <w:rsid w:val="00E002C2"/>
    <w:rsid w:val="00E0032C"/>
    <w:rsid w:val="00E01A8C"/>
    <w:rsid w:val="00E026FD"/>
    <w:rsid w:val="00E04175"/>
    <w:rsid w:val="00E042EE"/>
    <w:rsid w:val="00E053D6"/>
    <w:rsid w:val="00E05E9B"/>
    <w:rsid w:val="00E064A9"/>
    <w:rsid w:val="00E0753D"/>
    <w:rsid w:val="00E07E01"/>
    <w:rsid w:val="00E10366"/>
    <w:rsid w:val="00E13062"/>
    <w:rsid w:val="00E135E7"/>
    <w:rsid w:val="00E13C51"/>
    <w:rsid w:val="00E14937"/>
    <w:rsid w:val="00E15C00"/>
    <w:rsid w:val="00E172A6"/>
    <w:rsid w:val="00E176C5"/>
    <w:rsid w:val="00E20FBA"/>
    <w:rsid w:val="00E2198F"/>
    <w:rsid w:val="00E220E5"/>
    <w:rsid w:val="00E22CBA"/>
    <w:rsid w:val="00E23C4D"/>
    <w:rsid w:val="00E23D7F"/>
    <w:rsid w:val="00E2403F"/>
    <w:rsid w:val="00E2585A"/>
    <w:rsid w:val="00E25E43"/>
    <w:rsid w:val="00E2705F"/>
    <w:rsid w:val="00E27B6D"/>
    <w:rsid w:val="00E27D6D"/>
    <w:rsid w:val="00E309B6"/>
    <w:rsid w:val="00E32826"/>
    <w:rsid w:val="00E331C6"/>
    <w:rsid w:val="00E3333C"/>
    <w:rsid w:val="00E34F09"/>
    <w:rsid w:val="00E35E15"/>
    <w:rsid w:val="00E36414"/>
    <w:rsid w:val="00E36E97"/>
    <w:rsid w:val="00E372AE"/>
    <w:rsid w:val="00E37EAA"/>
    <w:rsid w:val="00E37EB9"/>
    <w:rsid w:val="00E424D1"/>
    <w:rsid w:val="00E427F6"/>
    <w:rsid w:val="00E42A90"/>
    <w:rsid w:val="00E42B97"/>
    <w:rsid w:val="00E4446A"/>
    <w:rsid w:val="00E45965"/>
    <w:rsid w:val="00E459E8"/>
    <w:rsid w:val="00E45E5C"/>
    <w:rsid w:val="00E50E2D"/>
    <w:rsid w:val="00E52D9F"/>
    <w:rsid w:val="00E53A58"/>
    <w:rsid w:val="00E53DBA"/>
    <w:rsid w:val="00E544A0"/>
    <w:rsid w:val="00E55604"/>
    <w:rsid w:val="00E56ACD"/>
    <w:rsid w:val="00E56C5A"/>
    <w:rsid w:val="00E5719A"/>
    <w:rsid w:val="00E57AE6"/>
    <w:rsid w:val="00E60419"/>
    <w:rsid w:val="00E60590"/>
    <w:rsid w:val="00E60C5B"/>
    <w:rsid w:val="00E6120A"/>
    <w:rsid w:val="00E6252E"/>
    <w:rsid w:val="00E64BF7"/>
    <w:rsid w:val="00E65B12"/>
    <w:rsid w:val="00E67B07"/>
    <w:rsid w:val="00E70AB2"/>
    <w:rsid w:val="00E70F83"/>
    <w:rsid w:val="00E7109C"/>
    <w:rsid w:val="00E74E0B"/>
    <w:rsid w:val="00E75DFF"/>
    <w:rsid w:val="00E76D57"/>
    <w:rsid w:val="00E82134"/>
    <w:rsid w:val="00E86BC0"/>
    <w:rsid w:val="00E87936"/>
    <w:rsid w:val="00E901C5"/>
    <w:rsid w:val="00E90435"/>
    <w:rsid w:val="00E91042"/>
    <w:rsid w:val="00E91606"/>
    <w:rsid w:val="00E92B49"/>
    <w:rsid w:val="00E94998"/>
    <w:rsid w:val="00E95FBA"/>
    <w:rsid w:val="00E95FEB"/>
    <w:rsid w:val="00E9675C"/>
    <w:rsid w:val="00E9718A"/>
    <w:rsid w:val="00EA01A3"/>
    <w:rsid w:val="00EA16A4"/>
    <w:rsid w:val="00EA44AB"/>
    <w:rsid w:val="00EB07B7"/>
    <w:rsid w:val="00EB2D93"/>
    <w:rsid w:val="00EB3C35"/>
    <w:rsid w:val="00EB3F3B"/>
    <w:rsid w:val="00EB5847"/>
    <w:rsid w:val="00EB6357"/>
    <w:rsid w:val="00EB65E9"/>
    <w:rsid w:val="00EC0F22"/>
    <w:rsid w:val="00EC3DE0"/>
    <w:rsid w:val="00EC3DFB"/>
    <w:rsid w:val="00EC45A2"/>
    <w:rsid w:val="00EC5157"/>
    <w:rsid w:val="00EC55D7"/>
    <w:rsid w:val="00EC57AE"/>
    <w:rsid w:val="00EC60E7"/>
    <w:rsid w:val="00EC64FF"/>
    <w:rsid w:val="00EC6FCE"/>
    <w:rsid w:val="00ED0826"/>
    <w:rsid w:val="00ED084A"/>
    <w:rsid w:val="00ED1779"/>
    <w:rsid w:val="00ED2E96"/>
    <w:rsid w:val="00ED2FB5"/>
    <w:rsid w:val="00ED4067"/>
    <w:rsid w:val="00ED4588"/>
    <w:rsid w:val="00ED4912"/>
    <w:rsid w:val="00ED7781"/>
    <w:rsid w:val="00EE03EB"/>
    <w:rsid w:val="00EE201A"/>
    <w:rsid w:val="00EE5F46"/>
    <w:rsid w:val="00EE7411"/>
    <w:rsid w:val="00EF1681"/>
    <w:rsid w:val="00EF2C1A"/>
    <w:rsid w:val="00EF2E39"/>
    <w:rsid w:val="00EF3800"/>
    <w:rsid w:val="00EF392F"/>
    <w:rsid w:val="00EF50F4"/>
    <w:rsid w:val="00F002CB"/>
    <w:rsid w:val="00F00ABD"/>
    <w:rsid w:val="00F00D6A"/>
    <w:rsid w:val="00F0443D"/>
    <w:rsid w:val="00F048B4"/>
    <w:rsid w:val="00F04E76"/>
    <w:rsid w:val="00F07169"/>
    <w:rsid w:val="00F074F6"/>
    <w:rsid w:val="00F102CA"/>
    <w:rsid w:val="00F10F6C"/>
    <w:rsid w:val="00F1123C"/>
    <w:rsid w:val="00F13329"/>
    <w:rsid w:val="00F13860"/>
    <w:rsid w:val="00F146E6"/>
    <w:rsid w:val="00F14C07"/>
    <w:rsid w:val="00F150C5"/>
    <w:rsid w:val="00F153BF"/>
    <w:rsid w:val="00F16BBF"/>
    <w:rsid w:val="00F17912"/>
    <w:rsid w:val="00F201C8"/>
    <w:rsid w:val="00F20FE8"/>
    <w:rsid w:val="00F267C1"/>
    <w:rsid w:val="00F272CC"/>
    <w:rsid w:val="00F27334"/>
    <w:rsid w:val="00F27BF8"/>
    <w:rsid w:val="00F301E6"/>
    <w:rsid w:val="00F30ECA"/>
    <w:rsid w:val="00F32E3D"/>
    <w:rsid w:val="00F32F26"/>
    <w:rsid w:val="00F3414E"/>
    <w:rsid w:val="00F34B53"/>
    <w:rsid w:val="00F34DEB"/>
    <w:rsid w:val="00F3626C"/>
    <w:rsid w:val="00F36E28"/>
    <w:rsid w:val="00F36F50"/>
    <w:rsid w:val="00F40031"/>
    <w:rsid w:val="00F401A7"/>
    <w:rsid w:val="00F4054D"/>
    <w:rsid w:val="00F42605"/>
    <w:rsid w:val="00F429DA"/>
    <w:rsid w:val="00F42F0F"/>
    <w:rsid w:val="00F4378F"/>
    <w:rsid w:val="00F43E79"/>
    <w:rsid w:val="00F44841"/>
    <w:rsid w:val="00F47478"/>
    <w:rsid w:val="00F52606"/>
    <w:rsid w:val="00F5405D"/>
    <w:rsid w:val="00F55086"/>
    <w:rsid w:val="00F55643"/>
    <w:rsid w:val="00F5582F"/>
    <w:rsid w:val="00F55C64"/>
    <w:rsid w:val="00F60330"/>
    <w:rsid w:val="00F60DEE"/>
    <w:rsid w:val="00F60F41"/>
    <w:rsid w:val="00F615FD"/>
    <w:rsid w:val="00F61DE3"/>
    <w:rsid w:val="00F62B34"/>
    <w:rsid w:val="00F62DF4"/>
    <w:rsid w:val="00F63259"/>
    <w:rsid w:val="00F63885"/>
    <w:rsid w:val="00F638A1"/>
    <w:rsid w:val="00F64ADE"/>
    <w:rsid w:val="00F64C46"/>
    <w:rsid w:val="00F65779"/>
    <w:rsid w:val="00F65B86"/>
    <w:rsid w:val="00F6600A"/>
    <w:rsid w:val="00F66159"/>
    <w:rsid w:val="00F66622"/>
    <w:rsid w:val="00F704CA"/>
    <w:rsid w:val="00F71846"/>
    <w:rsid w:val="00F72551"/>
    <w:rsid w:val="00F725A0"/>
    <w:rsid w:val="00F7300C"/>
    <w:rsid w:val="00F8122E"/>
    <w:rsid w:val="00F83484"/>
    <w:rsid w:val="00F83905"/>
    <w:rsid w:val="00F84CA4"/>
    <w:rsid w:val="00F85546"/>
    <w:rsid w:val="00F85F02"/>
    <w:rsid w:val="00F8654C"/>
    <w:rsid w:val="00F9095A"/>
    <w:rsid w:val="00F91FE7"/>
    <w:rsid w:val="00F92474"/>
    <w:rsid w:val="00F95A74"/>
    <w:rsid w:val="00F95E64"/>
    <w:rsid w:val="00F95F74"/>
    <w:rsid w:val="00F97175"/>
    <w:rsid w:val="00F97670"/>
    <w:rsid w:val="00F97E42"/>
    <w:rsid w:val="00FA3285"/>
    <w:rsid w:val="00FA4794"/>
    <w:rsid w:val="00FA4D06"/>
    <w:rsid w:val="00FA51E5"/>
    <w:rsid w:val="00FB0800"/>
    <w:rsid w:val="00FB107D"/>
    <w:rsid w:val="00FB1FEC"/>
    <w:rsid w:val="00FB26B2"/>
    <w:rsid w:val="00FB37AF"/>
    <w:rsid w:val="00FB5B5D"/>
    <w:rsid w:val="00FB73FD"/>
    <w:rsid w:val="00FB7D17"/>
    <w:rsid w:val="00FC2F64"/>
    <w:rsid w:val="00FC3173"/>
    <w:rsid w:val="00FC6EC1"/>
    <w:rsid w:val="00FC72D1"/>
    <w:rsid w:val="00FC792D"/>
    <w:rsid w:val="00FD0355"/>
    <w:rsid w:val="00FD058A"/>
    <w:rsid w:val="00FD1BA6"/>
    <w:rsid w:val="00FD3037"/>
    <w:rsid w:val="00FD34C9"/>
    <w:rsid w:val="00FD378D"/>
    <w:rsid w:val="00FD4538"/>
    <w:rsid w:val="00FD4951"/>
    <w:rsid w:val="00FD53C8"/>
    <w:rsid w:val="00FD7B30"/>
    <w:rsid w:val="00FE0538"/>
    <w:rsid w:val="00FE07A0"/>
    <w:rsid w:val="00FE0B63"/>
    <w:rsid w:val="00FE17DF"/>
    <w:rsid w:val="00FE2287"/>
    <w:rsid w:val="00FE2AD6"/>
    <w:rsid w:val="00FE3186"/>
    <w:rsid w:val="00FE65DC"/>
    <w:rsid w:val="00FE66E1"/>
    <w:rsid w:val="00FF03CE"/>
    <w:rsid w:val="00FF11F0"/>
    <w:rsid w:val="00FF209E"/>
    <w:rsid w:val="00FF25E3"/>
    <w:rsid w:val="00FF2F3A"/>
    <w:rsid w:val="00FF5DA3"/>
    <w:rsid w:val="00FF608F"/>
    <w:rsid w:val="00FF60E6"/>
    <w:rsid w:val="00FF6DC4"/>
    <w:rsid w:val="00FF6FA8"/>
    <w:rsid w:val="0124617C"/>
    <w:rsid w:val="01840CA3"/>
    <w:rsid w:val="01B7462C"/>
    <w:rsid w:val="025E39C8"/>
    <w:rsid w:val="03481DE4"/>
    <w:rsid w:val="034D25BD"/>
    <w:rsid w:val="037024C8"/>
    <w:rsid w:val="038233B9"/>
    <w:rsid w:val="03AC122F"/>
    <w:rsid w:val="03D25E65"/>
    <w:rsid w:val="03D62958"/>
    <w:rsid w:val="048518DA"/>
    <w:rsid w:val="048E5582"/>
    <w:rsid w:val="04C74975"/>
    <w:rsid w:val="05D2389C"/>
    <w:rsid w:val="06026C2C"/>
    <w:rsid w:val="06692450"/>
    <w:rsid w:val="06C80CB7"/>
    <w:rsid w:val="06EA6F10"/>
    <w:rsid w:val="075E2E05"/>
    <w:rsid w:val="07B73EE4"/>
    <w:rsid w:val="07D15E4C"/>
    <w:rsid w:val="07E86998"/>
    <w:rsid w:val="08825692"/>
    <w:rsid w:val="08E31F8C"/>
    <w:rsid w:val="09111A3A"/>
    <w:rsid w:val="091517BF"/>
    <w:rsid w:val="093E205D"/>
    <w:rsid w:val="097D008E"/>
    <w:rsid w:val="09BA1C50"/>
    <w:rsid w:val="0A185420"/>
    <w:rsid w:val="0B6E064D"/>
    <w:rsid w:val="0CE337A3"/>
    <w:rsid w:val="0CE527FA"/>
    <w:rsid w:val="0CED109A"/>
    <w:rsid w:val="0D203C04"/>
    <w:rsid w:val="0D421F17"/>
    <w:rsid w:val="0DA17B4D"/>
    <w:rsid w:val="0DAE786D"/>
    <w:rsid w:val="0DD96F99"/>
    <w:rsid w:val="0E556C16"/>
    <w:rsid w:val="0E796ABA"/>
    <w:rsid w:val="0ED709C6"/>
    <w:rsid w:val="0F2074E0"/>
    <w:rsid w:val="0F2D170B"/>
    <w:rsid w:val="10377F8F"/>
    <w:rsid w:val="10457234"/>
    <w:rsid w:val="10A47FF4"/>
    <w:rsid w:val="10FB67BD"/>
    <w:rsid w:val="113E06C4"/>
    <w:rsid w:val="113F6D18"/>
    <w:rsid w:val="12171E77"/>
    <w:rsid w:val="123A54C9"/>
    <w:rsid w:val="12416DA2"/>
    <w:rsid w:val="1248490B"/>
    <w:rsid w:val="125F7C68"/>
    <w:rsid w:val="12830160"/>
    <w:rsid w:val="12B06162"/>
    <w:rsid w:val="12DD41CA"/>
    <w:rsid w:val="12DD4351"/>
    <w:rsid w:val="133D04A0"/>
    <w:rsid w:val="135B7BC1"/>
    <w:rsid w:val="14F24495"/>
    <w:rsid w:val="15135193"/>
    <w:rsid w:val="15265A3E"/>
    <w:rsid w:val="15C34D77"/>
    <w:rsid w:val="15D64350"/>
    <w:rsid w:val="15F35CA8"/>
    <w:rsid w:val="17035D97"/>
    <w:rsid w:val="17660D5D"/>
    <w:rsid w:val="17CA1DB0"/>
    <w:rsid w:val="18DC6658"/>
    <w:rsid w:val="19B41CEE"/>
    <w:rsid w:val="19C87F2F"/>
    <w:rsid w:val="1A391441"/>
    <w:rsid w:val="1A6875DD"/>
    <w:rsid w:val="1A7F0591"/>
    <w:rsid w:val="1B6F3277"/>
    <w:rsid w:val="1B866843"/>
    <w:rsid w:val="1C0656BA"/>
    <w:rsid w:val="1C3510D4"/>
    <w:rsid w:val="1D3F3C7B"/>
    <w:rsid w:val="1DDE56D6"/>
    <w:rsid w:val="1E6C7B07"/>
    <w:rsid w:val="1E727781"/>
    <w:rsid w:val="1EEA2061"/>
    <w:rsid w:val="1F201688"/>
    <w:rsid w:val="1FAE7AE7"/>
    <w:rsid w:val="1FC774A2"/>
    <w:rsid w:val="1FC77708"/>
    <w:rsid w:val="20210B06"/>
    <w:rsid w:val="20381C13"/>
    <w:rsid w:val="20693902"/>
    <w:rsid w:val="20914565"/>
    <w:rsid w:val="20DC2DC4"/>
    <w:rsid w:val="20DE44CD"/>
    <w:rsid w:val="216B61CA"/>
    <w:rsid w:val="21781670"/>
    <w:rsid w:val="21832131"/>
    <w:rsid w:val="21B66B45"/>
    <w:rsid w:val="21E25236"/>
    <w:rsid w:val="21F750CD"/>
    <w:rsid w:val="22685008"/>
    <w:rsid w:val="22F05545"/>
    <w:rsid w:val="231D262A"/>
    <w:rsid w:val="23CF37C3"/>
    <w:rsid w:val="23E33FAA"/>
    <w:rsid w:val="241159D8"/>
    <w:rsid w:val="24B65BDB"/>
    <w:rsid w:val="24F57DA8"/>
    <w:rsid w:val="257F00C6"/>
    <w:rsid w:val="25A709F5"/>
    <w:rsid w:val="25C05572"/>
    <w:rsid w:val="25CC7B47"/>
    <w:rsid w:val="26510FF7"/>
    <w:rsid w:val="268729C3"/>
    <w:rsid w:val="269A0388"/>
    <w:rsid w:val="26EC52DA"/>
    <w:rsid w:val="270B6671"/>
    <w:rsid w:val="27333BCD"/>
    <w:rsid w:val="275904F2"/>
    <w:rsid w:val="278E0594"/>
    <w:rsid w:val="285D59F0"/>
    <w:rsid w:val="288C38B4"/>
    <w:rsid w:val="289E2239"/>
    <w:rsid w:val="28A46DFB"/>
    <w:rsid w:val="28B518FB"/>
    <w:rsid w:val="28B86C55"/>
    <w:rsid w:val="28E447C7"/>
    <w:rsid w:val="29456F31"/>
    <w:rsid w:val="29C0211C"/>
    <w:rsid w:val="29D0598A"/>
    <w:rsid w:val="29D75C94"/>
    <w:rsid w:val="2A937390"/>
    <w:rsid w:val="2AA65C0A"/>
    <w:rsid w:val="2AC84531"/>
    <w:rsid w:val="2B1B59B3"/>
    <w:rsid w:val="2B4B605E"/>
    <w:rsid w:val="2B882308"/>
    <w:rsid w:val="2BF65A35"/>
    <w:rsid w:val="2C5E6DAD"/>
    <w:rsid w:val="2C7C27A6"/>
    <w:rsid w:val="2CF37CFF"/>
    <w:rsid w:val="2D5736E3"/>
    <w:rsid w:val="2EA928CF"/>
    <w:rsid w:val="2FA15D9D"/>
    <w:rsid w:val="2FAF7C6B"/>
    <w:rsid w:val="2FC606B7"/>
    <w:rsid w:val="301E224E"/>
    <w:rsid w:val="303551B1"/>
    <w:rsid w:val="30672834"/>
    <w:rsid w:val="306912B9"/>
    <w:rsid w:val="308B7F10"/>
    <w:rsid w:val="312D0711"/>
    <w:rsid w:val="31AF75BA"/>
    <w:rsid w:val="31FA3468"/>
    <w:rsid w:val="32022F9E"/>
    <w:rsid w:val="322361E6"/>
    <w:rsid w:val="32790FF5"/>
    <w:rsid w:val="32EB4D51"/>
    <w:rsid w:val="33124781"/>
    <w:rsid w:val="33B05B55"/>
    <w:rsid w:val="33F47BEB"/>
    <w:rsid w:val="343C710F"/>
    <w:rsid w:val="34776F5D"/>
    <w:rsid w:val="3489011F"/>
    <w:rsid w:val="34E94413"/>
    <w:rsid w:val="3522780A"/>
    <w:rsid w:val="35533727"/>
    <w:rsid w:val="35785414"/>
    <w:rsid w:val="35792ABE"/>
    <w:rsid w:val="357F5045"/>
    <w:rsid w:val="358C19C6"/>
    <w:rsid w:val="359E7AB2"/>
    <w:rsid w:val="35E048D5"/>
    <w:rsid w:val="372B3D28"/>
    <w:rsid w:val="3773620A"/>
    <w:rsid w:val="3785149B"/>
    <w:rsid w:val="3788288E"/>
    <w:rsid w:val="37A9123D"/>
    <w:rsid w:val="37B23D85"/>
    <w:rsid w:val="384D7FAF"/>
    <w:rsid w:val="38A91AA4"/>
    <w:rsid w:val="38B04ED4"/>
    <w:rsid w:val="38DA77C8"/>
    <w:rsid w:val="38DB3F7D"/>
    <w:rsid w:val="39301723"/>
    <w:rsid w:val="399D3E7D"/>
    <w:rsid w:val="39AF41FF"/>
    <w:rsid w:val="3A571A6D"/>
    <w:rsid w:val="3AB542A5"/>
    <w:rsid w:val="3B3276DB"/>
    <w:rsid w:val="3B430774"/>
    <w:rsid w:val="3B8A7910"/>
    <w:rsid w:val="3CC17289"/>
    <w:rsid w:val="3D11020A"/>
    <w:rsid w:val="3D3A05B8"/>
    <w:rsid w:val="3DDA6EFE"/>
    <w:rsid w:val="3DE95629"/>
    <w:rsid w:val="3E035862"/>
    <w:rsid w:val="3EB536C2"/>
    <w:rsid w:val="3F0340F8"/>
    <w:rsid w:val="3F1D57FF"/>
    <w:rsid w:val="3F746192"/>
    <w:rsid w:val="3FC565D4"/>
    <w:rsid w:val="40287032"/>
    <w:rsid w:val="408010E6"/>
    <w:rsid w:val="40DB2F6F"/>
    <w:rsid w:val="419361E6"/>
    <w:rsid w:val="419544C2"/>
    <w:rsid w:val="41A45679"/>
    <w:rsid w:val="41E67283"/>
    <w:rsid w:val="4239204B"/>
    <w:rsid w:val="424719A2"/>
    <w:rsid w:val="428378BA"/>
    <w:rsid w:val="43186D61"/>
    <w:rsid w:val="43A060FB"/>
    <w:rsid w:val="43A82E1F"/>
    <w:rsid w:val="4407265D"/>
    <w:rsid w:val="4434408E"/>
    <w:rsid w:val="448A77B6"/>
    <w:rsid w:val="44CD04CF"/>
    <w:rsid w:val="453560AF"/>
    <w:rsid w:val="458F46D0"/>
    <w:rsid w:val="459563E9"/>
    <w:rsid w:val="45E93322"/>
    <w:rsid w:val="45F82ADA"/>
    <w:rsid w:val="46804B36"/>
    <w:rsid w:val="468728CF"/>
    <w:rsid w:val="47027C86"/>
    <w:rsid w:val="47104538"/>
    <w:rsid w:val="474007F9"/>
    <w:rsid w:val="475F0297"/>
    <w:rsid w:val="47954F62"/>
    <w:rsid w:val="47A50439"/>
    <w:rsid w:val="48605940"/>
    <w:rsid w:val="486645B2"/>
    <w:rsid w:val="48A868B1"/>
    <w:rsid w:val="497E0FD0"/>
    <w:rsid w:val="49EE2140"/>
    <w:rsid w:val="4AB85D0C"/>
    <w:rsid w:val="4B500B2F"/>
    <w:rsid w:val="4B5237A7"/>
    <w:rsid w:val="4B745231"/>
    <w:rsid w:val="4C25762B"/>
    <w:rsid w:val="4C3A35C8"/>
    <w:rsid w:val="4CD44D41"/>
    <w:rsid w:val="4D376901"/>
    <w:rsid w:val="4D591D12"/>
    <w:rsid w:val="4D5C0D97"/>
    <w:rsid w:val="4D664910"/>
    <w:rsid w:val="4E880854"/>
    <w:rsid w:val="4EA73BA0"/>
    <w:rsid w:val="4EDA5294"/>
    <w:rsid w:val="4EDF5FA2"/>
    <w:rsid w:val="4EE912E7"/>
    <w:rsid w:val="4EF15B42"/>
    <w:rsid w:val="4F093819"/>
    <w:rsid w:val="4F4A4B38"/>
    <w:rsid w:val="4F596B67"/>
    <w:rsid w:val="4FF467FC"/>
    <w:rsid w:val="500509E1"/>
    <w:rsid w:val="50CB4B98"/>
    <w:rsid w:val="50CF059B"/>
    <w:rsid w:val="510423A4"/>
    <w:rsid w:val="512120B6"/>
    <w:rsid w:val="51DB11EF"/>
    <w:rsid w:val="51EE28A2"/>
    <w:rsid w:val="51F601CC"/>
    <w:rsid w:val="52994634"/>
    <w:rsid w:val="52AD3694"/>
    <w:rsid w:val="52B84B51"/>
    <w:rsid w:val="52FA232A"/>
    <w:rsid w:val="53501553"/>
    <w:rsid w:val="53D45B18"/>
    <w:rsid w:val="546738F4"/>
    <w:rsid w:val="551F1E0D"/>
    <w:rsid w:val="552C397F"/>
    <w:rsid w:val="553A17C9"/>
    <w:rsid w:val="55452F4E"/>
    <w:rsid w:val="554C3AC8"/>
    <w:rsid w:val="557C6017"/>
    <w:rsid w:val="55CB4578"/>
    <w:rsid w:val="55E573D8"/>
    <w:rsid w:val="560167E6"/>
    <w:rsid w:val="56025D66"/>
    <w:rsid w:val="560F5838"/>
    <w:rsid w:val="56250C29"/>
    <w:rsid w:val="565808F7"/>
    <w:rsid w:val="56F01225"/>
    <w:rsid w:val="57041666"/>
    <w:rsid w:val="5721588B"/>
    <w:rsid w:val="573F32D2"/>
    <w:rsid w:val="57403D30"/>
    <w:rsid w:val="5768113D"/>
    <w:rsid w:val="577E0DC9"/>
    <w:rsid w:val="577E63C7"/>
    <w:rsid w:val="57DC75A4"/>
    <w:rsid w:val="5830240F"/>
    <w:rsid w:val="585A0123"/>
    <w:rsid w:val="586900C1"/>
    <w:rsid w:val="5A2D4693"/>
    <w:rsid w:val="5AA3206A"/>
    <w:rsid w:val="5ACB6872"/>
    <w:rsid w:val="5B112B24"/>
    <w:rsid w:val="5B4A5837"/>
    <w:rsid w:val="5B9F1CE9"/>
    <w:rsid w:val="5BBE3FA2"/>
    <w:rsid w:val="5BD2496E"/>
    <w:rsid w:val="5BD626C6"/>
    <w:rsid w:val="5BD73BA5"/>
    <w:rsid w:val="5C471747"/>
    <w:rsid w:val="5C811A46"/>
    <w:rsid w:val="5CC41463"/>
    <w:rsid w:val="5DB13AC8"/>
    <w:rsid w:val="5DB25027"/>
    <w:rsid w:val="5DCC7E36"/>
    <w:rsid w:val="5E017572"/>
    <w:rsid w:val="5E584019"/>
    <w:rsid w:val="5EB52D3F"/>
    <w:rsid w:val="5EBD169E"/>
    <w:rsid w:val="5F8748FF"/>
    <w:rsid w:val="60503837"/>
    <w:rsid w:val="60CE7172"/>
    <w:rsid w:val="60DD5F69"/>
    <w:rsid w:val="60EF7CA8"/>
    <w:rsid w:val="611D10EC"/>
    <w:rsid w:val="61357EFD"/>
    <w:rsid w:val="619E39B1"/>
    <w:rsid w:val="61AA43A4"/>
    <w:rsid w:val="621A6D68"/>
    <w:rsid w:val="625C07E0"/>
    <w:rsid w:val="62BF2015"/>
    <w:rsid w:val="63106BEA"/>
    <w:rsid w:val="632C61ED"/>
    <w:rsid w:val="633B323D"/>
    <w:rsid w:val="639D0278"/>
    <w:rsid w:val="63FA40C8"/>
    <w:rsid w:val="64110EB0"/>
    <w:rsid w:val="643D481F"/>
    <w:rsid w:val="64403FD6"/>
    <w:rsid w:val="644807A6"/>
    <w:rsid w:val="64877443"/>
    <w:rsid w:val="65401937"/>
    <w:rsid w:val="654B4825"/>
    <w:rsid w:val="655216D7"/>
    <w:rsid w:val="656203B9"/>
    <w:rsid w:val="65B13D8B"/>
    <w:rsid w:val="65B226D0"/>
    <w:rsid w:val="65D96112"/>
    <w:rsid w:val="65E1258F"/>
    <w:rsid w:val="6629011B"/>
    <w:rsid w:val="662C6D4C"/>
    <w:rsid w:val="66773130"/>
    <w:rsid w:val="67E92C26"/>
    <w:rsid w:val="67FC2A80"/>
    <w:rsid w:val="683A2F92"/>
    <w:rsid w:val="68A74E7C"/>
    <w:rsid w:val="690E27F9"/>
    <w:rsid w:val="69626CD4"/>
    <w:rsid w:val="698B57A0"/>
    <w:rsid w:val="6A044F86"/>
    <w:rsid w:val="6AC21C33"/>
    <w:rsid w:val="6B267DFC"/>
    <w:rsid w:val="6B3919B8"/>
    <w:rsid w:val="6B7F086F"/>
    <w:rsid w:val="6C023827"/>
    <w:rsid w:val="6CAA6050"/>
    <w:rsid w:val="6CB92488"/>
    <w:rsid w:val="6D550CFC"/>
    <w:rsid w:val="6D7E024F"/>
    <w:rsid w:val="6DAC14E3"/>
    <w:rsid w:val="6DDC5D15"/>
    <w:rsid w:val="6DE03CF2"/>
    <w:rsid w:val="6DE27B28"/>
    <w:rsid w:val="6EAD5D33"/>
    <w:rsid w:val="6ED370DA"/>
    <w:rsid w:val="6EEA104D"/>
    <w:rsid w:val="6F78647E"/>
    <w:rsid w:val="6F9066F1"/>
    <w:rsid w:val="6FBC7F36"/>
    <w:rsid w:val="6FC75700"/>
    <w:rsid w:val="702B7044"/>
    <w:rsid w:val="70720DAD"/>
    <w:rsid w:val="716A504A"/>
    <w:rsid w:val="71A536D5"/>
    <w:rsid w:val="71B21E75"/>
    <w:rsid w:val="71C13D85"/>
    <w:rsid w:val="71C35C59"/>
    <w:rsid w:val="723A27A5"/>
    <w:rsid w:val="72E459AD"/>
    <w:rsid w:val="730C7C23"/>
    <w:rsid w:val="73581DA5"/>
    <w:rsid w:val="743124A1"/>
    <w:rsid w:val="74CF0444"/>
    <w:rsid w:val="750F06CB"/>
    <w:rsid w:val="753917AC"/>
    <w:rsid w:val="75AF386B"/>
    <w:rsid w:val="75FB54B6"/>
    <w:rsid w:val="7661695F"/>
    <w:rsid w:val="76836767"/>
    <w:rsid w:val="76923576"/>
    <w:rsid w:val="773B3FBD"/>
    <w:rsid w:val="77514C90"/>
    <w:rsid w:val="778B7AA8"/>
    <w:rsid w:val="77BA1050"/>
    <w:rsid w:val="77C423FE"/>
    <w:rsid w:val="77D74D27"/>
    <w:rsid w:val="781A4009"/>
    <w:rsid w:val="78DB5541"/>
    <w:rsid w:val="78EB15DC"/>
    <w:rsid w:val="792936BA"/>
    <w:rsid w:val="793552CA"/>
    <w:rsid w:val="7960748F"/>
    <w:rsid w:val="7A5D2140"/>
    <w:rsid w:val="7AB262C8"/>
    <w:rsid w:val="7B715A58"/>
    <w:rsid w:val="7B743889"/>
    <w:rsid w:val="7B9E058B"/>
    <w:rsid w:val="7C33239C"/>
    <w:rsid w:val="7CEE32B7"/>
    <w:rsid w:val="7CF54127"/>
    <w:rsid w:val="7CF74FD1"/>
    <w:rsid w:val="7D5E7989"/>
    <w:rsid w:val="7D7B43EB"/>
    <w:rsid w:val="7D806F17"/>
    <w:rsid w:val="7D945FE4"/>
    <w:rsid w:val="7DC739E3"/>
    <w:rsid w:val="7DDF6AC8"/>
    <w:rsid w:val="7E091DC1"/>
    <w:rsid w:val="7E2D786C"/>
    <w:rsid w:val="7E3D5AB8"/>
    <w:rsid w:val="7E8B2B23"/>
    <w:rsid w:val="7EDB3EE7"/>
    <w:rsid w:val="7FAB6CB3"/>
    <w:rsid w:val="7FB67818"/>
    <w:rsid w:val="7FC477C7"/>
    <w:rsid w:val="7FD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28"/>
      <w:szCs w:val="28"/>
    </w:rPr>
  </w:style>
  <w:style w:type="paragraph" w:styleId="4">
    <w:name w:val="heading 3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semiHidden/>
    <w:qFormat/>
    <w:uiPriority w:val="99"/>
    <w:pPr>
      <w:shd w:val="clear" w:color="auto" w:fill="000080"/>
    </w:pPr>
  </w:style>
  <w:style w:type="paragraph" w:styleId="6">
    <w:name w:val="Balloon Text"/>
    <w:basedOn w:val="1"/>
    <w:link w:val="25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semiHidden/>
    <w:qFormat/>
    <w:uiPriority w:val="99"/>
    <w:pPr>
      <w:tabs>
        <w:tab w:val="right" w:leader="dot" w:pos="9170"/>
      </w:tabs>
      <w:spacing w:before="120" w:after="120"/>
      <w:jc w:val="left"/>
    </w:pPr>
    <w:rPr>
      <w:rFonts w:ascii="宋体" w:hAnsi="宋体" w:cs="宋体"/>
      <w:b/>
      <w:bCs/>
      <w:caps/>
      <w:color w:val="000000"/>
      <w:sz w:val="24"/>
      <w:szCs w:val="24"/>
    </w:rPr>
  </w:style>
  <w:style w:type="paragraph" w:styleId="10">
    <w:name w:val="Subtitle"/>
    <w:basedOn w:val="1"/>
    <w:next w:val="1"/>
    <w:link w:val="28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toc 2"/>
    <w:basedOn w:val="1"/>
    <w:next w:val="1"/>
    <w:semiHidden/>
    <w:qFormat/>
    <w:uiPriority w:val="99"/>
    <w:pPr>
      <w:tabs>
        <w:tab w:val="right" w:leader="dot" w:pos="9170"/>
      </w:tabs>
      <w:spacing w:line="360" w:lineRule="auto"/>
      <w:ind w:left="210"/>
      <w:jc w:val="left"/>
    </w:pPr>
    <w:rPr>
      <w:rFonts w:ascii="宋体" w:hAnsi="宋体" w:cs="宋体"/>
      <w:b/>
      <w:bCs/>
      <w:smallCaps/>
      <w:color w:val="00000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Heading 1 Char"/>
    <w:basedOn w:val="14"/>
    <w:link w:val="2"/>
    <w:qFormat/>
    <w:locked/>
    <w:uiPriority w:val="99"/>
    <w:rPr>
      <w:rFonts w:eastAsia="黑体"/>
      <w:b/>
      <w:bCs/>
      <w:kern w:val="44"/>
      <w:sz w:val="44"/>
      <w:szCs w:val="44"/>
    </w:rPr>
  </w:style>
  <w:style w:type="character" w:customStyle="1" w:styleId="18">
    <w:name w:val="Heading 2 Char"/>
    <w:basedOn w:val="14"/>
    <w:link w:val="3"/>
    <w:qFormat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19">
    <w:name w:val="Heading 3 Char"/>
    <w:basedOn w:val="14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20">
    <w:name w:val="Balloon Text Char"/>
    <w:link w:val="6"/>
    <w:semiHidden/>
    <w:qFormat/>
    <w:locked/>
    <w:uiPriority w:val="99"/>
    <w:rPr>
      <w:sz w:val="18"/>
      <w:szCs w:val="18"/>
    </w:rPr>
  </w:style>
  <w:style w:type="character" w:customStyle="1" w:styleId="21">
    <w:name w:val="Subtitle Char"/>
    <w:link w:val="10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22">
    <w:name w:val="Header Char"/>
    <w:link w:val="8"/>
    <w:qFormat/>
    <w:locked/>
    <w:uiPriority w:val="99"/>
    <w:rPr>
      <w:sz w:val="18"/>
      <w:szCs w:val="18"/>
    </w:rPr>
  </w:style>
  <w:style w:type="character" w:customStyle="1" w:styleId="23">
    <w:name w:val="Footer Char"/>
    <w:link w:val="7"/>
    <w:qFormat/>
    <w:locked/>
    <w:uiPriority w:val="99"/>
    <w:rPr>
      <w:sz w:val="18"/>
      <w:szCs w:val="18"/>
    </w:rPr>
  </w:style>
  <w:style w:type="character" w:customStyle="1" w:styleId="24">
    <w:name w:val="Footer Char1"/>
    <w:basedOn w:val="14"/>
    <w:link w:val="7"/>
    <w:semiHidden/>
    <w:qFormat/>
    <w:locked/>
    <w:uiPriority w:val="99"/>
    <w:rPr>
      <w:sz w:val="18"/>
      <w:szCs w:val="18"/>
    </w:rPr>
  </w:style>
  <w:style w:type="character" w:customStyle="1" w:styleId="25">
    <w:name w:val="Balloon Text Char1"/>
    <w:basedOn w:val="14"/>
    <w:link w:val="6"/>
    <w:semiHidden/>
    <w:qFormat/>
    <w:locked/>
    <w:uiPriority w:val="99"/>
    <w:rPr>
      <w:sz w:val="2"/>
      <w:szCs w:val="2"/>
    </w:rPr>
  </w:style>
  <w:style w:type="character" w:customStyle="1" w:styleId="26">
    <w:name w:val="Document Map Char"/>
    <w:basedOn w:val="14"/>
    <w:link w:val="5"/>
    <w:semiHidden/>
    <w:qFormat/>
    <w:locked/>
    <w:uiPriority w:val="99"/>
    <w:rPr>
      <w:sz w:val="2"/>
      <w:szCs w:val="2"/>
    </w:rPr>
  </w:style>
  <w:style w:type="character" w:customStyle="1" w:styleId="27">
    <w:name w:val="Header Char1"/>
    <w:basedOn w:val="14"/>
    <w:link w:val="8"/>
    <w:semiHidden/>
    <w:qFormat/>
    <w:locked/>
    <w:uiPriority w:val="99"/>
    <w:rPr>
      <w:sz w:val="18"/>
      <w:szCs w:val="18"/>
    </w:rPr>
  </w:style>
  <w:style w:type="character" w:customStyle="1" w:styleId="28">
    <w:name w:val="Subtitle Char1"/>
    <w:basedOn w:val="14"/>
    <w:link w:val="10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29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398</Words>
  <Characters>2269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2019-12-13T05:18:00Z</dcterms:created>
  <dc:creator>AutoBVT</dc:creator>
  <cp:lastModifiedBy>Administrator</cp:lastModifiedBy>
  <dcterms:modified xsi:type="dcterms:W3CDTF">2020-12-31T05:53:55Z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>
    <vt:lpwstr>6</vt:lpwstr>
  </property>
</Properties>
</file>