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E91A68" w:rsidP="005622FD">
      <w:pPr>
        <w:ind w:firstLine="420"/>
        <w:rPr>
          <w:rFonts w:cs="Times New Roman"/>
        </w:rPr>
      </w:pPr>
      <w:bookmarkStart w:id="0" w:name="_Toc485828985"/>
      <w:r w:rsidRPr="00E91A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E91A68" w:rsidP="005622FD">
      <w:pPr>
        <w:ind w:firstLine="420"/>
        <w:rPr>
          <w:rFonts w:cs="Times New Roman"/>
        </w:rPr>
      </w:pPr>
      <w:r w:rsidRPr="00E91A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6A7371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58597557"/>
                  <w:r>
                    <w:rPr>
                      <w:kern w:val="2"/>
                    </w:rPr>
                    <w:t>202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865E0C">
                    <w:rPr>
                      <w:rFonts w:hint="eastAsia"/>
                      <w:kern w:val="2"/>
                    </w:rPr>
                    <w:t>5</w:t>
                  </w:r>
                  <w:r w:rsidR="00890D02">
                    <w:rPr>
                      <w:kern w:val="2"/>
                    </w:rPr>
                    <w:t>.</w:t>
                  </w:r>
                  <w:bookmarkEnd w:id="3"/>
                  <w:r w:rsidR="00865E0C">
                    <w:rPr>
                      <w:rFonts w:hint="eastAsia"/>
                      <w:kern w:val="2"/>
                    </w:rPr>
                    <w:t>8</w:t>
                  </w:r>
                </w:p>
              </w:txbxContent>
            </v:textbox>
          </v:shape>
        </w:pict>
      </w:r>
      <w:r w:rsidRPr="00E91A68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E91A68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E91A68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E91A68">
                    <w:fldChar w:fldCharType="begin"/>
                  </w:r>
                  <w:r w:rsidR="00890D02">
                    <w:instrText xml:space="preserve"> TOC \o "1-3" \h \z \u </w:instrText>
                  </w:r>
                  <w:r w:rsidRPr="00E91A68">
                    <w:fldChar w:fldCharType="separate"/>
                  </w:r>
                  <w:hyperlink r:id="rId11" w:anchor="_Toc58597557" w:history="1">
                    <w:r w:rsidR="006A7371">
                      <w:rPr>
                        <w:rStyle w:val="aa"/>
                        <w:noProof/>
                      </w:rPr>
                      <w:t>202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1</w:t>
                    </w:r>
                    <w:r w:rsidR="002F772D">
                      <w:rPr>
                        <w:rStyle w:val="aa"/>
                        <w:noProof/>
                      </w:rPr>
                      <w:t>.</w:t>
                    </w:r>
                    <w:r w:rsidR="00865E0C">
                      <w:rPr>
                        <w:rStyle w:val="aa"/>
                        <w:rFonts w:hint="eastAsia"/>
                        <w:noProof/>
                      </w:rPr>
                      <w:t>5</w:t>
                    </w:r>
                    <w:r w:rsidR="0062439F">
                      <w:rPr>
                        <w:rStyle w:val="aa"/>
                        <w:noProof/>
                      </w:rPr>
                      <w:t>.</w:t>
                    </w:r>
                    <w:r w:rsidR="00865E0C">
                      <w:rPr>
                        <w:rStyle w:val="aa"/>
                        <w:rFonts w:hint="eastAsia"/>
                        <w:noProof/>
                      </w:rPr>
                      <w:t>8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E91A68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E91A68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366C6D" w:rsidRPr="00366C6D" w:rsidRDefault="00366C6D" w:rsidP="00366C6D">
      <w:pPr>
        <w:widowControl/>
        <w:ind w:left="720"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366C6D">
        <w:rPr>
          <w:rFonts w:ascii="仿宋" w:eastAsia="仿宋" w:hAnsi="仿宋" w:cs="仿宋"/>
          <w:sz w:val="28"/>
          <w:szCs w:val="28"/>
        </w:rPr>
        <w:t>本周国内纯碱企业报盘以稳为主，实单成交灵活。轻质纯碱整体市场供需博弈延续，部分企业多执行前期订单，新单成交有限，市场供应面较足;下游需求淡稳，终端用户多刚需采购，贸易商低价出货居多。重质纯碱多执行结算价格，市场供需面较平稳，下游玻璃市场价格继续走高对纯碱市场稍有支撑，气氛表现尚可。节后轻碱下游及贸易商或将继续刚需采购，接单量有限，市场观望气氛不减;重碱下游玻璃企业有点火消息，加之价格高位坚挺对原料纯碱稍有支撑，对原料采购积极性一般，故后期重碱释放量也有限。整体来看，纯碱需求面较平稳。下周综合来看，国内纯碱市场供需面较平稳，部分企业灵活接单出货。</w:t>
      </w:r>
    </w:p>
    <w:p w:rsidR="006941E2" w:rsidRPr="006941E2" w:rsidRDefault="006941E2" w:rsidP="006941E2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E2304" w:rsidRPr="00EE2304" w:rsidRDefault="00EE2304" w:rsidP="00EE2304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4E3A3B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B43FC" w:rsidRPr="005B43FC" w:rsidRDefault="005B43FC" w:rsidP="005B43F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8260E8" w:rsidRPr="00D90CA5" w:rsidRDefault="008260E8" w:rsidP="00D90CA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B26986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="006A73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865E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</w:t>
            </w:r>
            <w:r w:rsidR="00AE20C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/</w:t>
            </w:r>
            <w:r w:rsidR="00865E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</w:t>
            </w:r>
            <w:r w:rsidR="00687E6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972CD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="00A40B6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972CD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198</w:t>
            </w:r>
            <w:r w:rsidR="00A40B6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865E0C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5E0C" w:rsidRDefault="00865E0C" w:rsidP="00865E0C">
            <w:pPr>
              <w:ind w:firstLine="420"/>
            </w:pP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5E0C" w:rsidRDefault="00865E0C" w:rsidP="00972CDC">
            <w:pPr>
              <w:ind w:firstLineChars="291" w:firstLine="611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865E0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5E0C" w:rsidRDefault="00865E0C" w:rsidP="00865E0C">
            <w:pPr>
              <w:ind w:firstLine="420"/>
            </w:pP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865E0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5E0C" w:rsidRDefault="00865E0C" w:rsidP="00865E0C">
            <w:pPr>
              <w:ind w:firstLine="420"/>
            </w:pP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6A7371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865E0C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5E0C" w:rsidRDefault="00865E0C" w:rsidP="00865E0C">
            <w:pPr>
              <w:ind w:firstLine="420"/>
            </w:pP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865E0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5E0C" w:rsidRDefault="00865E0C" w:rsidP="00865E0C">
            <w:pPr>
              <w:ind w:firstLine="420"/>
            </w:pP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lastRenderedPageBreak/>
              <w:t>2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4E3A3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</w:tr>
      <w:tr w:rsidR="00865E0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5E0C" w:rsidRDefault="00865E0C" w:rsidP="00865E0C">
            <w:pPr>
              <w:ind w:firstLine="420"/>
            </w:pP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80B6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80B6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5E0C" w:rsidRDefault="00865E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</w:tr>
    </w:tbl>
    <w:p w:rsidR="00581D0F" w:rsidRDefault="005622FD" w:rsidP="00A40B63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366C6D" w:rsidRPr="00366C6D" w:rsidRDefault="00366C6D" w:rsidP="00366C6D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366C6D">
        <w:rPr>
          <w:rFonts w:ascii="仿宋" w:eastAsia="仿宋" w:hAnsi="仿宋" w:cs="仿宋"/>
          <w:sz w:val="28"/>
          <w:szCs w:val="28"/>
        </w:rPr>
        <w:t>本周中国液碱市场大稳小动。</w:t>
      </w:r>
    </w:p>
    <w:p w:rsidR="00366C6D" w:rsidRPr="00366C6D" w:rsidRDefault="00366C6D" w:rsidP="00366C6D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  <w:r w:rsidRPr="00366C6D">
        <w:rPr>
          <w:rFonts w:ascii="仿宋" w:eastAsia="仿宋" w:hAnsi="仿宋" w:cs="仿宋"/>
          <w:sz w:val="28"/>
          <w:szCs w:val="28"/>
        </w:rPr>
        <w:t>价格水平32%离子膜液碱主流出厂价格：山东氧化铝主流企业用32%离子膜液碱价格自1月27日执行现金出厂390元/吨。供其他客户主流现汇出厂价格420-430元/吨;河北465-520元/吨;天津1620-1640元/吨(折百);浙江送到萧绍经销商720-760元/吨;江苏580-730元/吨;安徽680-700元/吨;江西地区680-760元/吨;广西650-700元/吨;河南1700-1800元/吨(折百);内蒙古1200-1300元/吨(折百);辽宁640-650元/吨，个别企业价格略高;四川2100-2300元/吨(折百);福建地区32%离子膜烧碱送到价格在755-850元/吨(因距离不同，运费存有差距)，个别厂家价格略高。</w:t>
      </w:r>
    </w:p>
    <w:p w:rsidR="00366C6D" w:rsidRPr="00366C6D" w:rsidRDefault="00366C6D" w:rsidP="00366C6D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  <w:r w:rsidRPr="00366C6D">
        <w:rPr>
          <w:rFonts w:ascii="仿宋" w:eastAsia="仿宋" w:hAnsi="仿宋" w:cs="仿宋"/>
          <w:sz w:val="28"/>
          <w:szCs w:val="28"/>
        </w:rPr>
        <w:lastRenderedPageBreak/>
        <w:t>高浓碱主流出厂价格：山东48%离子膜液碱出厂760-775元/吨，50%离子膜液碱出厂790-805元/吨。天津49%离子膜碱出厂价格1660-1680元/吨(折百)，广西50%离子膜液碱出厂价格1000-1150元/吨;内蒙古48-50%离子膜液碱出厂价格1300-1350元/吨(折百)左右;江苏地区48%离子膜液碱出厂价格1050-1150元/吨;辽宁地区50%离子膜液碱出厂价格1020-1050元/吨;四川地区50%离子膜液碱主流出厂价格2300-2400元/吨(折百)。福建省50%离子膜烧碱送到价格在1050-1350元/吨。(因距离不同，运费存有差距)。</w:t>
      </w:r>
    </w:p>
    <w:p w:rsidR="00366C6D" w:rsidRPr="00366C6D" w:rsidRDefault="00366C6D" w:rsidP="00366C6D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366C6D">
        <w:rPr>
          <w:rFonts w:ascii="仿宋" w:eastAsia="仿宋" w:hAnsi="仿宋" w:cs="仿宋"/>
          <w:sz w:val="28"/>
          <w:szCs w:val="28"/>
        </w:rPr>
        <w:t>下周来看，华北地区供需情况变化不大，预计下周液碱价格大稳小动;西北地区下游片碱行情稍有好转，预计液碱厂家出货压力将有减轻，价格持稳;南方地区来看，华东地区安徽大厂恢复在即，场内氯碱厂家心态不稳，下周价格或有下行表现。预计价格调整幅度在10-30元/吨。</w:t>
      </w:r>
    </w:p>
    <w:p w:rsidR="00EE2304" w:rsidRPr="00EE2304" w:rsidRDefault="00EE2304" w:rsidP="00274A48">
      <w:pPr>
        <w:widowControl/>
        <w:ind w:left="42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D90CA5" w:rsidRDefault="001C0884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A70BCC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10460" w:type="dxa"/>
        <w:jc w:val="center"/>
        <w:tblInd w:w="93" w:type="dxa"/>
        <w:tblLook w:val="04A0"/>
      </w:tblPr>
      <w:tblGrid>
        <w:gridCol w:w="1120"/>
        <w:gridCol w:w="1496"/>
        <w:gridCol w:w="599"/>
        <w:gridCol w:w="879"/>
        <w:gridCol w:w="1118"/>
        <w:gridCol w:w="819"/>
        <w:gridCol w:w="819"/>
        <w:gridCol w:w="616"/>
        <w:gridCol w:w="1018"/>
        <w:gridCol w:w="1018"/>
        <w:gridCol w:w="958"/>
      </w:tblGrid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40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9" w:name="_Toc527705003"/>
            <w:bookmarkStart w:id="260" w:name="_Toc233795930"/>
            <w:bookmarkStart w:id="261" w:name="_Toc295403452"/>
            <w:bookmarkStart w:id="262" w:name="_Toc525289549"/>
            <w:bookmarkStart w:id="263" w:name="_Toc516234900"/>
            <w:bookmarkStart w:id="264" w:name="_Toc1394103"/>
            <w:bookmarkStart w:id="265" w:name="_Toc521057604"/>
            <w:bookmarkStart w:id="266" w:name="_Toc250731929"/>
            <w:bookmarkStart w:id="267" w:name="_Toc4139109"/>
            <w:bookmarkStart w:id="268" w:name="_Toc4596902"/>
            <w:bookmarkStart w:id="269" w:name="_Toc300238851"/>
            <w:bookmarkStart w:id="270" w:name="_Toc518638262"/>
            <w:bookmarkStart w:id="271" w:name="_Toc515610376"/>
            <w:bookmarkStart w:id="272" w:name="_Toc528930996"/>
            <w:bookmarkStart w:id="273" w:name="_Toc525912529"/>
            <w:bookmarkStart w:id="274" w:name="_Toc518032002"/>
            <w:bookmarkStart w:id="275" w:name="_Toc516234894"/>
            <w:bookmarkStart w:id="276" w:name="_Toc522870763"/>
            <w:bookmarkStart w:id="277" w:name="_Toc527101793"/>
            <w:bookmarkStart w:id="278" w:name="_Toc511390008"/>
            <w:bookmarkStart w:id="279" w:name="_Toc517425041"/>
            <w:bookmarkStart w:id="280" w:name="_Toc528329959"/>
            <w:bookmarkStart w:id="281" w:name="_Toc9597669"/>
            <w:bookmarkStart w:id="282" w:name="_Toc12609913"/>
            <w:bookmarkStart w:id="283" w:name="_Toc532564066"/>
            <w:bookmarkStart w:id="284" w:name="_Toc13217641"/>
            <w:bookmarkStart w:id="285" w:name="_Toc530128352"/>
            <w:bookmarkStart w:id="286" w:name="_Toc532564040"/>
            <w:bookmarkStart w:id="287" w:name="_Toc528919989"/>
            <w:bookmarkStart w:id="288" w:name="_Toc520465079"/>
            <w:bookmarkStart w:id="289" w:name="_Toc10202318"/>
            <w:bookmarkStart w:id="290" w:name="_Toc534378403"/>
            <w:bookmarkStart w:id="291" w:name="_Toc524701467"/>
            <w:bookmarkStart w:id="292" w:name="_Toc532564263"/>
            <w:bookmarkStart w:id="293" w:name="_Toc525306466"/>
            <w:bookmarkStart w:id="294" w:name="_Toc535588711"/>
            <w:bookmarkStart w:id="295" w:name="_Toc534915168"/>
            <w:bookmarkStart w:id="296" w:name="_Toc536198170"/>
            <w:bookmarkStart w:id="297" w:name="_Toc536540310"/>
            <w:bookmarkStart w:id="298" w:name="_Toc1739297"/>
            <w:bookmarkStart w:id="299" w:name="_Toc533149333"/>
            <w:bookmarkStart w:id="300" w:name="_Toc1139288"/>
            <w:bookmarkStart w:id="301" w:name="_Toc8991663"/>
            <w:bookmarkStart w:id="302" w:name="_Toc9583962"/>
            <w:bookmarkStart w:id="303" w:name="_Toc4654039"/>
            <w:bookmarkStart w:id="304" w:name="_Toc392240282"/>
            <w:bookmarkStart w:id="305" w:name="_Toc8378825"/>
            <w:bookmarkStart w:id="306" w:name="_Toc8313143"/>
            <w:bookmarkStart w:id="307" w:name="_Toc4767074"/>
            <w:bookmarkStart w:id="308" w:name="_Toc522870748"/>
            <w:bookmarkStart w:id="309" w:name="_Toc524091684"/>
            <w:bookmarkStart w:id="310" w:name="_Toc513127193"/>
            <w:bookmarkStart w:id="311" w:name="_Toc522870772"/>
            <w:bookmarkStart w:id="312" w:name="_Toc536541140"/>
            <w:bookmarkStart w:id="313" w:name="_Toc1035933"/>
            <w:bookmarkStart w:id="314" w:name="_Toc530750142"/>
            <w:bookmarkStart w:id="315" w:name="_Toc252539758"/>
            <w:bookmarkStart w:id="316" w:name="_Toc531954275"/>
            <w:bookmarkStart w:id="317" w:name="_Toc485981325"/>
            <w:bookmarkStart w:id="318" w:name="_Toc536789788"/>
            <w:bookmarkStart w:id="319" w:name="_Toc529526328"/>
            <w:bookmarkStart w:id="320" w:name="_Toc522259767"/>
            <w:bookmarkStart w:id="321" w:name="_Toc522280057"/>
            <w:bookmarkStart w:id="322" w:name="_Toc521660550"/>
            <w:bookmarkStart w:id="323" w:name="_Toc525306477"/>
            <w:bookmarkStart w:id="324" w:name="_Toc522870754"/>
            <w:bookmarkStart w:id="325" w:name="_Toc516839087"/>
            <w:bookmarkStart w:id="326" w:name="_Toc519848560"/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暂无报价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25E" w:rsidRPr="0011225E" w:rsidTr="0011225E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5E" w:rsidRPr="0011225E" w:rsidRDefault="0011225E" w:rsidP="0011225E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2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lastRenderedPageBreak/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366C6D" w:rsidRPr="00366C6D" w:rsidRDefault="00366C6D" w:rsidP="00366C6D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366C6D">
        <w:rPr>
          <w:rFonts w:ascii="仿宋" w:eastAsia="仿宋" w:hAnsi="仿宋" w:cs="仿宋"/>
          <w:sz w:val="28"/>
          <w:szCs w:val="28"/>
        </w:rPr>
        <w:t>本周国内液氯市场呈现先涨后跌的趋势，五一期间山东氯碱企业开工不稳定，货紧价扬;华东地区来看液氯市场表现平淡，部分厂家降负生产，节后逐渐恢复正常。</w:t>
      </w:r>
    </w:p>
    <w:p w:rsidR="00366C6D" w:rsidRPr="00366C6D" w:rsidRDefault="00366C6D" w:rsidP="00366C6D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  <w:r w:rsidRPr="00366C6D">
        <w:rPr>
          <w:rFonts w:ascii="仿宋" w:eastAsia="仿宋" w:hAnsi="仿宋" w:cs="仿宋"/>
          <w:sz w:val="28"/>
          <w:szCs w:val="28"/>
        </w:rPr>
        <w:t>五一期间山东东营、淄博、聊城氯碱企业开工不稳定，山东省内液氯商品量在5月2日迅速减少，价格累计上调500元/吨，节后氯碱企业恢复正常开工;下游压价心态渐起，今日已有部分厂家出货价格下调200-400元/吨，后市仍有下调可能。河北地区液氯市场走货低迷，</w:t>
      </w:r>
      <w:r w:rsidRPr="00366C6D">
        <w:rPr>
          <w:rFonts w:ascii="仿宋" w:eastAsia="仿宋" w:hAnsi="仿宋" w:cs="仿宋"/>
          <w:sz w:val="28"/>
          <w:szCs w:val="28"/>
        </w:rPr>
        <w:lastRenderedPageBreak/>
        <w:t>下游客户对价格敏感，近期外围山东市场看空氛围加重，整体上液氯出货压力增加，下游客户谨慎采购为主。辽宁地区液氯市场表现一般，五一期间有一定低价货源积压，外发消化，节后跟随山东液氯市场价格本地出货价格稍有反弹。</w:t>
      </w:r>
    </w:p>
    <w:p w:rsidR="00366C6D" w:rsidRPr="00366C6D" w:rsidRDefault="00366C6D" w:rsidP="00366C6D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366C6D">
        <w:rPr>
          <w:rFonts w:ascii="仿宋" w:eastAsia="仿宋" w:hAnsi="仿宋" w:cs="仿宋"/>
          <w:sz w:val="28"/>
          <w:szCs w:val="28"/>
        </w:rPr>
        <w:t>下周来看，山东省内氯碱企业全面恢复正常生产，下游客户伺机压价心态明显，厂家走货承压，下周市场成交看空，液氯价格多呈下行趋势，预计山东地区液氯槽车出货价格维持在1200-1600元/吨之间波动，南方液氯市场在1200-1800元/吨之间波动。</w:t>
      </w:r>
    </w:p>
    <w:p w:rsidR="00761A35" w:rsidRPr="00366C6D" w:rsidRDefault="00761A35" w:rsidP="007B3BE3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2F772D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53539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539" w:rsidRDefault="00A53539" w:rsidP="005D1745">
            <w:pPr>
              <w:ind w:firstLine="420"/>
            </w:pP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513E3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/</w:t>
            </w:r>
            <w:r w:rsidR="00513E3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E55D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D2C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13E34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E34" w:rsidRDefault="00513E34" w:rsidP="00513E34">
            <w:pPr>
              <w:ind w:firstLine="420"/>
            </w:pP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 w:rsidR="00513E34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E34" w:rsidRDefault="00513E34" w:rsidP="00513E34">
            <w:pPr>
              <w:ind w:firstLine="420"/>
            </w:pP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513E34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E34" w:rsidRDefault="00513E34" w:rsidP="00513E34">
            <w:pPr>
              <w:ind w:firstLine="420"/>
            </w:pP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513E34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E34" w:rsidRDefault="00513E34" w:rsidP="00513E34">
            <w:pPr>
              <w:ind w:firstLine="420"/>
            </w:pP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513E34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E34" w:rsidRDefault="00513E34" w:rsidP="00513E34">
            <w:pPr>
              <w:ind w:firstLine="420"/>
            </w:pP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lastRenderedPageBreak/>
              <w:t>2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687E6F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513E34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E34" w:rsidRDefault="00513E34" w:rsidP="00513E34">
            <w:pPr>
              <w:ind w:firstLine="420"/>
            </w:pP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B2CF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B2CF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34" w:rsidRDefault="00513E34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A8" w:rsidRDefault="008E4FA8" w:rsidP="00935B31">
      <w:pPr>
        <w:ind w:firstLine="420"/>
      </w:pPr>
      <w:r>
        <w:separator/>
      </w:r>
    </w:p>
  </w:endnote>
  <w:endnote w:type="continuationSeparator" w:id="1">
    <w:p w:rsidR="008E4FA8" w:rsidRDefault="008E4FA8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E91A68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366C6D">
      <w:rPr>
        <w:b/>
        <w:bCs/>
        <w:noProof/>
      </w:rPr>
      <w:t>8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366C6D">
      <w:rPr>
        <w:b/>
        <w:bCs/>
        <w:noProof/>
      </w:rPr>
      <w:t>10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A8" w:rsidRDefault="008E4FA8" w:rsidP="00935B31">
      <w:pPr>
        <w:ind w:firstLine="420"/>
      </w:pPr>
      <w:r>
        <w:separator/>
      </w:r>
    </w:p>
  </w:footnote>
  <w:footnote w:type="continuationSeparator" w:id="1">
    <w:p w:rsidR="008E4FA8" w:rsidRDefault="008E4FA8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E91A68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C147DB"/>
    <w:multiLevelType w:val="hybridMultilevel"/>
    <w:tmpl w:val="D18C88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05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6A36"/>
    <w:rsid w:val="00034D9D"/>
    <w:rsid w:val="00040E93"/>
    <w:rsid w:val="00041E0E"/>
    <w:rsid w:val="0004320C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C674A"/>
    <w:rsid w:val="009D072C"/>
    <w:rsid w:val="009D1E3F"/>
    <w:rsid w:val="009D2716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9BE3E866-47AF-4346-A2FA-E4A397088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10</Pages>
  <Words>415</Words>
  <Characters>2366</Characters>
  <Application>Microsoft Office Word</Application>
  <DocSecurity>0</DocSecurity>
  <Lines>19</Lines>
  <Paragraphs>5</Paragraphs>
  <ScaleCrop>false</ScaleCrop>
  <Company>china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769</cp:revision>
  <dcterms:created xsi:type="dcterms:W3CDTF">2018-07-12T05:18:00Z</dcterms:created>
  <dcterms:modified xsi:type="dcterms:W3CDTF">2021-05-08T05:15:00Z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