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580" w:rsidRDefault="00142717">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-804545</wp:posOffset>
            </wp:positionH>
            <wp:positionV relativeFrom="paragraph">
              <wp:posOffset>-911860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4765" cy="10696575"/>
                    </a:xfrm>
                    <a:prstGeom prst="rect">
                      <a:avLst/>
                    </a:prstGeom>
                    <a:noFill/>
                    <a:ln>
                      <a:noFill/>
                    </a:ln>
                  </pic:spPr>
                </pic:pic>
              </a:graphicData>
            </a:graphic>
          </wp:anchor>
        </w:drawing>
      </w:r>
    </w:p>
    <w:p w:rsidR="00963580" w:rsidRDefault="00EB65AA">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EB65AA">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w:txbxContent>
                <w:p w:rsidR="000D7684" w:rsidRDefault="000D7684">
                  <w:pPr>
                    <w:pStyle w:val="1"/>
                    <w:rPr>
                      <w:kern w:val="2"/>
                    </w:rPr>
                  </w:pPr>
                  <w:bookmarkStart w:id="0" w:name="_Toc77942150"/>
                  <w:r>
                    <w:rPr>
                      <w:kern w:val="2"/>
                    </w:rPr>
                    <w:t>20</w:t>
                  </w:r>
                  <w:r>
                    <w:rPr>
                      <w:rFonts w:hint="eastAsia"/>
                      <w:kern w:val="2"/>
                    </w:rPr>
                    <w:t>21.7.</w:t>
                  </w:r>
                  <w:r w:rsidR="00AE6F35">
                    <w:rPr>
                      <w:rFonts w:hint="eastAsia"/>
                      <w:kern w:val="2"/>
                    </w:rPr>
                    <w:t>23</w:t>
                  </w:r>
                  <w:bookmarkEnd w:id="0"/>
                </w:p>
                <w:p w:rsidR="000D7684" w:rsidRDefault="000D7684"/>
              </w:txbxContent>
            </v:textbox>
          </v:shape>
        </w:pict>
      </w:r>
      <w:r w:rsidRPr="00EB65AA">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0D7684" w:rsidRDefault="000D768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0D7684" w:rsidRDefault="000D768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0D7684" w:rsidRDefault="000D768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0D7684" w:rsidRDefault="000D7684">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0D7684" w:rsidRDefault="000D7684">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0D7684" w:rsidRDefault="000D7684">
                  <w:pPr>
                    <w:jc w:val="left"/>
                    <w:rPr>
                      <w:rFonts w:cs="Times New Roman"/>
                    </w:rPr>
                  </w:pPr>
                </w:p>
              </w:txbxContent>
            </v:textbox>
          </v:shape>
        </w:pict>
      </w:r>
      <w:r w:rsidR="00142717">
        <w:rPr>
          <w:rFonts w:cs="Times New Roman"/>
        </w:rPr>
        <w:br w:type="page"/>
      </w:r>
      <w:r w:rsidR="00142717">
        <w:rPr>
          <w:rFonts w:ascii="宋体" w:hAnsi="宋体" w:cs="宋体" w:hint="eastAsia"/>
          <w:b/>
          <w:bCs/>
          <w:color w:val="000000"/>
          <w:sz w:val="28"/>
          <w:szCs w:val="28"/>
          <w:lang w:eastAsia="zh-CN"/>
        </w:rPr>
        <w:lastRenderedPageBreak/>
        <w:t>小金属周报目录</w:t>
      </w:r>
      <w:bookmarkStart w:id="1" w:name="_Toc485828985"/>
      <w:bookmarkStart w:id="2" w:name="_Toc486002518"/>
    </w:p>
    <w:p w:rsidR="000758AF" w:rsidRDefault="00EB65AA">
      <w:pPr>
        <w:pStyle w:val="10"/>
        <w:rPr>
          <w:rFonts w:asciiTheme="minorHAnsi" w:eastAsiaTheme="minorEastAsia" w:hAnsiTheme="minorHAnsi" w:cstheme="minorBidi"/>
          <w:b w:val="0"/>
          <w:bCs w:val="0"/>
          <w:caps w:val="0"/>
          <w:noProof/>
          <w:sz w:val="21"/>
          <w:szCs w:val="22"/>
        </w:rPr>
      </w:pPr>
      <w:r w:rsidRPr="00EB65AA">
        <w:rPr>
          <w:kern w:val="0"/>
          <w:sz w:val="30"/>
          <w:szCs w:val="30"/>
        </w:rPr>
        <w:fldChar w:fldCharType="begin"/>
      </w:r>
      <w:r w:rsidR="00142717">
        <w:instrText xml:space="preserve"> TOC \o "1-3" \h \z \u </w:instrText>
      </w:r>
      <w:r w:rsidRPr="00EB65AA">
        <w:rPr>
          <w:kern w:val="0"/>
          <w:sz w:val="30"/>
          <w:szCs w:val="30"/>
        </w:rPr>
        <w:fldChar w:fldCharType="separate"/>
      </w:r>
      <w:hyperlink r:id="rId10" w:anchor="_Toc77942150" w:history="1">
        <w:r w:rsidR="000758AF" w:rsidRPr="00017495">
          <w:rPr>
            <w:rStyle w:val="ae"/>
            <w:noProof/>
          </w:rPr>
          <w:t>2021.7.23</w:t>
        </w:r>
        <w:r w:rsidR="000758AF">
          <w:rPr>
            <w:noProof/>
            <w:webHidden/>
          </w:rPr>
          <w:tab/>
        </w:r>
        <w:r w:rsidR="000758AF">
          <w:rPr>
            <w:noProof/>
            <w:webHidden/>
          </w:rPr>
          <w:fldChar w:fldCharType="begin"/>
        </w:r>
        <w:r w:rsidR="000758AF">
          <w:rPr>
            <w:noProof/>
            <w:webHidden/>
          </w:rPr>
          <w:instrText xml:space="preserve"> PAGEREF _Toc77942150 \h </w:instrText>
        </w:r>
        <w:r w:rsidR="000758AF">
          <w:rPr>
            <w:noProof/>
            <w:webHidden/>
          </w:rPr>
        </w:r>
        <w:r w:rsidR="000758AF">
          <w:rPr>
            <w:noProof/>
            <w:webHidden/>
          </w:rPr>
          <w:fldChar w:fldCharType="separate"/>
        </w:r>
        <w:r w:rsidR="000758AF">
          <w:rPr>
            <w:noProof/>
            <w:webHidden/>
          </w:rPr>
          <w:t>1</w:t>
        </w:r>
        <w:r w:rsidR="000758AF">
          <w:rPr>
            <w:noProof/>
            <w:webHidden/>
          </w:rPr>
          <w:fldChar w:fldCharType="end"/>
        </w:r>
      </w:hyperlink>
    </w:p>
    <w:p w:rsidR="000758AF" w:rsidRDefault="000758AF">
      <w:pPr>
        <w:pStyle w:val="30"/>
        <w:rPr>
          <w:rFonts w:asciiTheme="minorHAnsi" w:eastAsiaTheme="minorEastAsia" w:hAnsiTheme="minorHAnsi" w:cstheme="minorBidi"/>
          <w:b w:val="0"/>
          <w:bCs w:val="0"/>
          <w:noProof/>
          <w:kern w:val="2"/>
          <w:sz w:val="21"/>
          <w:szCs w:val="22"/>
        </w:rPr>
      </w:pPr>
      <w:hyperlink w:anchor="_Toc77942151" w:history="1">
        <w:r w:rsidRPr="00017495">
          <w:rPr>
            <w:rStyle w:val="ae"/>
            <w:rFonts w:cs="黑体" w:hint="eastAsia"/>
            <w:noProof/>
          </w:rPr>
          <w:t>一、小金属一周评述</w:t>
        </w:r>
        <w:r>
          <w:rPr>
            <w:noProof/>
            <w:webHidden/>
          </w:rPr>
          <w:tab/>
        </w:r>
        <w:r>
          <w:rPr>
            <w:noProof/>
            <w:webHidden/>
          </w:rPr>
          <w:fldChar w:fldCharType="begin"/>
        </w:r>
        <w:r>
          <w:rPr>
            <w:noProof/>
            <w:webHidden/>
          </w:rPr>
          <w:instrText xml:space="preserve"> PAGEREF _Toc77942151 \h </w:instrText>
        </w:r>
        <w:r>
          <w:rPr>
            <w:noProof/>
            <w:webHidden/>
          </w:rPr>
        </w:r>
        <w:r>
          <w:rPr>
            <w:noProof/>
            <w:webHidden/>
          </w:rPr>
          <w:fldChar w:fldCharType="separate"/>
        </w:r>
        <w:r>
          <w:rPr>
            <w:noProof/>
            <w:webHidden/>
          </w:rPr>
          <w:t>3</w:t>
        </w:r>
        <w:r>
          <w:rPr>
            <w:noProof/>
            <w:webHidden/>
          </w:rPr>
          <w:fldChar w:fldCharType="end"/>
        </w:r>
      </w:hyperlink>
    </w:p>
    <w:p w:rsidR="000758AF" w:rsidRDefault="000758AF">
      <w:pPr>
        <w:pStyle w:val="30"/>
        <w:rPr>
          <w:rFonts w:asciiTheme="minorHAnsi" w:eastAsiaTheme="minorEastAsia" w:hAnsiTheme="minorHAnsi" w:cstheme="minorBidi"/>
          <w:b w:val="0"/>
          <w:bCs w:val="0"/>
          <w:noProof/>
          <w:kern w:val="2"/>
          <w:sz w:val="21"/>
          <w:szCs w:val="22"/>
        </w:rPr>
      </w:pPr>
      <w:hyperlink w:anchor="_Toc77942152" w:history="1">
        <w:r w:rsidRPr="00017495">
          <w:rPr>
            <w:rStyle w:val="ae"/>
            <w:rFonts w:hint="eastAsia"/>
            <w:noProof/>
          </w:rPr>
          <w:t>1</w:t>
        </w:r>
        <w:r w:rsidRPr="00017495">
          <w:rPr>
            <w:rStyle w:val="ae"/>
            <w:rFonts w:hint="eastAsia"/>
            <w:noProof/>
          </w:rPr>
          <w:t>、</w:t>
        </w:r>
        <w:r w:rsidRPr="00017495">
          <w:rPr>
            <w:rStyle w:val="ae"/>
            <w:rFonts w:hint="eastAsia"/>
            <w:noProof/>
          </w:rPr>
          <w:t xml:space="preserve"> </w:t>
        </w:r>
        <w:r w:rsidRPr="00017495">
          <w:rPr>
            <w:rStyle w:val="ae"/>
            <w:rFonts w:hint="eastAsia"/>
            <w:noProof/>
          </w:rPr>
          <w:t>硒评论：电解锰价格继续坚挺报价</w:t>
        </w:r>
        <w:r w:rsidRPr="00017495">
          <w:rPr>
            <w:rStyle w:val="ae"/>
            <w:noProof/>
          </w:rPr>
          <w:t xml:space="preserve"> </w:t>
        </w:r>
        <w:r w:rsidRPr="00017495">
          <w:rPr>
            <w:rStyle w:val="ae"/>
            <w:rFonts w:hint="eastAsia"/>
            <w:noProof/>
          </w:rPr>
          <w:t>二硒价格继续走低</w:t>
        </w:r>
        <w:r>
          <w:rPr>
            <w:noProof/>
            <w:webHidden/>
          </w:rPr>
          <w:tab/>
        </w:r>
        <w:r>
          <w:rPr>
            <w:noProof/>
            <w:webHidden/>
          </w:rPr>
          <w:fldChar w:fldCharType="begin"/>
        </w:r>
        <w:r>
          <w:rPr>
            <w:noProof/>
            <w:webHidden/>
          </w:rPr>
          <w:instrText xml:space="preserve"> PAGEREF _Toc77942152 \h </w:instrText>
        </w:r>
        <w:r>
          <w:rPr>
            <w:noProof/>
            <w:webHidden/>
          </w:rPr>
        </w:r>
        <w:r>
          <w:rPr>
            <w:noProof/>
            <w:webHidden/>
          </w:rPr>
          <w:fldChar w:fldCharType="separate"/>
        </w:r>
        <w:r>
          <w:rPr>
            <w:noProof/>
            <w:webHidden/>
          </w:rPr>
          <w:t>3</w:t>
        </w:r>
        <w:r>
          <w:rPr>
            <w:noProof/>
            <w:webHidden/>
          </w:rPr>
          <w:fldChar w:fldCharType="end"/>
        </w:r>
      </w:hyperlink>
    </w:p>
    <w:p w:rsidR="000758AF" w:rsidRDefault="000758AF">
      <w:pPr>
        <w:pStyle w:val="30"/>
        <w:rPr>
          <w:rFonts w:asciiTheme="minorHAnsi" w:eastAsiaTheme="minorEastAsia" w:hAnsiTheme="minorHAnsi" w:cstheme="minorBidi"/>
          <w:b w:val="0"/>
          <w:bCs w:val="0"/>
          <w:noProof/>
          <w:kern w:val="2"/>
          <w:sz w:val="21"/>
          <w:szCs w:val="22"/>
        </w:rPr>
      </w:pPr>
      <w:hyperlink w:anchor="_Toc77942153" w:history="1">
        <w:r w:rsidRPr="00017495">
          <w:rPr>
            <w:rStyle w:val="ae"/>
            <w:rFonts w:hint="eastAsia"/>
            <w:noProof/>
          </w:rPr>
          <w:t>2</w:t>
        </w:r>
        <w:r w:rsidRPr="00017495">
          <w:rPr>
            <w:rStyle w:val="ae"/>
            <w:rFonts w:hint="eastAsia"/>
            <w:noProof/>
          </w:rPr>
          <w:t>、</w:t>
        </w:r>
        <w:r w:rsidRPr="00017495">
          <w:rPr>
            <w:rStyle w:val="ae"/>
            <w:rFonts w:hint="eastAsia"/>
            <w:noProof/>
          </w:rPr>
          <w:t xml:space="preserve"> </w:t>
        </w:r>
        <w:r w:rsidRPr="00017495">
          <w:rPr>
            <w:rStyle w:val="ae"/>
            <w:rFonts w:hint="eastAsia"/>
            <w:noProof/>
          </w:rPr>
          <w:t>铋评论：铋锭市场价格上调</w:t>
        </w:r>
        <w:r>
          <w:rPr>
            <w:noProof/>
            <w:webHidden/>
          </w:rPr>
          <w:tab/>
        </w:r>
        <w:r>
          <w:rPr>
            <w:noProof/>
            <w:webHidden/>
          </w:rPr>
          <w:fldChar w:fldCharType="begin"/>
        </w:r>
        <w:r>
          <w:rPr>
            <w:noProof/>
            <w:webHidden/>
          </w:rPr>
          <w:instrText xml:space="preserve"> PAGEREF _Toc77942153 \h </w:instrText>
        </w:r>
        <w:r>
          <w:rPr>
            <w:noProof/>
            <w:webHidden/>
          </w:rPr>
        </w:r>
        <w:r>
          <w:rPr>
            <w:noProof/>
            <w:webHidden/>
          </w:rPr>
          <w:fldChar w:fldCharType="separate"/>
        </w:r>
        <w:r>
          <w:rPr>
            <w:noProof/>
            <w:webHidden/>
          </w:rPr>
          <w:t>4</w:t>
        </w:r>
        <w:r>
          <w:rPr>
            <w:noProof/>
            <w:webHidden/>
          </w:rPr>
          <w:fldChar w:fldCharType="end"/>
        </w:r>
      </w:hyperlink>
    </w:p>
    <w:p w:rsidR="000758AF" w:rsidRDefault="000758AF">
      <w:pPr>
        <w:pStyle w:val="30"/>
        <w:rPr>
          <w:rFonts w:asciiTheme="minorHAnsi" w:eastAsiaTheme="minorEastAsia" w:hAnsiTheme="minorHAnsi" w:cstheme="minorBidi"/>
          <w:b w:val="0"/>
          <w:bCs w:val="0"/>
          <w:noProof/>
          <w:kern w:val="2"/>
          <w:sz w:val="21"/>
          <w:szCs w:val="22"/>
        </w:rPr>
      </w:pPr>
      <w:hyperlink w:anchor="_Toc77942154" w:history="1">
        <w:r w:rsidRPr="00017495">
          <w:rPr>
            <w:rStyle w:val="ae"/>
            <w:noProof/>
          </w:rPr>
          <w:t>3</w:t>
        </w:r>
        <w:r w:rsidRPr="00017495">
          <w:rPr>
            <w:rStyle w:val="ae"/>
            <w:rFonts w:hint="eastAsia"/>
            <w:noProof/>
          </w:rPr>
          <w:t>、铟评论：铟锭市场保持不变</w:t>
        </w:r>
        <w:r>
          <w:rPr>
            <w:noProof/>
            <w:webHidden/>
          </w:rPr>
          <w:tab/>
        </w:r>
        <w:r>
          <w:rPr>
            <w:noProof/>
            <w:webHidden/>
          </w:rPr>
          <w:fldChar w:fldCharType="begin"/>
        </w:r>
        <w:r>
          <w:rPr>
            <w:noProof/>
            <w:webHidden/>
          </w:rPr>
          <w:instrText xml:space="preserve"> PAGEREF _Toc77942154 \h </w:instrText>
        </w:r>
        <w:r>
          <w:rPr>
            <w:noProof/>
            <w:webHidden/>
          </w:rPr>
        </w:r>
        <w:r>
          <w:rPr>
            <w:noProof/>
            <w:webHidden/>
          </w:rPr>
          <w:fldChar w:fldCharType="separate"/>
        </w:r>
        <w:r>
          <w:rPr>
            <w:noProof/>
            <w:webHidden/>
          </w:rPr>
          <w:t>5</w:t>
        </w:r>
        <w:r>
          <w:rPr>
            <w:noProof/>
            <w:webHidden/>
          </w:rPr>
          <w:fldChar w:fldCharType="end"/>
        </w:r>
      </w:hyperlink>
    </w:p>
    <w:p w:rsidR="000758AF" w:rsidRDefault="000758AF">
      <w:pPr>
        <w:pStyle w:val="10"/>
        <w:rPr>
          <w:rFonts w:asciiTheme="minorHAnsi" w:eastAsiaTheme="minorEastAsia" w:hAnsiTheme="minorHAnsi" w:cstheme="minorBidi"/>
          <w:b w:val="0"/>
          <w:bCs w:val="0"/>
          <w:caps w:val="0"/>
          <w:noProof/>
          <w:sz w:val="21"/>
          <w:szCs w:val="22"/>
        </w:rPr>
      </w:pPr>
      <w:hyperlink w:anchor="_Toc77942155" w:history="1">
        <w:r w:rsidRPr="00017495">
          <w:rPr>
            <w:rStyle w:val="ae"/>
            <w:rFonts w:cs="黑体" w:hint="eastAsia"/>
            <w:noProof/>
          </w:rPr>
          <w:t>二、价格行情</w:t>
        </w:r>
        <w:r>
          <w:rPr>
            <w:noProof/>
            <w:webHidden/>
          </w:rPr>
          <w:tab/>
        </w:r>
        <w:r>
          <w:rPr>
            <w:noProof/>
            <w:webHidden/>
          </w:rPr>
          <w:fldChar w:fldCharType="begin"/>
        </w:r>
        <w:r>
          <w:rPr>
            <w:noProof/>
            <w:webHidden/>
          </w:rPr>
          <w:instrText xml:space="preserve"> PAGEREF _Toc77942155 \h </w:instrText>
        </w:r>
        <w:r>
          <w:rPr>
            <w:noProof/>
            <w:webHidden/>
          </w:rPr>
        </w:r>
        <w:r>
          <w:rPr>
            <w:noProof/>
            <w:webHidden/>
          </w:rPr>
          <w:fldChar w:fldCharType="separate"/>
        </w:r>
        <w:r>
          <w:rPr>
            <w:noProof/>
            <w:webHidden/>
          </w:rPr>
          <w:t>6</w:t>
        </w:r>
        <w:r>
          <w:rPr>
            <w:noProof/>
            <w:webHidden/>
          </w:rPr>
          <w:fldChar w:fldCharType="end"/>
        </w:r>
      </w:hyperlink>
    </w:p>
    <w:p w:rsidR="000758AF" w:rsidRDefault="000758AF">
      <w:pPr>
        <w:pStyle w:val="30"/>
        <w:rPr>
          <w:rFonts w:asciiTheme="minorHAnsi" w:eastAsiaTheme="minorEastAsia" w:hAnsiTheme="minorHAnsi" w:cstheme="minorBidi"/>
          <w:b w:val="0"/>
          <w:bCs w:val="0"/>
          <w:noProof/>
          <w:kern w:val="2"/>
          <w:sz w:val="21"/>
          <w:szCs w:val="22"/>
        </w:rPr>
      </w:pPr>
      <w:hyperlink w:anchor="_Toc77942156" w:history="1">
        <w:r w:rsidRPr="00017495">
          <w:rPr>
            <w:rStyle w:val="ae"/>
            <w:noProof/>
          </w:rPr>
          <w:t>1</w:t>
        </w:r>
        <w:r w:rsidRPr="00017495">
          <w:rPr>
            <w:rStyle w:val="ae"/>
            <w:rFonts w:hint="eastAsia"/>
            <w:noProof/>
          </w:rPr>
          <w:t>、国际价格</w:t>
        </w:r>
        <w:r>
          <w:rPr>
            <w:noProof/>
            <w:webHidden/>
          </w:rPr>
          <w:tab/>
        </w:r>
        <w:r>
          <w:rPr>
            <w:noProof/>
            <w:webHidden/>
          </w:rPr>
          <w:fldChar w:fldCharType="begin"/>
        </w:r>
        <w:r>
          <w:rPr>
            <w:noProof/>
            <w:webHidden/>
          </w:rPr>
          <w:instrText xml:space="preserve"> PAGEREF _Toc77942156 \h </w:instrText>
        </w:r>
        <w:r>
          <w:rPr>
            <w:noProof/>
            <w:webHidden/>
          </w:rPr>
        </w:r>
        <w:r>
          <w:rPr>
            <w:noProof/>
            <w:webHidden/>
          </w:rPr>
          <w:fldChar w:fldCharType="separate"/>
        </w:r>
        <w:r>
          <w:rPr>
            <w:noProof/>
            <w:webHidden/>
          </w:rPr>
          <w:t>6</w:t>
        </w:r>
        <w:r>
          <w:rPr>
            <w:noProof/>
            <w:webHidden/>
          </w:rPr>
          <w:fldChar w:fldCharType="end"/>
        </w:r>
      </w:hyperlink>
    </w:p>
    <w:p w:rsidR="000758AF" w:rsidRDefault="000758AF">
      <w:pPr>
        <w:pStyle w:val="30"/>
        <w:rPr>
          <w:rFonts w:asciiTheme="minorHAnsi" w:eastAsiaTheme="minorEastAsia" w:hAnsiTheme="minorHAnsi" w:cstheme="minorBidi"/>
          <w:b w:val="0"/>
          <w:bCs w:val="0"/>
          <w:noProof/>
          <w:kern w:val="2"/>
          <w:sz w:val="21"/>
          <w:szCs w:val="22"/>
        </w:rPr>
      </w:pPr>
      <w:hyperlink w:anchor="_Toc77942157" w:history="1">
        <w:r w:rsidRPr="00017495">
          <w:rPr>
            <w:rStyle w:val="ae"/>
            <w:noProof/>
          </w:rPr>
          <w:t>2</w:t>
        </w:r>
        <w:r w:rsidRPr="00017495">
          <w:rPr>
            <w:rStyle w:val="ae"/>
            <w:rFonts w:cs="宋体" w:hint="eastAsia"/>
            <w:noProof/>
          </w:rPr>
          <w:t>、欧洲鹿特丹小金属价格</w:t>
        </w:r>
        <w:r>
          <w:rPr>
            <w:noProof/>
            <w:webHidden/>
          </w:rPr>
          <w:tab/>
        </w:r>
        <w:r>
          <w:rPr>
            <w:noProof/>
            <w:webHidden/>
          </w:rPr>
          <w:fldChar w:fldCharType="begin"/>
        </w:r>
        <w:r>
          <w:rPr>
            <w:noProof/>
            <w:webHidden/>
          </w:rPr>
          <w:instrText xml:space="preserve"> PAGEREF _Toc77942157 \h </w:instrText>
        </w:r>
        <w:r>
          <w:rPr>
            <w:noProof/>
            <w:webHidden/>
          </w:rPr>
        </w:r>
        <w:r>
          <w:rPr>
            <w:noProof/>
            <w:webHidden/>
          </w:rPr>
          <w:fldChar w:fldCharType="separate"/>
        </w:r>
        <w:r>
          <w:rPr>
            <w:noProof/>
            <w:webHidden/>
          </w:rPr>
          <w:t>6</w:t>
        </w:r>
        <w:r>
          <w:rPr>
            <w:noProof/>
            <w:webHidden/>
          </w:rPr>
          <w:fldChar w:fldCharType="end"/>
        </w:r>
      </w:hyperlink>
    </w:p>
    <w:p w:rsidR="000758AF" w:rsidRDefault="000758AF">
      <w:pPr>
        <w:pStyle w:val="30"/>
        <w:rPr>
          <w:rFonts w:asciiTheme="minorHAnsi" w:eastAsiaTheme="minorEastAsia" w:hAnsiTheme="minorHAnsi" w:cstheme="minorBidi"/>
          <w:b w:val="0"/>
          <w:bCs w:val="0"/>
          <w:noProof/>
          <w:kern w:val="2"/>
          <w:sz w:val="21"/>
          <w:szCs w:val="22"/>
        </w:rPr>
      </w:pPr>
      <w:hyperlink w:anchor="_Toc77942158" w:history="1">
        <w:r w:rsidRPr="00017495">
          <w:rPr>
            <w:rStyle w:val="ae"/>
            <w:rFonts w:cs="宋体" w:hint="eastAsia"/>
            <w:noProof/>
          </w:rPr>
          <w:t>3</w:t>
        </w:r>
        <w:r w:rsidRPr="00017495">
          <w:rPr>
            <w:rStyle w:val="ae"/>
            <w:rFonts w:cs="宋体" w:hint="eastAsia"/>
            <w:noProof/>
          </w:rPr>
          <w:t>、</w:t>
        </w:r>
        <w:r w:rsidRPr="00017495">
          <w:rPr>
            <w:rStyle w:val="ae"/>
            <w:rFonts w:cs="宋体" w:hint="eastAsia"/>
            <w:noProof/>
          </w:rPr>
          <w:t xml:space="preserve"> </w:t>
        </w:r>
        <w:r w:rsidRPr="00017495">
          <w:rPr>
            <w:rStyle w:val="ae"/>
            <w:rFonts w:cs="宋体" w:hint="eastAsia"/>
            <w:noProof/>
          </w:rPr>
          <w:t>国内一周小金属价格汇总</w:t>
        </w:r>
        <w:r>
          <w:rPr>
            <w:noProof/>
            <w:webHidden/>
          </w:rPr>
          <w:tab/>
        </w:r>
        <w:r>
          <w:rPr>
            <w:noProof/>
            <w:webHidden/>
          </w:rPr>
          <w:fldChar w:fldCharType="begin"/>
        </w:r>
        <w:r>
          <w:rPr>
            <w:noProof/>
            <w:webHidden/>
          </w:rPr>
          <w:instrText xml:space="preserve"> PAGEREF _Toc77942158 \h </w:instrText>
        </w:r>
        <w:r>
          <w:rPr>
            <w:noProof/>
            <w:webHidden/>
          </w:rPr>
        </w:r>
        <w:r>
          <w:rPr>
            <w:noProof/>
            <w:webHidden/>
          </w:rPr>
          <w:fldChar w:fldCharType="separate"/>
        </w:r>
        <w:r>
          <w:rPr>
            <w:noProof/>
            <w:webHidden/>
          </w:rPr>
          <w:t>7</w:t>
        </w:r>
        <w:r>
          <w:rPr>
            <w:noProof/>
            <w:webHidden/>
          </w:rPr>
          <w:fldChar w:fldCharType="end"/>
        </w:r>
      </w:hyperlink>
    </w:p>
    <w:p w:rsidR="000758AF" w:rsidRDefault="000758AF">
      <w:pPr>
        <w:pStyle w:val="10"/>
        <w:rPr>
          <w:rFonts w:asciiTheme="minorHAnsi" w:eastAsiaTheme="minorEastAsia" w:hAnsiTheme="minorHAnsi" w:cstheme="minorBidi"/>
          <w:b w:val="0"/>
          <w:bCs w:val="0"/>
          <w:caps w:val="0"/>
          <w:noProof/>
          <w:sz w:val="21"/>
          <w:szCs w:val="22"/>
        </w:rPr>
      </w:pPr>
      <w:hyperlink w:anchor="_Toc77942159" w:history="1">
        <w:r w:rsidRPr="00017495">
          <w:rPr>
            <w:rStyle w:val="ae"/>
            <w:rFonts w:hint="eastAsia"/>
            <w:noProof/>
          </w:rPr>
          <w:t>三、</w:t>
        </w:r>
        <w:r w:rsidRPr="00017495">
          <w:rPr>
            <w:rStyle w:val="ae"/>
            <w:rFonts w:cs="黑体" w:hint="eastAsia"/>
            <w:noProof/>
            <w:kern w:val="0"/>
          </w:rPr>
          <w:t xml:space="preserve"> 一周市场动态回顾</w:t>
        </w:r>
        <w:r>
          <w:rPr>
            <w:noProof/>
            <w:webHidden/>
          </w:rPr>
          <w:tab/>
        </w:r>
        <w:r>
          <w:rPr>
            <w:noProof/>
            <w:webHidden/>
          </w:rPr>
          <w:fldChar w:fldCharType="begin"/>
        </w:r>
        <w:r>
          <w:rPr>
            <w:noProof/>
            <w:webHidden/>
          </w:rPr>
          <w:instrText xml:space="preserve"> PAGEREF _Toc77942159 \h </w:instrText>
        </w:r>
        <w:r>
          <w:rPr>
            <w:noProof/>
            <w:webHidden/>
          </w:rPr>
        </w:r>
        <w:r>
          <w:rPr>
            <w:noProof/>
            <w:webHidden/>
          </w:rPr>
          <w:fldChar w:fldCharType="separate"/>
        </w:r>
        <w:r>
          <w:rPr>
            <w:noProof/>
            <w:webHidden/>
          </w:rPr>
          <w:t>7</w:t>
        </w:r>
        <w:r>
          <w:rPr>
            <w:noProof/>
            <w:webHidden/>
          </w:rPr>
          <w:fldChar w:fldCharType="end"/>
        </w:r>
      </w:hyperlink>
    </w:p>
    <w:p w:rsidR="000758AF" w:rsidRDefault="000758AF">
      <w:pPr>
        <w:pStyle w:val="21"/>
        <w:rPr>
          <w:rFonts w:asciiTheme="minorHAnsi" w:eastAsiaTheme="minorEastAsia" w:hAnsiTheme="minorHAnsi" w:cstheme="minorBidi"/>
          <w:b w:val="0"/>
          <w:bCs w:val="0"/>
          <w:smallCaps w:val="0"/>
          <w:noProof/>
          <w:color w:val="auto"/>
          <w:kern w:val="2"/>
          <w:sz w:val="21"/>
          <w:szCs w:val="22"/>
        </w:rPr>
      </w:pPr>
      <w:hyperlink w:anchor="_Toc77942160" w:history="1">
        <w:r w:rsidRPr="00017495">
          <w:rPr>
            <w:rStyle w:val="ae"/>
            <w:rFonts w:hint="eastAsia"/>
            <w:noProof/>
          </w:rPr>
          <w:t>江西铜业拟在江西上饶投建年产</w:t>
        </w:r>
        <w:r w:rsidRPr="00017495">
          <w:rPr>
            <w:rStyle w:val="ae"/>
            <w:noProof/>
          </w:rPr>
          <w:t>10</w:t>
        </w:r>
        <w:r w:rsidRPr="00017495">
          <w:rPr>
            <w:rStyle w:val="ae"/>
            <w:rFonts w:hint="eastAsia"/>
            <w:noProof/>
          </w:rPr>
          <w:t>万吨锂电铜箔等项目</w:t>
        </w:r>
        <w:r>
          <w:rPr>
            <w:noProof/>
            <w:webHidden/>
          </w:rPr>
          <w:tab/>
        </w:r>
        <w:r>
          <w:rPr>
            <w:noProof/>
            <w:webHidden/>
          </w:rPr>
          <w:fldChar w:fldCharType="begin"/>
        </w:r>
        <w:r>
          <w:rPr>
            <w:noProof/>
            <w:webHidden/>
          </w:rPr>
          <w:instrText xml:space="preserve"> PAGEREF _Toc77942160 \h </w:instrText>
        </w:r>
        <w:r>
          <w:rPr>
            <w:noProof/>
            <w:webHidden/>
          </w:rPr>
        </w:r>
        <w:r>
          <w:rPr>
            <w:noProof/>
            <w:webHidden/>
          </w:rPr>
          <w:fldChar w:fldCharType="separate"/>
        </w:r>
        <w:r>
          <w:rPr>
            <w:noProof/>
            <w:webHidden/>
          </w:rPr>
          <w:t>7</w:t>
        </w:r>
        <w:r>
          <w:rPr>
            <w:noProof/>
            <w:webHidden/>
          </w:rPr>
          <w:fldChar w:fldCharType="end"/>
        </w:r>
      </w:hyperlink>
    </w:p>
    <w:p w:rsidR="000758AF" w:rsidRDefault="000758AF">
      <w:pPr>
        <w:pStyle w:val="21"/>
        <w:rPr>
          <w:rFonts w:asciiTheme="minorHAnsi" w:eastAsiaTheme="minorEastAsia" w:hAnsiTheme="minorHAnsi" w:cstheme="minorBidi"/>
          <w:b w:val="0"/>
          <w:bCs w:val="0"/>
          <w:smallCaps w:val="0"/>
          <w:noProof/>
          <w:color w:val="auto"/>
          <w:kern w:val="2"/>
          <w:sz w:val="21"/>
          <w:szCs w:val="22"/>
        </w:rPr>
      </w:pPr>
      <w:hyperlink w:anchor="_Toc77942161" w:history="1">
        <w:r w:rsidRPr="00017495">
          <w:rPr>
            <w:rStyle w:val="ae"/>
            <w:rFonts w:hint="eastAsia"/>
            <w:noProof/>
          </w:rPr>
          <w:t>西南铜业让青安岗“红袖标”成为“安全月”的亮丽风景</w:t>
        </w:r>
        <w:r>
          <w:rPr>
            <w:noProof/>
            <w:webHidden/>
          </w:rPr>
          <w:tab/>
        </w:r>
        <w:r>
          <w:rPr>
            <w:noProof/>
            <w:webHidden/>
          </w:rPr>
          <w:fldChar w:fldCharType="begin"/>
        </w:r>
        <w:r>
          <w:rPr>
            <w:noProof/>
            <w:webHidden/>
          </w:rPr>
          <w:instrText xml:space="preserve"> PAGEREF _Toc77942161 \h </w:instrText>
        </w:r>
        <w:r>
          <w:rPr>
            <w:noProof/>
            <w:webHidden/>
          </w:rPr>
        </w:r>
        <w:r>
          <w:rPr>
            <w:noProof/>
            <w:webHidden/>
          </w:rPr>
          <w:fldChar w:fldCharType="separate"/>
        </w:r>
        <w:r>
          <w:rPr>
            <w:noProof/>
            <w:webHidden/>
          </w:rPr>
          <w:t>12</w:t>
        </w:r>
        <w:r>
          <w:rPr>
            <w:noProof/>
            <w:webHidden/>
          </w:rPr>
          <w:fldChar w:fldCharType="end"/>
        </w:r>
      </w:hyperlink>
    </w:p>
    <w:p w:rsidR="000758AF" w:rsidRDefault="000758AF">
      <w:pPr>
        <w:pStyle w:val="21"/>
        <w:rPr>
          <w:rFonts w:asciiTheme="minorHAnsi" w:eastAsiaTheme="minorEastAsia" w:hAnsiTheme="minorHAnsi" w:cstheme="minorBidi"/>
          <w:b w:val="0"/>
          <w:bCs w:val="0"/>
          <w:smallCaps w:val="0"/>
          <w:noProof/>
          <w:color w:val="auto"/>
          <w:kern w:val="2"/>
          <w:sz w:val="21"/>
          <w:szCs w:val="22"/>
        </w:rPr>
      </w:pPr>
      <w:hyperlink w:anchor="_Toc77942162" w:history="1">
        <w:r w:rsidRPr="00017495">
          <w:rPr>
            <w:rStyle w:val="ae"/>
            <w:rFonts w:hint="eastAsia"/>
            <w:noProof/>
          </w:rPr>
          <w:t>下一步将继续分批组织开展铜、铝、锌储备投放，进一步缓解企业生产经营压力</w:t>
        </w:r>
        <w:r>
          <w:rPr>
            <w:noProof/>
            <w:webHidden/>
          </w:rPr>
          <w:tab/>
        </w:r>
        <w:r>
          <w:rPr>
            <w:noProof/>
            <w:webHidden/>
          </w:rPr>
          <w:fldChar w:fldCharType="begin"/>
        </w:r>
        <w:r>
          <w:rPr>
            <w:noProof/>
            <w:webHidden/>
          </w:rPr>
          <w:instrText xml:space="preserve"> PAGEREF _Toc77942162 \h </w:instrText>
        </w:r>
        <w:r>
          <w:rPr>
            <w:noProof/>
            <w:webHidden/>
          </w:rPr>
        </w:r>
        <w:r>
          <w:rPr>
            <w:noProof/>
            <w:webHidden/>
          </w:rPr>
          <w:fldChar w:fldCharType="separate"/>
        </w:r>
        <w:r>
          <w:rPr>
            <w:noProof/>
            <w:webHidden/>
          </w:rPr>
          <w:t>14</w:t>
        </w:r>
        <w:r>
          <w:rPr>
            <w:noProof/>
            <w:webHidden/>
          </w:rPr>
          <w:fldChar w:fldCharType="end"/>
        </w:r>
      </w:hyperlink>
    </w:p>
    <w:p w:rsidR="000758AF" w:rsidRDefault="000758AF">
      <w:pPr>
        <w:pStyle w:val="21"/>
        <w:rPr>
          <w:rFonts w:asciiTheme="minorHAnsi" w:eastAsiaTheme="minorEastAsia" w:hAnsiTheme="minorHAnsi" w:cstheme="minorBidi"/>
          <w:b w:val="0"/>
          <w:bCs w:val="0"/>
          <w:smallCaps w:val="0"/>
          <w:noProof/>
          <w:color w:val="auto"/>
          <w:kern w:val="2"/>
          <w:sz w:val="21"/>
          <w:szCs w:val="22"/>
        </w:rPr>
      </w:pPr>
      <w:hyperlink w:anchor="_Toc77942163" w:history="1">
        <w:r w:rsidRPr="00017495">
          <w:rPr>
            <w:rStyle w:val="ae"/>
            <w:rFonts w:hint="eastAsia"/>
            <w:noProof/>
          </w:rPr>
          <w:t>陈景河：矿产资源是经济可持续发展的基石</w:t>
        </w:r>
        <w:r>
          <w:rPr>
            <w:noProof/>
            <w:webHidden/>
          </w:rPr>
          <w:tab/>
        </w:r>
        <w:r>
          <w:rPr>
            <w:noProof/>
            <w:webHidden/>
          </w:rPr>
          <w:fldChar w:fldCharType="begin"/>
        </w:r>
        <w:r>
          <w:rPr>
            <w:noProof/>
            <w:webHidden/>
          </w:rPr>
          <w:instrText xml:space="preserve"> PAGEREF _Toc77942163 \h </w:instrText>
        </w:r>
        <w:r>
          <w:rPr>
            <w:noProof/>
            <w:webHidden/>
          </w:rPr>
        </w:r>
        <w:r>
          <w:rPr>
            <w:noProof/>
            <w:webHidden/>
          </w:rPr>
          <w:fldChar w:fldCharType="separate"/>
        </w:r>
        <w:r>
          <w:rPr>
            <w:noProof/>
            <w:webHidden/>
          </w:rPr>
          <w:t>15</w:t>
        </w:r>
        <w:r>
          <w:rPr>
            <w:noProof/>
            <w:webHidden/>
          </w:rPr>
          <w:fldChar w:fldCharType="end"/>
        </w:r>
      </w:hyperlink>
    </w:p>
    <w:p w:rsidR="000758AF" w:rsidRDefault="000758AF">
      <w:pPr>
        <w:pStyle w:val="21"/>
        <w:rPr>
          <w:rFonts w:asciiTheme="minorHAnsi" w:eastAsiaTheme="minorEastAsia" w:hAnsiTheme="minorHAnsi" w:cstheme="minorBidi"/>
          <w:b w:val="0"/>
          <w:bCs w:val="0"/>
          <w:smallCaps w:val="0"/>
          <w:noProof/>
          <w:color w:val="auto"/>
          <w:kern w:val="2"/>
          <w:sz w:val="21"/>
          <w:szCs w:val="22"/>
        </w:rPr>
      </w:pPr>
      <w:hyperlink w:anchor="_Toc77942164" w:history="1">
        <w:r w:rsidRPr="00017495">
          <w:rPr>
            <w:rStyle w:val="ae"/>
            <w:noProof/>
          </w:rPr>
          <w:t>2021</w:t>
        </w:r>
        <w:r w:rsidRPr="00017495">
          <w:rPr>
            <w:rStyle w:val="ae"/>
            <w:rFonts w:hint="eastAsia"/>
            <w:noProof/>
          </w:rPr>
          <w:t>中国探矿者年会在西安召开</w:t>
        </w:r>
        <w:r>
          <w:rPr>
            <w:noProof/>
            <w:webHidden/>
          </w:rPr>
          <w:tab/>
        </w:r>
        <w:r>
          <w:rPr>
            <w:noProof/>
            <w:webHidden/>
          </w:rPr>
          <w:fldChar w:fldCharType="begin"/>
        </w:r>
        <w:r>
          <w:rPr>
            <w:noProof/>
            <w:webHidden/>
          </w:rPr>
          <w:instrText xml:space="preserve"> PAGEREF _Toc77942164 \h </w:instrText>
        </w:r>
        <w:r>
          <w:rPr>
            <w:noProof/>
            <w:webHidden/>
          </w:rPr>
        </w:r>
        <w:r>
          <w:rPr>
            <w:noProof/>
            <w:webHidden/>
          </w:rPr>
          <w:fldChar w:fldCharType="separate"/>
        </w:r>
        <w:r>
          <w:rPr>
            <w:noProof/>
            <w:webHidden/>
          </w:rPr>
          <w:t>17</w:t>
        </w:r>
        <w:r>
          <w:rPr>
            <w:noProof/>
            <w:webHidden/>
          </w:rPr>
          <w:fldChar w:fldCharType="end"/>
        </w:r>
      </w:hyperlink>
    </w:p>
    <w:p w:rsidR="000758AF" w:rsidRDefault="000758AF">
      <w:pPr>
        <w:pStyle w:val="21"/>
        <w:rPr>
          <w:rFonts w:asciiTheme="minorHAnsi" w:eastAsiaTheme="minorEastAsia" w:hAnsiTheme="minorHAnsi" w:cstheme="minorBidi"/>
          <w:b w:val="0"/>
          <w:bCs w:val="0"/>
          <w:smallCaps w:val="0"/>
          <w:noProof/>
          <w:color w:val="auto"/>
          <w:kern w:val="2"/>
          <w:sz w:val="21"/>
          <w:szCs w:val="22"/>
        </w:rPr>
      </w:pPr>
      <w:hyperlink w:anchor="_Toc77942165" w:history="1">
        <w:r w:rsidRPr="00017495">
          <w:rPr>
            <w:rStyle w:val="ae"/>
            <w:rFonts w:hint="eastAsia"/>
            <w:noProof/>
          </w:rPr>
          <w:t>龙腾光电与首尔半导体达成合作，加速</w:t>
        </w:r>
        <w:r w:rsidRPr="00017495">
          <w:rPr>
            <w:rStyle w:val="ae"/>
            <w:noProof/>
          </w:rPr>
          <w:t>Mini LED</w:t>
        </w:r>
        <w:r w:rsidRPr="00017495">
          <w:rPr>
            <w:rStyle w:val="ae"/>
            <w:rFonts w:hint="eastAsia"/>
            <w:noProof/>
          </w:rPr>
          <w:t>量产</w:t>
        </w:r>
        <w:r>
          <w:rPr>
            <w:noProof/>
            <w:webHidden/>
          </w:rPr>
          <w:tab/>
        </w:r>
        <w:r>
          <w:rPr>
            <w:noProof/>
            <w:webHidden/>
          </w:rPr>
          <w:fldChar w:fldCharType="begin"/>
        </w:r>
        <w:r>
          <w:rPr>
            <w:noProof/>
            <w:webHidden/>
          </w:rPr>
          <w:instrText xml:space="preserve"> PAGEREF _Toc77942165 \h </w:instrText>
        </w:r>
        <w:r>
          <w:rPr>
            <w:noProof/>
            <w:webHidden/>
          </w:rPr>
        </w:r>
        <w:r>
          <w:rPr>
            <w:noProof/>
            <w:webHidden/>
          </w:rPr>
          <w:fldChar w:fldCharType="separate"/>
        </w:r>
        <w:r>
          <w:rPr>
            <w:noProof/>
            <w:webHidden/>
          </w:rPr>
          <w:t>19</w:t>
        </w:r>
        <w:r>
          <w:rPr>
            <w:noProof/>
            <w:webHidden/>
          </w:rPr>
          <w:fldChar w:fldCharType="end"/>
        </w:r>
      </w:hyperlink>
    </w:p>
    <w:p w:rsidR="000758AF" w:rsidRDefault="000758AF">
      <w:pPr>
        <w:pStyle w:val="21"/>
        <w:rPr>
          <w:rFonts w:asciiTheme="minorHAnsi" w:eastAsiaTheme="minorEastAsia" w:hAnsiTheme="minorHAnsi" w:cstheme="minorBidi"/>
          <w:b w:val="0"/>
          <w:bCs w:val="0"/>
          <w:smallCaps w:val="0"/>
          <w:noProof/>
          <w:color w:val="auto"/>
          <w:kern w:val="2"/>
          <w:sz w:val="21"/>
          <w:szCs w:val="22"/>
        </w:rPr>
      </w:pPr>
      <w:hyperlink w:anchor="_Toc77942166" w:history="1">
        <w:r w:rsidRPr="00017495">
          <w:rPr>
            <w:rStyle w:val="ae"/>
            <w:rFonts w:hint="eastAsia"/>
            <w:noProof/>
          </w:rPr>
          <w:t>每吨</w:t>
        </w:r>
        <w:r w:rsidRPr="00017495">
          <w:rPr>
            <w:rStyle w:val="ae"/>
            <w:noProof/>
          </w:rPr>
          <w:t>52.78</w:t>
        </w:r>
        <w:r w:rsidRPr="00017495">
          <w:rPr>
            <w:rStyle w:val="ae"/>
            <w:rFonts w:hint="eastAsia"/>
            <w:noProof/>
          </w:rPr>
          <w:t>元，装光伏又多了一项收益！</w:t>
        </w:r>
        <w:r>
          <w:rPr>
            <w:noProof/>
            <w:webHidden/>
          </w:rPr>
          <w:tab/>
        </w:r>
        <w:r>
          <w:rPr>
            <w:noProof/>
            <w:webHidden/>
          </w:rPr>
          <w:fldChar w:fldCharType="begin"/>
        </w:r>
        <w:r>
          <w:rPr>
            <w:noProof/>
            <w:webHidden/>
          </w:rPr>
          <w:instrText xml:space="preserve"> PAGEREF _Toc77942166 \h </w:instrText>
        </w:r>
        <w:r>
          <w:rPr>
            <w:noProof/>
            <w:webHidden/>
          </w:rPr>
        </w:r>
        <w:r>
          <w:rPr>
            <w:noProof/>
            <w:webHidden/>
          </w:rPr>
          <w:fldChar w:fldCharType="separate"/>
        </w:r>
        <w:r>
          <w:rPr>
            <w:noProof/>
            <w:webHidden/>
          </w:rPr>
          <w:t>23</w:t>
        </w:r>
        <w:r>
          <w:rPr>
            <w:noProof/>
            <w:webHidden/>
          </w:rPr>
          <w:fldChar w:fldCharType="end"/>
        </w:r>
      </w:hyperlink>
    </w:p>
    <w:p w:rsidR="000758AF" w:rsidRDefault="000758AF">
      <w:pPr>
        <w:pStyle w:val="21"/>
        <w:rPr>
          <w:rFonts w:asciiTheme="minorHAnsi" w:eastAsiaTheme="minorEastAsia" w:hAnsiTheme="minorHAnsi" w:cstheme="minorBidi"/>
          <w:b w:val="0"/>
          <w:bCs w:val="0"/>
          <w:smallCaps w:val="0"/>
          <w:noProof/>
          <w:color w:val="auto"/>
          <w:kern w:val="2"/>
          <w:sz w:val="21"/>
          <w:szCs w:val="22"/>
        </w:rPr>
      </w:pPr>
      <w:hyperlink w:anchor="_Toc77942167" w:history="1">
        <w:r w:rsidRPr="00017495">
          <w:rPr>
            <w:rStyle w:val="ae"/>
            <w:rFonts w:hint="eastAsia"/>
            <w:noProof/>
          </w:rPr>
          <w:t>冷库建造需要什么设备材料</w:t>
        </w:r>
        <w:r w:rsidRPr="00017495">
          <w:rPr>
            <w:rStyle w:val="ae"/>
            <w:noProof/>
          </w:rPr>
          <w:t>?</w:t>
        </w:r>
        <w:r>
          <w:rPr>
            <w:noProof/>
            <w:webHidden/>
          </w:rPr>
          <w:tab/>
        </w:r>
        <w:r>
          <w:rPr>
            <w:noProof/>
            <w:webHidden/>
          </w:rPr>
          <w:fldChar w:fldCharType="begin"/>
        </w:r>
        <w:r>
          <w:rPr>
            <w:noProof/>
            <w:webHidden/>
          </w:rPr>
          <w:instrText xml:space="preserve"> PAGEREF _Toc77942167 \h </w:instrText>
        </w:r>
        <w:r>
          <w:rPr>
            <w:noProof/>
            <w:webHidden/>
          </w:rPr>
        </w:r>
        <w:r>
          <w:rPr>
            <w:noProof/>
            <w:webHidden/>
          </w:rPr>
          <w:fldChar w:fldCharType="separate"/>
        </w:r>
        <w:r>
          <w:rPr>
            <w:noProof/>
            <w:webHidden/>
          </w:rPr>
          <w:t>25</w:t>
        </w:r>
        <w:r>
          <w:rPr>
            <w:noProof/>
            <w:webHidden/>
          </w:rPr>
          <w:fldChar w:fldCharType="end"/>
        </w:r>
      </w:hyperlink>
    </w:p>
    <w:p w:rsidR="000758AF" w:rsidRDefault="000758AF">
      <w:pPr>
        <w:pStyle w:val="21"/>
        <w:rPr>
          <w:rFonts w:asciiTheme="minorHAnsi" w:eastAsiaTheme="minorEastAsia" w:hAnsiTheme="minorHAnsi" w:cstheme="minorBidi"/>
          <w:b w:val="0"/>
          <w:bCs w:val="0"/>
          <w:smallCaps w:val="0"/>
          <w:noProof/>
          <w:color w:val="auto"/>
          <w:kern w:val="2"/>
          <w:sz w:val="21"/>
          <w:szCs w:val="22"/>
        </w:rPr>
      </w:pPr>
      <w:hyperlink w:anchor="_Toc77942168" w:history="1">
        <w:r w:rsidRPr="00017495">
          <w:rPr>
            <w:rStyle w:val="ae"/>
            <w:rFonts w:hint="eastAsia"/>
            <w:noProof/>
          </w:rPr>
          <w:t>韶关首个田头移动冷库在黄圃老白农场落地</w:t>
        </w:r>
        <w:r>
          <w:rPr>
            <w:noProof/>
            <w:webHidden/>
          </w:rPr>
          <w:tab/>
        </w:r>
        <w:r>
          <w:rPr>
            <w:noProof/>
            <w:webHidden/>
          </w:rPr>
          <w:fldChar w:fldCharType="begin"/>
        </w:r>
        <w:r>
          <w:rPr>
            <w:noProof/>
            <w:webHidden/>
          </w:rPr>
          <w:instrText xml:space="preserve"> PAGEREF _Toc77942168 \h </w:instrText>
        </w:r>
        <w:r>
          <w:rPr>
            <w:noProof/>
            <w:webHidden/>
          </w:rPr>
        </w:r>
        <w:r>
          <w:rPr>
            <w:noProof/>
            <w:webHidden/>
          </w:rPr>
          <w:fldChar w:fldCharType="separate"/>
        </w:r>
        <w:r>
          <w:rPr>
            <w:noProof/>
            <w:webHidden/>
          </w:rPr>
          <w:t>28</w:t>
        </w:r>
        <w:r>
          <w:rPr>
            <w:noProof/>
            <w:webHidden/>
          </w:rPr>
          <w:fldChar w:fldCharType="end"/>
        </w:r>
      </w:hyperlink>
    </w:p>
    <w:p w:rsidR="00963580" w:rsidRDefault="00EB65AA">
      <w:r>
        <w:fldChar w:fldCharType="end"/>
      </w:r>
      <w:bookmarkEnd w:id="1"/>
    </w:p>
    <w:p w:rsidR="00963580" w:rsidRDefault="00963580"/>
    <w:p w:rsidR="00963580" w:rsidRDefault="00142717">
      <w:pPr>
        <w:pStyle w:val="3"/>
        <w:tabs>
          <w:tab w:val="center" w:pos="4252"/>
        </w:tabs>
        <w:spacing w:line="400" w:lineRule="exact"/>
        <w:rPr>
          <w:rFonts w:cs="黑体"/>
        </w:rPr>
      </w:pPr>
      <w:bookmarkStart w:id="3" w:name="_Toc77942151"/>
      <w:r>
        <w:rPr>
          <w:rFonts w:cs="黑体" w:hint="eastAsia"/>
        </w:rPr>
        <w:lastRenderedPageBreak/>
        <w:t>一、小金属一周评述</w:t>
      </w:r>
      <w:bookmarkStart w:id="4" w:name="_Toc530728485"/>
      <w:bookmarkStart w:id="5" w:name="_Toc510190825"/>
      <w:bookmarkStart w:id="6" w:name="_Toc505947794"/>
      <w:bookmarkStart w:id="7" w:name="_Toc529541800"/>
      <w:bookmarkStart w:id="8" w:name="_Toc512521225"/>
      <w:bookmarkStart w:id="9" w:name="_Toc528936986"/>
      <w:bookmarkStart w:id="10" w:name="_Toc528332594"/>
      <w:bookmarkStart w:id="11" w:name="_Toc507665368"/>
      <w:bookmarkStart w:id="12" w:name="_Toc513118842"/>
      <w:bookmarkStart w:id="13" w:name="_Toc507769000"/>
      <w:bookmarkStart w:id="14" w:name="_Toc509582478"/>
      <w:bookmarkStart w:id="15" w:name="_Toc504123327"/>
      <w:bookmarkStart w:id="16" w:name="_Toc533674480"/>
      <w:bookmarkStart w:id="17" w:name="_Toc532566849"/>
      <w:bookmarkStart w:id="18" w:name="_Toc528913994"/>
      <w:bookmarkStart w:id="19" w:name="_Toc511290048"/>
      <w:bookmarkStart w:id="20" w:name="_Toc517965461"/>
      <w:bookmarkStart w:id="21" w:name="_Toc513728611"/>
      <w:bookmarkStart w:id="22" w:name="_Toc520381693"/>
      <w:bookmarkStart w:id="23" w:name="_Toc512606000"/>
      <w:bookmarkStart w:id="24" w:name="_Toc522890290"/>
      <w:bookmarkStart w:id="25" w:name="_Toc508975637"/>
      <w:bookmarkStart w:id="26" w:name="_Toc534383436"/>
      <w:bookmarkStart w:id="27" w:name="_Toc515612471"/>
      <w:bookmarkStart w:id="28" w:name="_Toc533083465"/>
      <w:bookmarkStart w:id="29" w:name="_Toc513728505"/>
      <w:bookmarkStart w:id="30" w:name="_Toc530057359"/>
      <w:bookmarkStart w:id="31" w:name="_Toc521075423"/>
      <w:bookmarkStart w:id="32" w:name="_Toc533777202"/>
      <w:bookmarkStart w:id="33" w:name="_Toc515027608"/>
      <w:bookmarkStart w:id="34" w:name="_Toc510190043"/>
      <w:bookmarkStart w:id="35" w:name="_Toc519842315"/>
      <w:bookmarkStart w:id="36" w:name="_Toc525913129"/>
      <w:bookmarkStart w:id="37" w:name="_Toc533168359"/>
      <w:bookmarkStart w:id="38" w:name="_Toc514921969"/>
      <w:bookmarkStart w:id="39" w:name="_Toc504744209"/>
      <w:bookmarkStart w:id="40" w:name="_Toc512520694"/>
      <w:bookmarkStart w:id="41" w:name="_Toc521679472"/>
      <w:bookmarkStart w:id="42" w:name="_Toc522179796"/>
      <w:bookmarkStart w:id="43" w:name="_Toc521053860"/>
      <w:bookmarkStart w:id="44" w:name="_Toc519865236"/>
      <w:bookmarkStart w:id="45" w:name="_Toc520366056"/>
      <w:bookmarkStart w:id="46" w:name="_Toc508960595"/>
      <w:bookmarkStart w:id="47" w:name="_Toc516237036"/>
      <w:bookmarkStart w:id="48" w:name="_Toc531358358"/>
      <w:bookmarkStart w:id="49" w:name="_Toc520452528"/>
      <w:bookmarkStart w:id="50" w:name="_Toc527035872"/>
      <w:bookmarkStart w:id="51" w:name="_Toc504140101"/>
      <w:bookmarkStart w:id="52" w:name="_Toc528222492"/>
      <w:bookmarkStart w:id="53" w:name="_Toc511397199"/>
      <w:bookmarkStart w:id="54" w:name="_Toc524334722"/>
      <w:bookmarkStart w:id="55" w:name="_Toc517448405"/>
      <w:bookmarkStart w:id="56" w:name="_Toc529455508"/>
      <w:bookmarkStart w:id="57" w:name="_Toc511375612"/>
      <w:bookmarkStart w:id="58" w:name="_Toc513816736"/>
      <w:bookmarkStart w:id="59" w:name="_Toc522285450"/>
      <w:bookmarkStart w:id="60" w:name="_Toc530751847"/>
      <w:bookmarkStart w:id="61" w:name="_Toc523991798"/>
      <w:bookmarkStart w:id="62" w:name="_Toc515611913"/>
      <w:bookmarkStart w:id="63" w:name="_Toc530149342"/>
      <w:bookmarkStart w:id="64" w:name="_Toc533167784"/>
      <w:bookmarkStart w:id="65" w:name="_Toc510166278"/>
      <w:bookmarkStart w:id="66" w:name="_Toc508369676"/>
      <w:bookmarkStart w:id="67" w:name="_Toc517427833"/>
      <w:bookmarkStart w:id="68" w:name="_Toc519258206"/>
      <w:bookmarkStart w:id="69" w:name="_Toc527640818"/>
      <w:bookmarkStart w:id="70" w:name="_Toc523381108"/>
      <w:bookmarkStart w:id="71" w:name="_Toc516819989"/>
      <w:bookmarkStart w:id="72" w:name="_Toc531943255"/>
      <w:bookmarkStart w:id="73" w:name="_Toc512001762"/>
      <w:bookmarkStart w:id="74" w:name="_Toc518650435"/>
      <w:bookmarkStart w:id="75" w:name="_Toc513211123"/>
      <w:bookmarkStart w:id="76" w:name="_Toc531271720"/>
      <w:bookmarkStart w:id="77" w:name="_Toc530147840"/>
      <w:bookmarkStart w:id="78" w:name="_Toc521586415"/>
      <w:bookmarkStart w:id="79" w:name="_Toc519147013"/>
      <w:bookmarkStart w:id="80" w:name="_Toc485828984"/>
      <w:bookmarkStart w:id="81" w:name="_Toc508267081"/>
      <w:bookmarkStart w:id="82" w:name="_Toc523494890"/>
      <w:bookmarkStart w:id="83" w:name="_Toc527037029"/>
      <w:bookmarkStart w:id="84" w:name="_Toc509574325"/>
      <w:bookmarkStart w:id="85" w:name="_Toc531854138"/>
      <w:bookmarkStart w:id="86" w:name="_Toc527123553"/>
      <w:bookmarkStart w:id="87" w:name="_Toc514422624"/>
      <w:bookmarkStart w:id="88" w:name="_Toc505261402"/>
      <w:bookmarkStart w:id="89" w:name="_Toc518548545"/>
      <w:bookmarkStart w:id="90" w:name="_Toc505347182"/>
      <w:bookmarkStart w:id="91" w:name="_Toc524704217"/>
      <w:bookmarkStart w:id="92" w:name="_Toc518651973"/>
      <w:bookmarkStart w:id="93" w:name="_Toc514329181"/>
      <w:bookmarkStart w:id="94" w:name="_Toc527728174"/>
      <w:bookmarkStart w:id="95" w:name="_Toc1132017"/>
      <w:bookmarkStart w:id="96" w:name="_Toc516841874"/>
      <w:bookmarkStart w:id="97" w:name="_Toc504651767"/>
      <w:bookmarkStart w:id="98" w:name="_Toc515633934"/>
      <w:bookmarkStart w:id="99" w:name="_Toc504057445"/>
      <w:bookmarkStart w:id="100" w:name="_Toc511898980"/>
      <w:bookmarkStart w:id="101" w:name="_Toc525309223"/>
      <w:bookmarkStart w:id="102" w:name="_Toc518051249"/>
      <w:bookmarkStart w:id="103" w:name="_Toc521051959"/>
      <w:bookmarkStart w:id="104" w:name="_Toc513123883"/>
      <w:bookmarkEnd w:id="2"/>
      <w:bookmarkEnd w:id="3"/>
      <w:r>
        <w:rPr>
          <w:rFonts w:cs="黑体" w:hint="eastAsia"/>
        </w:rPr>
        <w:tab/>
      </w:r>
    </w:p>
    <w:p w:rsidR="00963580" w:rsidRDefault="00142717">
      <w:pPr>
        <w:pStyle w:val="3"/>
        <w:numPr>
          <w:ilvl w:val="0"/>
          <w:numId w:val="1"/>
        </w:numPr>
        <w:spacing w:line="400" w:lineRule="exact"/>
        <w:rPr>
          <w:kern w:val="0"/>
        </w:rPr>
      </w:pPr>
      <w:bookmarkStart w:id="105" w:name="_Toc77942152"/>
      <w:r>
        <w:rPr>
          <w:rFonts w:hint="eastAsia"/>
          <w:kern w:val="0"/>
        </w:rPr>
        <w:t>硒评论：电解锰</w:t>
      </w:r>
      <w:r w:rsidR="000758AF" w:rsidRPr="000758AF">
        <w:rPr>
          <w:rFonts w:hint="eastAsia"/>
          <w:kern w:val="0"/>
        </w:rPr>
        <w:t>价格继续坚挺报价</w:t>
      </w:r>
      <w:r>
        <w:rPr>
          <w:rFonts w:hint="eastAsia"/>
          <w:kern w:val="0"/>
        </w:rPr>
        <w:t xml:space="preserve"> </w:t>
      </w:r>
      <w:r>
        <w:rPr>
          <w:rFonts w:hint="eastAsia"/>
          <w:kern w:val="0"/>
        </w:rPr>
        <w:t>二硒</w:t>
      </w:r>
      <w:r w:rsidR="000758AF" w:rsidRPr="000758AF">
        <w:rPr>
          <w:rFonts w:hint="eastAsia"/>
          <w:kern w:val="0"/>
        </w:rPr>
        <w:t>价格继续走低</w:t>
      </w:r>
      <w:bookmarkEnd w:id="105"/>
    </w:p>
    <w:p w:rsidR="00674093" w:rsidRDefault="00674093" w:rsidP="007C3550">
      <w:pPr>
        <w:spacing w:line="360" w:lineRule="auto"/>
        <w:ind w:firstLineChars="200" w:firstLine="560"/>
        <w:rPr>
          <w:rFonts w:asciiTheme="minorEastAsia" w:eastAsiaTheme="minorEastAsia" w:hAnsiTheme="minorEastAsia" w:cstheme="minorEastAsia"/>
          <w:kern w:val="0"/>
          <w:sz w:val="28"/>
          <w:szCs w:val="28"/>
        </w:rPr>
      </w:pPr>
    </w:p>
    <w:p w:rsidR="00CE0C20" w:rsidRPr="00CE0C20" w:rsidRDefault="00CE0C20" w:rsidP="00CE0C20">
      <w:pPr>
        <w:pStyle w:val="ab"/>
        <w:spacing w:line="360" w:lineRule="auto"/>
        <w:ind w:firstLineChars="200" w:firstLine="560"/>
        <w:rPr>
          <w:rFonts w:asciiTheme="minorEastAsia" w:eastAsiaTheme="minorEastAsia" w:hAnsiTheme="minorEastAsia" w:cstheme="minorEastAsia" w:hint="eastAsia"/>
          <w:sz w:val="28"/>
          <w:szCs w:val="28"/>
        </w:rPr>
      </w:pPr>
      <w:r w:rsidRPr="00CE0C20">
        <w:rPr>
          <w:rFonts w:asciiTheme="minorEastAsia" w:eastAsiaTheme="minorEastAsia" w:hAnsiTheme="minorEastAsia" w:cstheme="minorEastAsia" w:hint="eastAsia"/>
          <w:sz w:val="28"/>
          <w:szCs w:val="28"/>
        </w:rPr>
        <w:t>中商网讯：截至到目前电解锰的报价在19800-19900元/吨，均价较上周五上涨850元/吨。本周国内电解锰市场价格继续坚挺报价。现阶段国内电解锰生产商们挺价意愿浓厚，无意低价出货，鉴于大多数生产商坚持提高报价。预计未来一周国内电解锰市场价格将会继续小幅上涨。</w:t>
      </w:r>
    </w:p>
    <w:p w:rsidR="00CE0C20" w:rsidRPr="00CE0C20" w:rsidRDefault="00CE0C20" w:rsidP="00CE0C20">
      <w:pPr>
        <w:pStyle w:val="ab"/>
        <w:spacing w:line="360" w:lineRule="auto"/>
        <w:ind w:firstLine="200"/>
        <w:rPr>
          <w:rFonts w:asciiTheme="minorEastAsia" w:eastAsiaTheme="minorEastAsia" w:hAnsiTheme="minorEastAsia" w:cstheme="minorEastAsia" w:hint="eastAsia"/>
          <w:sz w:val="28"/>
          <w:szCs w:val="28"/>
        </w:rPr>
      </w:pPr>
      <w:r w:rsidRPr="00CE0C20">
        <w:rPr>
          <w:rFonts w:asciiTheme="minorEastAsia" w:eastAsiaTheme="minorEastAsia" w:hAnsiTheme="minorEastAsia" w:cstheme="minorEastAsia" w:hint="eastAsia"/>
          <w:sz w:val="28"/>
          <w:szCs w:val="28"/>
        </w:rPr>
        <w:t>硒粉国际市场最新报价在9.5-10.5美元/磅，最低价较上周五保持不变。欧洲鹿特丹市场硒粉报价为9.49美元/磅，均价较上周五上涨0.42美元/磅。本周国内硒粉市场价格为140-155元/公斤，均价较上周五下调10元/公斤。本周粗硒市场价格为110-120元/公斤，均价较上周五保持不变。目前硒市场交易持稳运行，下游终端市场需求无太大变化。预计未来一周国内硒市场价格将会暂未为主。</w:t>
      </w:r>
    </w:p>
    <w:p w:rsidR="00CE0C20" w:rsidRPr="00CE0C20" w:rsidRDefault="00CE0C20" w:rsidP="00CE0C20">
      <w:pPr>
        <w:pStyle w:val="ab"/>
        <w:spacing w:line="360" w:lineRule="auto"/>
        <w:ind w:firstLine="200"/>
        <w:rPr>
          <w:rFonts w:asciiTheme="minorEastAsia" w:eastAsiaTheme="minorEastAsia" w:hAnsiTheme="minorEastAsia" w:cstheme="minorEastAsia" w:hint="eastAsia"/>
          <w:sz w:val="28"/>
          <w:szCs w:val="28"/>
        </w:rPr>
      </w:pPr>
      <w:r w:rsidRPr="00CE0C20">
        <w:rPr>
          <w:rFonts w:asciiTheme="minorEastAsia" w:eastAsiaTheme="minorEastAsia" w:hAnsiTheme="minorEastAsia" w:cstheme="minorEastAsia" w:hint="eastAsia"/>
          <w:sz w:val="28"/>
          <w:szCs w:val="28"/>
        </w:rPr>
        <w:t>本周国内二氧化硒市场价格为90-95元/公斤，均价较上周五下跌3元/公斤。目前国内二氧化硒市场价格继续走低，目前下游客户更倾向于观望市场，本周市场交易稀少，多数供应商降价争夺订单，鉴于多数供应商将继续下调价格，预计未来一周国内二氧化硒将继续下行。</w:t>
      </w:r>
    </w:p>
    <w:p w:rsidR="00CE0C20" w:rsidRPr="00CE0C20" w:rsidRDefault="00CE0C20" w:rsidP="00CE0C20">
      <w:pPr>
        <w:pStyle w:val="ab"/>
        <w:spacing w:line="360" w:lineRule="auto"/>
        <w:ind w:firstLine="200"/>
        <w:rPr>
          <w:rFonts w:asciiTheme="minorEastAsia" w:eastAsiaTheme="minorEastAsia" w:hAnsiTheme="minorEastAsia" w:cstheme="minorEastAsia" w:hint="eastAsia"/>
          <w:sz w:val="28"/>
          <w:szCs w:val="28"/>
        </w:rPr>
      </w:pPr>
      <w:r w:rsidRPr="00CE0C20">
        <w:rPr>
          <w:rFonts w:asciiTheme="minorEastAsia" w:eastAsiaTheme="minorEastAsia" w:hAnsiTheme="minorEastAsia" w:cstheme="minorEastAsia" w:hint="eastAsia"/>
          <w:sz w:val="28"/>
          <w:szCs w:val="28"/>
        </w:rPr>
        <w:t>分析评述：本周硒市场持续走弱，电解锰市场价格坚挺报价，粗硒市场价格保持平稳，二氧化硒市场价格延续走弱趋势。鉴于目前国内硒市场延续疲</w:t>
      </w:r>
      <w:r w:rsidRPr="00CE0C20">
        <w:rPr>
          <w:rFonts w:asciiTheme="minorEastAsia" w:eastAsiaTheme="minorEastAsia" w:hAnsiTheme="minorEastAsia" w:cstheme="minorEastAsia" w:hint="eastAsia"/>
          <w:sz w:val="28"/>
          <w:szCs w:val="28"/>
        </w:rPr>
        <w:lastRenderedPageBreak/>
        <w:t>软运，过去两周仅收到两单询盘，需求低迷没有成交。预计未来一周硒市场价格将会继续下跌。</w:t>
      </w:r>
    </w:p>
    <w:p w:rsidR="00CE0C20" w:rsidRPr="00CE0C20" w:rsidRDefault="00CE0C20" w:rsidP="00CE0C20">
      <w:pPr>
        <w:pStyle w:val="ab"/>
        <w:spacing w:line="360" w:lineRule="auto"/>
        <w:ind w:firstLineChars="200" w:firstLine="560"/>
        <w:rPr>
          <w:rFonts w:asciiTheme="minorEastAsia" w:eastAsiaTheme="minorEastAsia" w:hAnsiTheme="minorEastAsia" w:cstheme="minorEastAsia"/>
          <w:sz w:val="28"/>
          <w:szCs w:val="28"/>
        </w:rPr>
      </w:pPr>
    </w:p>
    <w:p w:rsidR="00CE0C20" w:rsidRPr="007C3550" w:rsidRDefault="00CE0C20" w:rsidP="00CE0C20">
      <w:pPr>
        <w:pStyle w:val="ab"/>
        <w:spacing w:line="360" w:lineRule="auto"/>
        <w:ind w:firstLineChars="200" w:firstLine="560"/>
        <w:rPr>
          <w:rFonts w:asciiTheme="minorEastAsia" w:eastAsiaTheme="minorEastAsia" w:hAnsiTheme="minorEastAsia" w:cstheme="minorEastAsia"/>
          <w:sz w:val="28"/>
          <w:szCs w:val="28"/>
        </w:rPr>
      </w:pPr>
    </w:p>
    <w:p w:rsidR="007C3550" w:rsidRPr="0029592A" w:rsidRDefault="00142717" w:rsidP="007C3550">
      <w:pPr>
        <w:pStyle w:val="3"/>
        <w:numPr>
          <w:ilvl w:val="0"/>
          <w:numId w:val="1"/>
        </w:numPr>
        <w:spacing w:line="400" w:lineRule="exact"/>
        <w:rPr>
          <w:kern w:val="0"/>
        </w:rPr>
      </w:pPr>
      <w:bookmarkStart w:id="106" w:name="_Toc77942153"/>
      <w:r w:rsidRPr="007C3550">
        <w:rPr>
          <w:rFonts w:hint="eastAsia"/>
          <w:kern w:val="0"/>
        </w:rPr>
        <w:t>铋评论：</w:t>
      </w:r>
      <w:r w:rsidRPr="007C3550">
        <w:rPr>
          <w:kern w:val="0"/>
        </w:rPr>
        <w:t>铋锭市场</w:t>
      </w:r>
      <w:r w:rsidR="000758AF" w:rsidRPr="000758AF">
        <w:rPr>
          <w:rFonts w:hint="eastAsia"/>
          <w:kern w:val="0"/>
        </w:rPr>
        <w:t>价格上调</w:t>
      </w:r>
      <w:bookmarkEnd w:id="106"/>
    </w:p>
    <w:p w:rsidR="00CE0C20" w:rsidRPr="00CE0C20" w:rsidRDefault="00CE0C20" w:rsidP="00CE0C20">
      <w:pPr>
        <w:pStyle w:val="ab"/>
        <w:spacing w:line="360" w:lineRule="auto"/>
        <w:ind w:firstLineChars="200" w:firstLine="560"/>
        <w:rPr>
          <w:rFonts w:asciiTheme="minorEastAsia" w:eastAsiaTheme="minorEastAsia" w:hAnsiTheme="minorEastAsia" w:cstheme="minorEastAsia" w:hint="eastAsia"/>
          <w:sz w:val="28"/>
          <w:szCs w:val="28"/>
        </w:rPr>
      </w:pPr>
      <w:r w:rsidRPr="00CE0C20">
        <w:rPr>
          <w:rFonts w:asciiTheme="minorEastAsia" w:eastAsiaTheme="minorEastAsia" w:hAnsiTheme="minorEastAsia" w:cstheme="minorEastAsia" w:hint="eastAsia"/>
          <w:sz w:val="28"/>
          <w:szCs w:val="28"/>
        </w:rPr>
        <w:t>中商网讯：本周国内铋锭市场价格上调，本周市场价格呈上涨趋势，目前国内铋锭市场需求比较活跃，因生厂商趋向于进一步上调价格，目前铋锭持货惜售，并倾向于向目前急于生产采购的老客户，由于多数生厂商坚持涨价，预计未来一周国内铋锭价格将会走高。</w:t>
      </w:r>
    </w:p>
    <w:p w:rsidR="00CE0C20" w:rsidRPr="00CE0C20" w:rsidRDefault="00CE0C20" w:rsidP="00CE0C20">
      <w:pPr>
        <w:pStyle w:val="ab"/>
        <w:spacing w:line="360" w:lineRule="auto"/>
        <w:ind w:firstLine="200"/>
        <w:rPr>
          <w:rFonts w:asciiTheme="minorEastAsia" w:eastAsiaTheme="minorEastAsia" w:hAnsiTheme="minorEastAsia" w:cstheme="minorEastAsia" w:hint="eastAsia"/>
          <w:sz w:val="28"/>
          <w:szCs w:val="28"/>
        </w:rPr>
      </w:pPr>
      <w:r w:rsidRPr="00CE0C20">
        <w:rPr>
          <w:rFonts w:asciiTheme="minorEastAsia" w:eastAsiaTheme="minorEastAsia" w:hAnsiTheme="minorEastAsia" w:cstheme="minorEastAsia" w:hint="eastAsia"/>
          <w:sz w:val="28"/>
          <w:szCs w:val="28"/>
        </w:rPr>
        <w:t>本周国际市场铋锭报价为3.65-3.95美元/磅，均价较上周五保持稳定。欧洲鹿特丹市场最新报价在3.86美元/磅，价格较上周五下调0.06美元/磅。出口市场价格为3.3-3.4美元/磅，均价较上周五保持不变。</w:t>
      </w:r>
    </w:p>
    <w:p w:rsidR="00CE0C20" w:rsidRPr="00CE0C20" w:rsidRDefault="00CE0C20" w:rsidP="00CE0C20">
      <w:pPr>
        <w:pStyle w:val="ab"/>
        <w:spacing w:line="360" w:lineRule="auto"/>
        <w:ind w:firstLine="200"/>
        <w:rPr>
          <w:rFonts w:asciiTheme="minorEastAsia" w:eastAsiaTheme="minorEastAsia" w:hAnsiTheme="minorEastAsia" w:cstheme="minorEastAsia" w:hint="eastAsia"/>
          <w:sz w:val="28"/>
          <w:szCs w:val="28"/>
        </w:rPr>
      </w:pPr>
      <w:r w:rsidRPr="00CE0C20">
        <w:rPr>
          <w:rFonts w:asciiTheme="minorEastAsia" w:eastAsiaTheme="minorEastAsia" w:hAnsiTheme="minorEastAsia" w:cstheme="minorEastAsia" w:hint="eastAsia"/>
          <w:sz w:val="28"/>
          <w:szCs w:val="28"/>
        </w:rPr>
        <w:t>本周国内铋锭市场主流报价为44000-45000元/吨，均价较上周五上调2500元/吨。目前市场成交较为活跃，市场价格小幅上涨，下游消费商们采购积极性普遍有所提高，目前国内氧化铋的市场价格为47000-48000元/吨，均价较上周五上调2000元/吨。目前国内氧化铋市场价格表现坚挺，部分下游消费商积极采购，鉴于目前氧化铋需求活跃。预计未来一周国内氧化铋市场价格将继续上涨。</w:t>
      </w:r>
    </w:p>
    <w:p w:rsidR="00CE0C20" w:rsidRPr="007C3550" w:rsidRDefault="00CE0C20" w:rsidP="00CE0C20">
      <w:pPr>
        <w:pStyle w:val="ab"/>
        <w:spacing w:line="360" w:lineRule="auto"/>
        <w:ind w:firstLine="200"/>
      </w:pPr>
      <w:r w:rsidRPr="00CE0C20">
        <w:rPr>
          <w:rFonts w:asciiTheme="minorEastAsia" w:eastAsiaTheme="minorEastAsia" w:hAnsiTheme="minorEastAsia" w:cstheme="minorEastAsia" w:hint="eastAsia"/>
          <w:sz w:val="28"/>
          <w:szCs w:val="28"/>
        </w:rPr>
        <w:lastRenderedPageBreak/>
        <w:t>分析评述：本周国内铋锭市场价格呈上涨趋势，市场活跃度较高，一消费商提到目前他们的长期合作供应商已将铋锭价格上调，即使是老客户，也少有供应商能接受更低的价格。由于多数生厂商坚挺涨价。预计未来一周国内铋锭市场价格将继续坚挺报价。</w:t>
      </w:r>
    </w:p>
    <w:p w:rsidR="00963580" w:rsidRDefault="00142717">
      <w:pPr>
        <w:pStyle w:val="3"/>
        <w:spacing w:line="400" w:lineRule="exact"/>
        <w:rPr>
          <w:kern w:val="0"/>
        </w:rPr>
      </w:pPr>
      <w:bookmarkStart w:id="107" w:name="_Toc77942154"/>
      <w:r>
        <w:rPr>
          <w:rFonts w:hint="eastAsia"/>
          <w:kern w:val="0"/>
        </w:rPr>
        <w:t>3</w:t>
      </w:r>
      <w:r>
        <w:rPr>
          <w:rFonts w:hint="eastAsia"/>
          <w:kern w:val="0"/>
        </w:rPr>
        <w:t>、铟评论：铟锭市场</w:t>
      </w:r>
      <w:r w:rsidR="000D0673" w:rsidRPr="000D0673">
        <w:rPr>
          <w:rFonts w:hint="eastAsia"/>
          <w:kern w:val="0"/>
        </w:rPr>
        <w:t>保持不变</w:t>
      </w:r>
      <w:bookmarkEnd w:id="107"/>
    </w:p>
    <w:p w:rsidR="00963580" w:rsidRDefault="00963580">
      <w:pPr>
        <w:pStyle w:val="ab"/>
        <w:wordWrap w:val="0"/>
        <w:spacing w:line="288" w:lineRule="auto"/>
        <w:ind w:firstLineChars="200" w:firstLine="560"/>
        <w:rPr>
          <w:rFonts w:asciiTheme="minorEastAsia" w:eastAsiaTheme="minorEastAsia" w:hAnsiTheme="minorEastAsia" w:cstheme="minorEastAsia"/>
          <w:sz w:val="28"/>
          <w:szCs w:val="28"/>
        </w:rPr>
      </w:pPr>
    </w:p>
    <w:p w:rsidR="00E808BA" w:rsidRPr="00E808BA" w:rsidRDefault="00E808BA" w:rsidP="00E808BA">
      <w:pPr>
        <w:pStyle w:val="ab"/>
        <w:wordWrap w:val="0"/>
        <w:spacing w:line="360" w:lineRule="auto"/>
        <w:ind w:firstLineChars="200" w:firstLine="560"/>
        <w:rPr>
          <w:rFonts w:asciiTheme="minorEastAsia" w:eastAsiaTheme="minorEastAsia" w:hAnsiTheme="minorEastAsia" w:cstheme="minorEastAsia"/>
          <w:sz w:val="28"/>
          <w:szCs w:val="28"/>
        </w:rPr>
      </w:pPr>
      <w:r w:rsidRPr="00E808BA">
        <w:rPr>
          <w:rFonts w:asciiTheme="minorEastAsia" w:eastAsiaTheme="minorEastAsia" w:hAnsiTheme="minorEastAsia" w:cstheme="minorEastAsia" w:hint="eastAsia"/>
          <w:sz w:val="28"/>
          <w:szCs w:val="28"/>
        </w:rPr>
        <w:t>中商网讯：今日国内铟锭主流价格为1100-1140元/公斤，均价较上一交易日保持不变。目前国内铟锭市场整体行情显弱，下游消费市场惨淡，卖家基本都是按需采购，不会有太大量库存，虽供应商降价，但短期行情或将有延续疲态。预计未来一周国内铟锭市场价格将会保持平稳。</w:t>
      </w:r>
    </w:p>
    <w:p w:rsidR="00E808BA" w:rsidRPr="00E808BA" w:rsidRDefault="00E808BA" w:rsidP="00E808BA">
      <w:pPr>
        <w:pStyle w:val="ab"/>
        <w:wordWrap w:val="0"/>
        <w:spacing w:line="360" w:lineRule="auto"/>
        <w:ind w:firstLineChars="200" w:firstLine="560"/>
        <w:rPr>
          <w:rFonts w:asciiTheme="minorEastAsia" w:eastAsiaTheme="minorEastAsia" w:hAnsiTheme="minorEastAsia" w:cstheme="minorEastAsia"/>
          <w:sz w:val="28"/>
          <w:szCs w:val="28"/>
        </w:rPr>
      </w:pPr>
    </w:p>
    <w:p w:rsidR="00E808BA" w:rsidRPr="00E808BA" w:rsidRDefault="00E808BA" w:rsidP="00E808BA">
      <w:pPr>
        <w:pStyle w:val="ab"/>
        <w:wordWrap w:val="0"/>
        <w:spacing w:line="360" w:lineRule="auto"/>
        <w:ind w:firstLineChars="200" w:firstLine="560"/>
        <w:rPr>
          <w:rFonts w:asciiTheme="minorEastAsia" w:eastAsiaTheme="minorEastAsia" w:hAnsiTheme="minorEastAsia" w:cstheme="minorEastAsia"/>
          <w:sz w:val="28"/>
          <w:szCs w:val="28"/>
        </w:rPr>
      </w:pPr>
      <w:r w:rsidRPr="00E808BA">
        <w:rPr>
          <w:rFonts w:asciiTheme="minorEastAsia" w:eastAsiaTheme="minorEastAsia" w:hAnsiTheme="minorEastAsia" w:cstheme="minorEastAsia" w:hint="eastAsia"/>
          <w:sz w:val="28"/>
          <w:szCs w:val="28"/>
        </w:rPr>
        <w:t>目前国内铟锭市场呈弱稳运行趋势，终端市场消费均很清淡，目前采购仍以按需为主，采购意愿低迷，短期内需求难有好转，预计未来一周国内铟锭市场价格将会缺乏支撑小幅下调。</w:t>
      </w:r>
    </w:p>
    <w:p w:rsidR="00530B4B" w:rsidRPr="00E808BA" w:rsidRDefault="00530B4B" w:rsidP="00E808BA">
      <w:pPr>
        <w:pStyle w:val="ab"/>
        <w:wordWrap w:val="0"/>
        <w:spacing w:afterAutospacing="0" w:line="360" w:lineRule="auto"/>
        <w:ind w:firstLineChars="200" w:firstLine="560"/>
        <w:rPr>
          <w:rFonts w:asciiTheme="minorEastAsia" w:eastAsiaTheme="minorEastAsia" w:hAnsiTheme="minorEastAsia" w:cstheme="minorEastAsia"/>
          <w:sz w:val="28"/>
          <w:szCs w:val="28"/>
        </w:rPr>
      </w:pPr>
    </w:p>
    <w:p w:rsidR="00963580" w:rsidRDefault="00142717" w:rsidP="00530B4B">
      <w:pPr>
        <w:widowControl/>
        <w:wordWrap w:val="0"/>
        <w:spacing w:after="90" w:line="360" w:lineRule="auto"/>
        <w:ind w:firstLineChars="200" w:firstLine="643"/>
        <w:jc w:val="left"/>
        <w:rPr>
          <w:b/>
          <w:bCs/>
          <w:sz w:val="32"/>
          <w:szCs w:val="32"/>
        </w:rPr>
      </w:pPr>
      <w:r>
        <w:rPr>
          <w:rFonts w:hint="eastAsia"/>
          <w:b/>
          <w:bCs/>
          <w:sz w:val="32"/>
          <w:szCs w:val="32"/>
        </w:rPr>
        <w:t>4</w:t>
      </w:r>
      <w:r>
        <w:rPr>
          <w:rFonts w:hint="eastAsia"/>
          <w:b/>
          <w:bCs/>
          <w:sz w:val="32"/>
          <w:szCs w:val="32"/>
        </w:rPr>
        <w:t>、碲评论：国内碲锭市场</w:t>
      </w:r>
      <w:r w:rsidR="000D0673" w:rsidRPr="000D0673">
        <w:rPr>
          <w:rFonts w:hint="eastAsia"/>
          <w:b/>
          <w:bCs/>
          <w:sz w:val="32"/>
          <w:szCs w:val="32"/>
        </w:rPr>
        <w:t>保持稳定</w:t>
      </w:r>
    </w:p>
    <w:p w:rsidR="00530B4B" w:rsidRDefault="00530B4B" w:rsidP="00AB5169">
      <w:pPr>
        <w:widowControl/>
        <w:wordWrap w:val="0"/>
        <w:spacing w:after="90" w:line="360" w:lineRule="auto"/>
        <w:ind w:firstLine="482"/>
        <w:jc w:val="left"/>
        <w:rPr>
          <w:rFonts w:asciiTheme="minorEastAsia" w:eastAsiaTheme="minorEastAsia" w:hAnsiTheme="minorEastAsia" w:cstheme="minorEastAsia"/>
          <w:kern w:val="0"/>
          <w:sz w:val="28"/>
          <w:szCs w:val="28"/>
        </w:rPr>
      </w:pPr>
    </w:p>
    <w:p w:rsidR="00E808BA" w:rsidRPr="00E808BA" w:rsidRDefault="00E808BA" w:rsidP="00E808BA">
      <w:pPr>
        <w:pStyle w:val="ab"/>
        <w:wordWrap w:val="0"/>
        <w:spacing w:line="360" w:lineRule="auto"/>
        <w:ind w:firstLineChars="200" w:firstLine="560"/>
        <w:rPr>
          <w:rFonts w:asciiTheme="minorEastAsia" w:eastAsiaTheme="minorEastAsia" w:hAnsiTheme="minorEastAsia" w:cstheme="minorEastAsia"/>
          <w:sz w:val="28"/>
          <w:szCs w:val="28"/>
        </w:rPr>
      </w:pPr>
      <w:r w:rsidRPr="00E808BA">
        <w:rPr>
          <w:rFonts w:asciiTheme="minorEastAsia" w:eastAsiaTheme="minorEastAsia" w:hAnsiTheme="minorEastAsia" w:cstheme="minorEastAsia" w:hint="eastAsia"/>
          <w:sz w:val="28"/>
          <w:szCs w:val="28"/>
        </w:rPr>
        <w:t>中商网讯：今日国内金属碲的主流报价为550-560元/公斤，均价较上一交易日保持稳定。目前国内金属碲市场需求清淡，成交持续低迷，贸易商</w:t>
      </w:r>
      <w:r w:rsidRPr="00E808BA">
        <w:rPr>
          <w:rFonts w:asciiTheme="minorEastAsia" w:eastAsiaTheme="minorEastAsia" w:hAnsiTheme="minorEastAsia" w:cstheme="minorEastAsia" w:hint="eastAsia"/>
          <w:sz w:val="28"/>
          <w:szCs w:val="28"/>
        </w:rPr>
        <w:lastRenderedPageBreak/>
        <w:t>心态较为谨慎，价格虽下调，但无备货意愿，现货市场成交不畅，预计未来一周国内金属碲市场价格将趋弱走势。</w:t>
      </w:r>
    </w:p>
    <w:p w:rsidR="00E808BA" w:rsidRPr="00E808BA" w:rsidRDefault="00E808BA" w:rsidP="00E808BA">
      <w:pPr>
        <w:pStyle w:val="ab"/>
        <w:wordWrap w:val="0"/>
        <w:spacing w:line="360" w:lineRule="auto"/>
        <w:ind w:firstLineChars="200" w:firstLine="560"/>
        <w:rPr>
          <w:rFonts w:asciiTheme="minorEastAsia" w:eastAsiaTheme="minorEastAsia" w:hAnsiTheme="minorEastAsia" w:cstheme="minorEastAsia"/>
          <w:sz w:val="28"/>
          <w:szCs w:val="28"/>
        </w:rPr>
      </w:pPr>
    </w:p>
    <w:p w:rsidR="00E808BA" w:rsidRPr="00E808BA" w:rsidRDefault="00E808BA" w:rsidP="00E808BA">
      <w:pPr>
        <w:pStyle w:val="ab"/>
        <w:wordWrap w:val="0"/>
        <w:spacing w:line="360" w:lineRule="auto"/>
        <w:ind w:firstLineChars="200" w:firstLine="560"/>
        <w:rPr>
          <w:rFonts w:asciiTheme="minorEastAsia" w:eastAsiaTheme="minorEastAsia" w:hAnsiTheme="minorEastAsia" w:cstheme="minorEastAsia"/>
          <w:sz w:val="28"/>
          <w:szCs w:val="28"/>
        </w:rPr>
      </w:pPr>
      <w:r w:rsidRPr="00E808BA">
        <w:rPr>
          <w:rFonts w:asciiTheme="minorEastAsia" w:eastAsiaTheme="minorEastAsia" w:hAnsiTheme="minorEastAsia" w:cstheme="minorEastAsia" w:hint="eastAsia"/>
          <w:sz w:val="28"/>
          <w:szCs w:val="28"/>
        </w:rPr>
        <w:t>下游需求锐减，市场需求持续低迷，加上近几周现货市场成交不畅，市场成交萎靡。供应商虽降价处理，但采购也始终保持谨慎态度预计未来一周国内金属碲市场价格将疲软运行。</w:t>
      </w:r>
    </w:p>
    <w:p w:rsidR="00530B4B" w:rsidRPr="00E808BA" w:rsidRDefault="00530B4B" w:rsidP="00E808BA">
      <w:pPr>
        <w:pStyle w:val="ab"/>
        <w:wordWrap w:val="0"/>
        <w:spacing w:afterAutospacing="0" w:line="360" w:lineRule="auto"/>
        <w:ind w:firstLineChars="200" w:firstLine="560"/>
        <w:rPr>
          <w:rFonts w:asciiTheme="minorEastAsia" w:eastAsiaTheme="minorEastAsia" w:hAnsiTheme="minorEastAsia" w:cstheme="minorEastAsia"/>
          <w:sz w:val="28"/>
          <w:szCs w:val="28"/>
        </w:rPr>
      </w:pPr>
    </w:p>
    <w:p w:rsidR="00963580" w:rsidRDefault="00142717">
      <w:pPr>
        <w:pStyle w:val="1"/>
        <w:spacing w:line="400" w:lineRule="exact"/>
        <w:rPr>
          <w:rFonts w:cs="黑体"/>
        </w:rPr>
      </w:pPr>
      <w:bookmarkStart w:id="108" w:name="_Toc77942155"/>
      <w:r>
        <w:rPr>
          <w:rFonts w:cs="黑体" w:hint="eastAsia"/>
        </w:rPr>
        <w:t>二、价格行情</w:t>
      </w:r>
      <w:bookmarkEnd w:id="108"/>
    </w:p>
    <w:p w:rsidR="00963580" w:rsidRDefault="00142717">
      <w:pPr>
        <w:pStyle w:val="3"/>
        <w:spacing w:line="400" w:lineRule="exact"/>
        <w:rPr>
          <w:kern w:val="0"/>
        </w:rPr>
      </w:pPr>
      <w:bookmarkStart w:id="109" w:name="_Toc77942156"/>
      <w:r>
        <w:rPr>
          <w:kern w:val="0"/>
        </w:rPr>
        <w:t>1</w:t>
      </w:r>
      <w:r>
        <w:rPr>
          <w:rFonts w:hint="eastAsia"/>
          <w:kern w:val="0"/>
        </w:rPr>
        <w:t>、国际价格</w:t>
      </w:r>
      <w:bookmarkEnd w:id="109"/>
    </w:p>
    <w:tbl>
      <w:tblPr>
        <w:tblpPr w:leftFromText="180" w:rightFromText="180" w:vertAnchor="text" w:horzAnchor="page" w:tblpX="1218" w:tblpY="486"/>
        <w:tblOverlap w:val="never"/>
        <w:tblW w:w="9806" w:type="dxa"/>
        <w:tblLayout w:type="fixed"/>
        <w:tblLook w:val="04A0"/>
      </w:tblPr>
      <w:tblGrid>
        <w:gridCol w:w="1297"/>
        <w:gridCol w:w="708"/>
        <w:gridCol w:w="658"/>
        <w:gridCol w:w="657"/>
        <w:gridCol w:w="657"/>
        <w:gridCol w:w="616"/>
        <w:gridCol w:w="564"/>
        <w:gridCol w:w="602"/>
        <w:gridCol w:w="555"/>
        <w:gridCol w:w="594"/>
        <w:gridCol w:w="609"/>
        <w:gridCol w:w="487"/>
        <w:gridCol w:w="488"/>
        <w:gridCol w:w="609"/>
        <w:gridCol w:w="705"/>
      </w:tblGrid>
      <w:tr w:rsidR="00963580">
        <w:trPr>
          <w:trHeight w:val="349"/>
        </w:trPr>
        <w:tc>
          <w:tcPr>
            <w:tcW w:w="9806"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963580" w:rsidRDefault="00142717">
            <w:pPr>
              <w:widowControl/>
              <w:jc w:val="center"/>
              <w:rPr>
                <w:rFonts w:ascii="仿宋_GB2312" w:eastAsia="仿宋_GB2312" w:hAnsi="宋体" w:cs="宋体"/>
                <w:b/>
                <w:bCs/>
                <w:color w:val="000000"/>
                <w:kern w:val="0"/>
              </w:rPr>
            </w:pPr>
            <w:r>
              <w:rPr>
                <w:rFonts w:ascii="仿宋_GB2312" w:eastAsia="仿宋_GB2312" w:hAnsi="宋体" w:cs="宋体" w:hint="eastAsia"/>
                <w:b/>
                <w:bCs/>
                <w:color w:val="000000"/>
                <w:kern w:val="0"/>
              </w:rPr>
              <w:t>国际小金属价格</w:t>
            </w:r>
          </w:p>
        </w:tc>
      </w:tr>
      <w:tr w:rsidR="00963580">
        <w:trPr>
          <w:trHeight w:val="349"/>
        </w:trPr>
        <w:tc>
          <w:tcPr>
            <w:tcW w:w="1297" w:type="dxa"/>
            <w:vMerge w:val="restart"/>
            <w:tcBorders>
              <w:top w:val="nil"/>
              <w:left w:val="single" w:sz="8" w:space="0" w:color="auto"/>
              <w:bottom w:val="single" w:sz="8" w:space="0" w:color="000000"/>
              <w:right w:val="single" w:sz="8" w:space="0" w:color="auto"/>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日期</w:t>
            </w:r>
          </w:p>
        </w:tc>
        <w:tc>
          <w:tcPr>
            <w:tcW w:w="13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硒（美元）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铋（美元）</w:t>
            </w:r>
          </w:p>
        </w:tc>
        <w:tc>
          <w:tcPr>
            <w:tcW w:w="1180" w:type="dxa"/>
            <w:gridSpan w:val="2"/>
            <w:tcBorders>
              <w:top w:val="single" w:sz="8" w:space="0" w:color="auto"/>
              <w:left w:val="nil"/>
              <w:bottom w:val="nil"/>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镉</w:t>
            </w:r>
          </w:p>
        </w:tc>
        <w:tc>
          <w:tcPr>
            <w:tcW w:w="1157" w:type="dxa"/>
            <w:gridSpan w:val="2"/>
            <w:tcBorders>
              <w:top w:val="single" w:sz="8" w:space="0" w:color="auto"/>
              <w:left w:val="nil"/>
              <w:bottom w:val="nil"/>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镉</w:t>
            </w:r>
          </w:p>
        </w:tc>
        <w:tc>
          <w:tcPr>
            <w:tcW w:w="12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铟（美元）</w:t>
            </w:r>
          </w:p>
        </w:tc>
        <w:tc>
          <w:tcPr>
            <w:tcW w:w="9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碲锭（美元）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二氧化锗（美元）</w:t>
            </w:r>
          </w:p>
        </w:tc>
      </w:tr>
      <w:tr w:rsidR="00963580">
        <w:trPr>
          <w:trHeight w:val="678"/>
        </w:trPr>
        <w:tc>
          <w:tcPr>
            <w:tcW w:w="1297" w:type="dxa"/>
            <w:vMerge/>
            <w:tcBorders>
              <w:top w:val="nil"/>
              <w:left w:val="single" w:sz="8" w:space="0" w:color="auto"/>
              <w:bottom w:val="single" w:sz="8" w:space="0" w:color="000000"/>
              <w:right w:val="single" w:sz="8" w:space="0" w:color="auto"/>
            </w:tcBorders>
            <w:vAlign w:val="center"/>
          </w:tcPr>
          <w:p w:rsidR="00963580" w:rsidRDefault="00963580">
            <w:pPr>
              <w:widowControl/>
              <w:jc w:val="left"/>
              <w:rPr>
                <w:rFonts w:ascii="仿宋_GB2312" w:eastAsia="仿宋_GB2312" w:hAnsi="宋体" w:cs="宋体"/>
                <w:color w:val="000000"/>
                <w:kern w:val="0"/>
              </w:rPr>
            </w:pPr>
          </w:p>
        </w:tc>
        <w:tc>
          <w:tcPr>
            <w:tcW w:w="1366"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1180" w:type="dxa"/>
            <w:gridSpan w:val="2"/>
            <w:tcBorders>
              <w:top w:val="nil"/>
              <w:left w:val="nil"/>
              <w:bottom w:val="single" w:sz="8" w:space="0" w:color="auto"/>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（99.95美分）</w:t>
            </w:r>
          </w:p>
        </w:tc>
        <w:tc>
          <w:tcPr>
            <w:tcW w:w="1157" w:type="dxa"/>
            <w:gridSpan w:val="2"/>
            <w:tcBorders>
              <w:top w:val="nil"/>
              <w:left w:val="nil"/>
              <w:bottom w:val="single" w:sz="8" w:space="0" w:color="auto"/>
              <w:right w:val="single" w:sz="8" w:space="0" w:color="000000"/>
            </w:tcBorders>
            <w:shd w:val="clear" w:color="auto" w:fill="auto"/>
            <w:vAlign w:val="center"/>
          </w:tcPr>
          <w:p w:rsidR="00963580" w:rsidRDefault="00142717">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（99.99美分）</w:t>
            </w:r>
          </w:p>
        </w:tc>
        <w:tc>
          <w:tcPr>
            <w:tcW w:w="1203"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975"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963580" w:rsidRDefault="00963580">
            <w:pPr>
              <w:widowControl/>
              <w:jc w:val="left"/>
              <w:rPr>
                <w:rFonts w:ascii="仿宋_GB2312" w:eastAsia="仿宋_GB2312" w:hAnsi="宋体" w:cs="宋体"/>
                <w:color w:val="000000"/>
                <w:kern w:val="0"/>
              </w:rPr>
            </w:pPr>
          </w:p>
        </w:tc>
      </w:tr>
      <w:tr w:rsidR="00963580">
        <w:trPr>
          <w:trHeight w:val="699"/>
        </w:trPr>
        <w:tc>
          <w:tcPr>
            <w:tcW w:w="1297" w:type="dxa"/>
            <w:tcBorders>
              <w:top w:val="nil"/>
              <w:left w:val="single" w:sz="8" w:space="0" w:color="auto"/>
              <w:bottom w:val="single" w:sz="8" w:space="0" w:color="auto"/>
              <w:right w:val="single" w:sz="8" w:space="0" w:color="auto"/>
            </w:tcBorders>
            <w:shd w:val="clear" w:color="auto" w:fill="auto"/>
            <w:vAlign w:val="center"/>
          </w:tcPr>
          <w:p w:rsidR="00963580" w:rsidRDefault="00DF6EB7">
            <w:pPr>
              <w:widowControl/>
              <w:jc w:val="center"/>
              <w:rPr>
                <w:rFonts w:ascii="仿宋_GB2312" w:eastAsia="仿宋_GB2312" w:hAnsi="宋体" w:cs="宋体"/>
                <w:kern w:val="0"/>
              </w:rPr>
            </w:pPr>
            <w:r>
              <w:rPr>
                <w:rFonts w:ascii="仿宋_GB2312" w:eastAsia="仿宋_GB2312" w:cs="仿宋_GB2312" w:hint="eastAsia"/>
              </w:rPr>
              <w:t>7</w:t>
            </w:r>
            <w:r w:rsidR="00142717">
              <w:rPr>
                <w:rFonts w:ascii="仿宋_GB2312" w:eastAsia="仿宋_GB2312" w:cs="仿宋_GB2312" w:hint="eastAsia"/>
              </w:rPr>
              <w:t>月</w:t>
            </w:r>
            <w:r w:rsidR="00AE6F35">
              <w:rPr>
                <w:rFonts w:ascii="仿宋_GB2312" w:eastAsia="仿宋_GB2312" w:cs="仿宋_GB2312" w:hint="eastAsia"/>
              </w:rPr>
              <w:t>21</w:t>
            </w:r>
            <w:r w:rsidR="00142717">
              <w:rPr>
                <w:rFonts w:ascii="仿宋_GB2312" w:eastAsia="仿宋_GB2312" w:cs="仿宋_GB2312" w:hint="eastAsia"/>
              </w:rPr>
              <w:t>日</w:t>
            </w:r>
          </w:p>
        </w:tc>
        <w:tc>
          <w:tcPr>
            <w:tcW w:w="708" w:type="dxa"/>
            <w:tcBorders>
              <w:top w:val="nil"/>
              <w:left w:val="nil"/>
              <w:bottom w:val="single" w:sz="8" w:space="0" w:color="auto"/>
              <w:right w:val="single" w:sz="8" w:space="0" w:color="auto"/>
            </w:tcBorders>
            <w:shd w:val="clear" w:color="auto" w:fill="auto"/>
            <w:vAlign w:val="center"/>
          </w:tcPr>
          <w:p w:rsidR="00963580" w:rsidRDefault="00142717">
            <w:pPr>
              <w:widowControl/>
              <w:jc w:val="center"/>
              <w:textAlignment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5</w:t>
            </w:r>
          </w:p>
        </w:tc>
        <w:tc>
          <w:tcPr>
            <w:tcW w:w="658"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10.</w:t>
            </w:r>
            <w:r w:rsidR="00DF6EB7">
              <w:rPr>
                <w:rFonts w:ascii="仿宋_GB2312" w:eastAsia="仿宋_GB2312" w:cs="仿宋_GB2312" w:hint="eastAsia"/>
              </w:rPr>
              <w:t>5</w:t>
            </w:r>
          </w:p>
        </w:tc>
        <w:tc>
          <w:tcPr>
            <w:tcW w:w="657" w:type="dxa"/>
            <w:tcBorders>
              <w:top w:val="nil"/>
              <w:left w:val="nil"/>
              <w:bottom w:val="single" w:sz="8" w:space="0" w:color="auto"/>
              <w:right w:val="single" w:sz="8" w:space="0" w:color="auto"/>
            </w:tcBorders>
            <w:shd w:val="clear" w:color="auto" w:fill="auto"/>
            <w:vAlign w:val="center"/>
          </w:tcPr>
          <w:p w:rsidR="00963580" w:rsidRDefault="00142717" w:rsidP="00DF6EB7">
            <w:pPr>
              <w:jc w:val="center"/>
              <w:rPr>
                <w:rFonts w:ascii="仿宋_GB2312" w:eastAsia="仿宋_GB2312" w:cs="仿宋_GB2312"/>
              </w:rPr>
            </w:pPr>
            <w:r>
              <w:rPr>
                <w:rFonts w:ascii="仿宋_GB2312" w:eastAsia="仿宋_GB2312" w:cs="仿宋_GB2312" w:hint="eastAsia"/>
              </w:rPr>
              <w:t>3.</w:t>
            </w:r>
            <w:r w:rsidR="00DF6EB7">
              <w:rPr>
                <w:rFonts w:ascii="仿宋_GB2312" w:eastAsia="仿宋_GB2312" w:cs="仿宋_GB2312" w:hint="eastAsia"/>
              </w:rPr>
              <w:t>6</w:t>
            </w:r>
            <w:r w:rsidR="00D17E46">
              <w:rPr>
                <w:rFonts w:ascii="仿宋_GB2312" w:eastAsia="仿宋_GB2312" w:cs="仿宋_GB2312" w:hint="eastAsia"/>
              </w:rPr>
              <w:t>5</w:t>
            </w:r>
          </w:p>
        </w:tc>
        <w:tc>
          <w:tcPr>
            <w:tcW w:w="657" w:type="dxa"/>
            <w:tcBorders>
              <w:top w:val="nil"/>
              <w:left w:val="nil"/>
              <w:bottom w:val="single" w:sz="8" w:space="0" w:color="auto"/>
              <w:right w:val="single" w:sz="8" w:space="0" w:color="auto"/>
            </w:tcBorders>
            <w:shd w:val="clear" w:color="auto" w:fill="auto"/>
            <w:vAlign w:val="center"/>
          </w:tcPr>
          <w:p w:rsidR="00963580" w:rsidRDefault="00DF6EB7">
            <w:pPr>
              <w:jc w:val="center"/>
              <w:rPr>
                <w:rFonts w:ascii="仿宋_GB2312" w:eastAsia="仿宋_GB2312" w:cs="仿宋_GB2312"/>
              </w:rPr>
            </w:pPr>
            <w:r>
              <w:rPr>
                <w:rFonts w:ascii="仿宋_GB2312" w:eastAsia="仿宋_GB2312" w:cs="仿宋_GB2312" w:hint="eastAsia"/>
              </w:rPr>
              <w:t>3.9</w:t>
            </w:r>
            <w:r w:rsidR="00D17E46">
              <w:rPr>
                <w:rFonts w:ascii="仿宋_GB2312" w:eastAsia="仿宋_GB2312" w:cs="仿宋_GB2312" w:hint="eastAsia"/>
              </w:rPr>
              <w:t>5</w:t>
            </w:r>
          </w:p>
        </w:tc>
        <w:tc>
          <w:tcPr>
            <w:tcW w:w="616" w:type="dxa"/>
            <w:tcBorders>
              <w:top w:val="nil"/>
              <w:left w:val="nil"/>
              <w:bottom w:val="single" w:sz="8" w:space="0" w:color="auto"/>
              <w:right w:val="single" w:sz="8" w:space="0" w:color="auto"/>
            </w:tcBorders>
            <w:shd w:val="clear" w:color="auto" w:fill="auto"/>
            <w:vAlign w:val="center"/>
          </w:tcPr>
          <w:p w:rsidR="00963580" w:rsidRDefault="00AE6F35">
            <w:pPr>
              <w:jc w:val="center"/>
              <w:rPr>
                <w:rFonts w:ascii="仿宋_GB2312" w:eastAsia="仿宋_GB2312" w:cs="仿宋_GB2312"/>
              </w:rPr>
            </w:pPr>
            <w:r>
              <w:rPr>
                <w:rFonts w:ascii="仿宋_GB2312" w:eastAsia="仿宋_GB2312" w:cs="仿宋_GB2312" w:hint="eastAsia"/>
              </w:rPr>
              <w:t>95</w:t>
            </w:r>
          </w:p>
        </w:tc>
        <w:tc>
          <w:tcPr>
            <w:tcW w:w="564"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11</w:t>
            </w:r>
            <w:r w:rsidR="00AE6F35">
              <w:rPr>
                <w:rFonts w:ascii="仿宋_GB2312" w:eastAsia="仿宋_GB2312" w:cs="仿宋_GB2312" w:hint="eastAsia"/>
              </w:rPr>
              <w:t>1</w:t>
            </w:r>
          </w:p>
        </w:tc>
        <w:tc>
          <w:tcPr>
            <w:tcW w:w="602"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10</w:t>
            </w:r>
            <w:r w:rsidR="00AE6F35">
              <w:rPr>
                <w:rFonts w:ascii="仿宋_GB2312" w:eastAsia="仿宋_GB2312" w:cs="仿宋_GB2312" w:hint="eastAsia"/>
              </w:rPr>
              <w:t>0</w:t>
            </w:r>
          </w:p>
        </w:tc>
        <w:tc>
          <w:tcPr>
            <w:tcW w:w="555"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1</w:t>
            </w:r>
            <w:r w:rsidR="00AE6F35">
              <w:rPr>
                <w:rFonts w:ascii="仿宋_GB2312" w:eastAsia="仿宋_GB2312" w:cs="仿宋_GB2312" w:hint="eastAsia"/>
              </w:rPr>
              <w:t>11</w:t>
            </w:r>
          </w:p>
        </w:tc>
        <w:tc>
          <w:tcPr>
            <w:tcW w:w="594" w:type="dxa"/>
            <w:tcBorders>
              <w:top w:val="nil"/>
              <w:left w:val="nil"/>
              <w:bottom w:val="single" w:sz="8" w:space="0" w:color="auto"/>
              <w:right w:val="single" w:sz="8" w:space="0" w:color="auto"/>
            </w:tcBorders>
            <w:shd w:val="clear" w:color="auto" w:fill="auto"/>
            <w:vAlign w:val="center"/>
          </w:tcPr>
          <w:p w:rsidR="00963580" w:rsidRDefault="00DF6EB7">
            <w:pPr>
              <w:jc w:val="center"/>
              <w:rPr>
                <w:rFonts w:ascii="仿宋_GB2312" w:eastAsia="仿宋_GB2312" w:cs="仿宋_GB2312"/>
              </w:rPr>
            </w:pPr>
            <w:r>
              <w:rPr>
                <w:rFonts w:ascii="仿宋_GB2312" w:eastAsia="仿宋_GB2312" w:cs="仿宋_GB2312" w:hint="eastAsia"/>
              </w:rPr>
              <w:t>190</w:t>
            </w:r>
          </w:p>
        </w:tc>
        <w:tc>
          <w:tcPr>
            <w:tcW w:w="609" w:type="dxa"/>
            <w:tcBorders>
              <w:top w:val="nil"/>
              <w:left w:val="nil"/>
              <w:bottom w:val="single" w:sz="8" w:space="0" w:color="auto"/>
              <w:right w:val="single" w:sz="8" w:space="0" w:color="auto"/>
            </w:tcBorders>
            <w:shd w:val="clear" w:color="auto" w:fill="auto"/>
            <w:vAlign w:val="center"/>
          </w:tcPr>
          <w:p w:rsidR="00963580" w:rsidRDefault="00AE6F35">
            <w:pPr>
              <w:jc w:val="center"/>
              <w:rPr>
                <w:rFonts w:ascii="仿宋_GB2312" w:eastAsia="仿宋_GB2312" w:cs="仿宋_GB2312"/>
              </w:rPr>
            </w:pPr>
            <w:r>
              <w:rPr>
                <w:rFonts w:ascii="仿宋_GB2312" w:eastAsia="仿宋_GB2312" w:cs="仿宋_GB2312" w:hint="eastAsia"/>
              </w:rPr>
              <w:t>220</w:t>
            </w:r>
          </w:p>
        </w:tc>
        <w:tc>
          <w:tcPr>
            <w:tcW w:w="487"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75</w:t>
            </w:r>
          </w:p>
        </w:tc>
        <w:tc>
          <w:tcPr>
            <w:tcW w:w="488"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8</w:t>
            </w:r>
            <w:r w:rsidR="00D17E46">
              <w:rPr>
                <w:rFonts w:ascii="仿宋_GB2312" w:eastAsia="仿宋_GB2312" w:cs="仿宋_GB2312" w:hint="eastAsia"/>
              </w:rPr>
              <w:t>8</w:t>
            </w:r>
          </w:p>
        </w:tc>
        <w:tc>
          <w:tcPr>
            <w:tcW w:w="609"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720</w:t>
            </w:r>
          </w:p>
        </w:tc>
        <w:tc>
          <w:tcPr>
            <w:tcW w:w="705" w:type="dxa"/>
            <w:tcBorders>
              <w:top w:val="nil"/>
              <w:left w:val="nil"/>
              <w:bottom w:val="single" w:sz="8" w:space="0" w:color="auto"/>
              <w:right w:val="single" w:sz="8" w:space="0" w:color="auto"/>
            </w:tcBorders>
            <w:shd w:val="clear" w:color="auto" w:fill="auto"/>
            <w:vAlign w:val="center"/>
          </w:tcPr>
          <w:p w:rsidR="00963580" w:rsidRDefault="00142717">
            <w:pPr>
              <w:jc w:val="center"/>
              <w:rPr>
                <w:rFonts w:ascii="仿宋_GB2312" w:eastAsia="仿宋_GB2312" w:cs="仿宋_GB2312"/>
              </w:rPr>
            </w:pPr>
            <w:r>
              <w:rPr>
                <w:rFonts w:ascii="仿宋_GB2312" w:eastAsia="仿宋_GB2312" w:cs="仿宋_GB2312" w:hint="eastAsia"/>
              </w:rPr>
              <w:t>825</w:t>
            </w:r>
          </w:p>
        </w:tc>
      </w:tr>
    </w:tbl>
    <w:p w:rsidR="00963580" w:rsidRDefault="00963580"/>
    <w:p w:rsidR="00963580" w:rsidRDefault="00963580"/>
    <w:p w:rsidR="00963580" w:rsidRDefault="00142717">
      <w:pPr>
        <w:pStyle w:val="3"/>
        <w:spacing w:line="400" w:lineRule="exact"/>
        <w:rPr>
          <w:rFonts w:cs="宋体"/>
          <w:kern w:val="0"/>
        </w:rPr>
      </w:pPr>
      <w:bookmarkStart w:id="110" w:name="_Toc77942157"/>
      <w:r>
        <w:rPr>
          <w:kern w:val="0"/>
        </w:rPr>
        <w:t>2</w:t>
      </w:r>
      <w:r>
        <w:rPr>
          <w:rFonts w:cs="宋体" w:hint="eastAsia"/>
          <w:kern w:val="0"/>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963580">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b/>
                <w:bCs/>
              </w:rPr>
            </w:pPr>
            <w:r>
              <w:rPr>
                <w:rFonts w:ascii="仿宋_GB2312" w:eastAsia="仿宋_GB2312" w:cs="仿宋_GB2312" w:hint="eastAsia"/>
                <w:b/>
                <w:bCs/>
              </w:rPr>
              <w:t>欧洲鹿特丹小金属价格一周汇总</w:t>
            </w:r>
          </w:p>
        </w:tc>
      </w:tr>
      <w:tr w:rsidR="00963580">
        <w:trPr>
          <w:trHeight w:val="1337"/>
        </w:trPr>
        <w:tc>
          <w:tcPr>
            <w:tcW w:w="1146" w:type="dxa"/>
            <w:tcBorders>
              <w:top w:val="nil"/>
              <w:left w:val="single" w:sz="8" w:space="0" w:color="auto"/>
              <w:bottom w:val="single" w:sz="4" w:space="0" w:color="auto"/>
              <w:right w:val="single" w:sz="4" w:space="0" w:color="auto"/>
            </w:tcBorders>
            <w:vAlign w:val="center"/>
          </w:tcPr>
          <w:p w:rsidR="00963580" w:rsidRDefault="00142717">
            <w:pPr>
              <w:spacing w:line="400" w:lineRule="exact"/>
              <w:jc w:val="center"/>
              <w:rPr>
                <w:rFonts w:ascii="仿宋_GB2312" w:eastAsia="仿宋_GB2312" w:cs="仿宋_GB2312"/>
              </w:rPr>
            </w:pPr>
            <w:r>
              <w:rPr>
                <w:rFonts w:ascii="仿宋_GB2312" w:eastAsia="仿宋_GB2312" w:cs="仿宋_GB2312" w:hint="eastAsia"/>
              </w:rPr>
              <w:t>日期</w:t>
            </w:r>
          </w:p>
        </w:tc>
        <w:tc>
          <w:tcPr>
            <w:tcW w:w="978"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95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10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11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020"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1005"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229" w:type="dxa"/>
            <w:tcBorders>
              <w:top w:val="single" w:sz="4" w:space="0" w:color="auto"/>
              <w:left w:val="nil"/>
              <w:bottom w:val="single" w:sz="4" w:space="0" w:color="auto"/>
              <w:right w:val="single" w:sz="4" w:space="0" w:color="auto"/>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1025" w:type="dxa"/>
            <w:tcBorders>
              <w:top w:val="single" w:sz="4" w:space="0" w:color="auto"/>
              <w:left w:val="nil"/>
              <w:bottom w:val="single" w:sz="4" w:space="0" w:color="auto"/>
              <w:right w:val="single" w:sz="8" w:space="0" w:color="000000"/>
            </w:tcBorders>
            <w:vAlign w:val="center"/>
          </w:tcPr>
          <w:p w:rsidR="00963580" w:rsidRDefault="00142717">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963580">
        <w:trPr>
          <w:trHeight w:val="824"/>
        </w:trPr>
        <w:tc>
          <w:tcPr>
            <w:tcW w:w="1146" w:type="dxa"/>
            <w:tcBorders>
              <w:top w:val="nil"/>
              <w:left w:val="single" w:sz="8" w:space="0" w:color="auto"/>
              <w:bottom w:val="single" w:sz="4" w:space="0" w:color="auto"/>
              <w:right w:val="single" w:sz="4" w:space="0" w:color="auto"/>
            </w:tcBorders>
            <w:vAlign w:val="center"/>
          </w:tcPr>
          <w:p w:rsidR="00963580" w:rsidRDefault="00F54EE8">
            <w:pPr>
              <w:spacing w:line="400" w:lineRule="exact"/>
              <w:jc w:val="center"/>
              <w:rPr>
                <w:rFonts w:ascii="仿宋_GB2312" w:eastAsia="仿宋_GB2312" w:cs="Times New Roman"/>
              </w:rPr>
            </w:pPr>
            <w:r>
              <w:rPr>
                <w:rFonts w:ascii="仿宋_GB2312" w:eastAsia="仿宋_GB2312" w:cs="仿宋_GB2312" w:hint="eastAsia"/>
              </w:rPr>
              <w:t>7</w:t>
            </w:r>
            <w:r w:rsidR="00142717">
              <w:rPr>
                <w:rFonts w:ascii="仿宋_GB2312" w:eastAsia="仿宋_GB2312" w:cs="仿宋_GB2312" w:hint="eastAsia"/>
              </w:rPr>
              <w:t>月</w:t>
            </w:r>
            <w:r w:rsidR="00AE6F35">
              <w:rPr>
                <w:rFonts w:ascii="仿宋_GB2312" w:eastAsia="仿宋_GB2312" w:cs="仿宋_GB2312" w:hint="eastAsia"/>
              </w:rPr>
              <w:t>21</w:t>
            </w:r>
            <w:r w:rsidR="00142717">
              <w:rPr>
                <w:rFonts w:ascii="仿宋_GB2312" w:eastAsia="仿宋_GB2312" w:cs="仿宋_GB2312" w:hint="eastAsia"/>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rsidP="00AE6F35">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49</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86</w:t>
            </w:r>
          </w:p>
        </w:tc>
        <w:tc>
          <w:tcPr>
            <w:tcW w:w="110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1.29</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1.32</w:t>
            </w:r>
          </w:p>
        </w:tc>
        <w:tc>
          <w:tcPr>
            <w:tcW w:w="1020"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202</w:t>
            </w:r>
            <w:r w:rsidR="00142717">
              <w:rPr>
                <w:rFonts w:ascii="仿宋_GB2312" w:eastAsia="仿宋_GB2312" w:cs="仿宋_GB2312" w:hint="eastAsia"/>
              </w:rPr>
              <w:t>.5</w:t>
            </w:r>
          </w:p>
        </w:tc>
        <w:tc>
          <w:tcPr>
            <w:tcW w:w="1005"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1202.5</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338.5</w:t>
            </w:r>
          </w:p>
        </w:tc>
      </w:tr>
      <w:tr w:rsidR="00963580">
        <w:trPr>
          <w:trHeight w:val="834"/>
        </w:trPr>
        <w:tc>
          <w:tcPr>
            <w:tcW w:w="1146" w:type="dxa"/>
            <w:tcBorders>
              <w:top w:val="nil"/>
              <w:left w:val="single" w:sz="8" w:space="0" w:color="auto"/>
              <w:bottom w:val="single" w:sz="4" w:space="0" w:color="auto"/>
              <w:right w:val="single" w:sz="4" w:space="0" w:color="auto"/>
            </w:tcBorders>
            <w:vAlign w:val="center"/>
          </w:tcPr>
          <w:p w:rsidR="00963580" w:rsidRDefault="00142717">
            <w:pPr>
              <w:widowControl/>
              <w:jc w:val="center"/>
              <w:textAlignment w:val="center"/>
              <w:rPr>
                <w:rFonts w:ascii="仿宋_GB2312" w:eastAsia="仿宋_GB2312" w:hAnsi="宋体" w:cs="仿宋_GB2312"/>
                <w:color w:val="000000"/>
              </w:rPr>
            </w:pPr>
            <w:r>
              <w:rPr>
                <w:rFonts w:ascii="仿宋_GB2312" w:eastAsia="仿宋_GB2312" w:hAnsi="宋体" w:cs="仿宋_GB2312" w:hint="eastAsia"/>
                <w:color w:val="000000"/>
                <w:kern w:val="0"/>
              </w:rPr>
              <w:lastRenderedPageBreak/>
              <w:t>7</w:t>
            </w:r>
            <w:r>
              <w:rPr>
                <w:rFonts w:ascii="仿宋_GB2312" w:eastAsia="仿宋_GB2312" w:hAnsi="宋体" w:cs="仿宋_GB2312"/>
                <w:color w:val="000000"/>
                <w:kern w:val="0"/>
              </w:rPr>
              <w:t>月</w:t>
            </w:r>
            <w:r w:rsidR="00AE6F35">
              <w:rPr>
                <w:rFonts w:ascii="仿宋_GB2312" w:eastAsia="仿宋_GB2312" w:hAnsi="宋体" w:cs="仿宋_GB2312" w:hint="eastAsia"/>
                <w:color w:val="000000"/>
                <w:kern w:val="0"/>
              </w:rPr>
              <w:t>22</w:t>
            </w:r>
            <w:r>
              <w:rPr>
                <w:rFonts w:ascii="仿宋_GB2312" w:eastAsia="仿宋_GB2312" w:hAnsi="宋体" w:cs="仿宋_GB2312"/>
                <w:color w:val="000000"/>
                <w:kern w:val="0"/>
              </w:rPr>
              <w:t>日</w:t>
            </w:r>
          </w:p>
        </w:tc>
        <w:tc>
          <w:tcPr>
            <w:tcW w:w="978"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49</w:t>
            </w:r>
          </w:p>
        </w:tc>
        <w:tc>
          <w:tcPr>
            <w:tcW w:w="95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86</w:t>
            </w:r>
          </w:p>
        </w:tc>
        <w:tc>
          <w:tcPr>
            <w:tcW w:w="110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1.29</w:t>
            </w:r>
          </w:p>
        </w:tc>
        <w:tc>
          <w:tcPr>
            <w:tcW w:w="1110"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1.32</w:t>
            </w:r>
          </w:p>
        </w:tc>
        <w:tc>
          <w:tcPr>
            <w:tcW w:w="1020" w:type="dxa"/>
            <w:tcBorders>
              <w:top w:val="single" w:sz="4" w:space="0" w:color="auto"/>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202</w:t>
            </w:r>
            <w:r w:rsidR="00142717">
              <w:rPr>
                <w:rFonts w:ascii="仿宋_GB2312" w:eastAsia="仿宋_GB2312" w:cs="仿宋_GB2312" w:hint="eastAsia"/>
              </w:rPr>
              <w:t>.5</w:t>
            </w:r>
          </w:p>
        </w:tc>
        <w:tc>
          <w:tcPr>
            <w:tcW w:w="1005"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120</w:t>
            </w:r>
            <w:r w:rsidR="00AE6F35">
              <w:rPr>
                <w:rFonts w:ascii="仿宋_GB2312" w:eastAsia="仿宋_GB2312" w:cs="仿宋_GB2312" w:hint="eastAsia"/>
              </w:rPr>
              <w:t>2.5</w:t>
            </w:r>
          </w:p>
        </w:tc>
        <w:tc>
          <w:tcPr>
            <w:tcW w:w="1229" w:type="dxa"/>
            <w:tcBorders>
              <w:top w:val="single" w:sz="4" w:space="0" w:color="auto"/>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3</w:t>
            </w:r>
            <w:r w:rsidR="00AE6F35">
              <w:rPr>
                <w:rFonts w:ascii="仿宋_GB2312" w:eastAsia="仿宋_GB2312" w:cs="仿宋_GB2312" w:hint="eastAsia"/>
              </w:rPr>
              <w:t>38.5</w:t>
            </w:r>
          </w:p>
        </w:tc>
      </w:tr>
    </w:tbl>
    <w:p w:rsidR="00963580" w:rsidRDefault="00963580"/>
    <w:p w:rsidR="00963580" w:rsidRDefault="00963580">
      <w:pPr>
        <w:rPr>
          <w:rFonts w:cs="Times New Roman"/>
        </w:rPr>
      </w:pPr>
    </w:p>
    <w:p w:rsidR="00963580" w:rsidRDefault="00963580">
      <w:pPr>
        <w:rPr>
          <w:rFonts w:cs="Times New Roman"/>
        </w:rPr>
      </w:pPr>
    </w:p>
    <w:p w:rsidR="00963580" w:rsidRDefault="00963580">
      <w:pPr>
        <w:rPr>
          <w:rFonts w:cs="Times New Roman"/>
        </w:rPr>
      </w:pPr>
    </w:p>
    <w:p w:rsidR="00963580" w:rsidRDefault="00142717">
      <w:pPr>
        <w:pStyle w:val="3"/>
        <w:numPr>
          <w:ilvl w:val="0"/>
          <w:numId w:val="2"/>
        </w:numPr>
        <w:spacing w:line="400" w:lineRule="exact"/>
        <w:rPr>
          <w:rFonts w:cs="宋体"/>
          <w:kern w:val="0"/>
        </w:rPr>
      </w:pPr>
      <w:bookmarkStart w:id="111" w:name="_Toc77942158"/>
      <w:r>
        <w:rPr>
          <w:rFonts w:cs="宋体" w:hint="eastAsia"/>
          <w:kern w:val="0"/>
        </w:rPr>
        <w:t>国内一周小金属价格汇总</w:t>
      </w:r>
      <w:bookmarkEnd w:id="111"/>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963580">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963580">
        <w:trPr>
          <w:trHeight w:val="415"/>
          <w:jc w:val="center"/>
        </w:trPr>
        <w:tc>
          <w:tcPr>
            <w:tcW w:w="1258" w:type="dxa"/>
            <w:tcBorders>
              <w:top w:val="nil"/>
              <w:left w:val="single" w:sz="4" w:space="0" w:color="auto"/>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4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仿宋_GB2312"/>
                <w:kern w:val="0"/>
              </w:rPr>
            </w:pPr>
            <w:r>
              <w:rPr>
                <w:rFonts w:ascii="仿宋_GB2312" w:eastAsia="仿宋_GB2312" w:hAnsi="宋体" w:cs="仿宋_GB2312" w:hint="eastAsia"/>
                <w:kern w:val="0"/>
              </w:rPr>
              <w:t>硒粉</w:t>
            </w:r>
            <w:r>
              <w:rPr>
                <w:rFonts w:ascii="仿宋_GB2312" w:eastAsia="仿宋_GB2312" w:hAnsi="宋体" w:cs="仿宋_GB2312"/>
                <w:kern w:val="0"/>
              </w:rPr>
              <w:t>99.9%</w:t>
            </w:r>
          </w:p>
        </w:tc>
        <w:tc>
          <w:tcPr>
            <w:tcW w:w="1507"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383"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85"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84" w:type="dxa"/>
            <w:gridSpan w:val="2"/>
            <w:tcBorders>
              <w:top w:val="single" w:sz="4" w:space="0" w:color="auto"/>
              <w:left w:val="nil"/>
              <w:bottom w:val="single" w:sz="4" w:space="0" w:color="auto"/>
              <w:right w:val="single" w:sz="4" w:space="0" w:color="auto"/>
            </w:tcBorders>
            <w:vAlign w:val="bottom"/>
          </w:tcPr>
          <w:p w:rsidR="00963580" w:rsidRDefault="00142717">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963580">
        <w:trPr>
          <w:trHeight w:val="387"/>
          <w:jc w:val="center"/>
        </w:trPr>
        <w:tc>
          <w:tcPr>
            <w:tcW w:w="1258" w:type="dxa"/>
            <w:tcBorders>
              <w:top w:val="nil"/>
              <w:left w:val="single" w:sz="4" w:space="0" w:color="auto"/>
              <w:bottom w:val="single" w:sz="4" w:space="0" w:color="auto"/>
              <w:right w:val="single" w:sz="4" w:space="0" w:color="auto"/>
            </w:tcBorders>
            <w:vAlign w:val="center"/>
          </w:tcPr>
          <w:p w:rsidR="00963580" w:rsidRDefault="004955F2">
            <w:pPr>
              <w:spacing w:line="400" w:lineRule="exact"/>
              <w:jc w:val="center"/>
              <w:rPr>
                <w:rFonts w:ascii="仿宋_GB2312" w:eastAsia="仿宋_GB2312" w:cs="仿宋_GB2312"/>
              </w:rPr>
            </w:pPr>
            <w:r>
              <w:rPr>
                <w:rFonts w:ascii="仿宋_GB2312" w:eastAsia="仿宋_GB2312" w:cs="仿宋_GB2312" w:hint="eastAsia"/>
              </w:rPr>
              <w:t>7</w:t>
            </w:r>
            <w:r w:rsidR="00142717">
              <w:rPr>
                <w:rFonts w:ascii="仿宋_GB2312" w:eastAsia="仿宋_GB2312" w:cs="仿宋_GB2312" w:hint="eastAsia"/>
              </w:rPr>
              <w:t>月</w:t>
            </w:r>
            <w:r w:rsidR="00AE6F35">
              <w:rPr>
                <w:rFonts w:ascii="仿宋_GB2312" w:eastAsia="仿宋_GB2312" w:cs="仿宋_GB2312" w:hint="eastAsia"/>
              </w:rPr>
              <w:t>21</w:t>
            </w:r>
            <w:r w:rsidR="00142717">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145</w:t>
            </w:r>
          </w:p>
        </w:tc>
        <w:tc>
          <w:tcPr>
            <w:tcW w:w="722" w:type="dxa"/>
            <w:tcBorders>
              <w:top w:val="nil"/>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16</w:t>
            </w:r>
            <w:r w:rsidR="00D17E46">
              <w:rPr>
                <w:rFonts w:ascii="仿宋_GB2312" w:eastAsia="仿宋_GB2312" w:cs="仿宋_GB2312" w:hint="eastAsia"/>
              </w:rPr>
              <w:t>0</w:t>
            </w:r>
          </w:p>
        </w:tc>
        <w:tc>
          <w:tcPr>
            <w:tcW w:w="722"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90</w:t>
            </w:r>
          </w:p>
        </w:tc>
        <w:tc>
          <w:tcPr>
            <w:tcW w:w="785" w:type="dxa"/>
            <w:tcBorders>
              <w:top w:val="nil"/>
              <w:left w:val="nil"/>
              <w:bottom w:val="single" w:sz="4" w:space="0" w:color="auto"/>
              <w:right w:val="single" w:sz="4" w:space="0" w:color="auto"/>
            </w:tcBorders>
            <w:vAlign w:val="center"/>
          </w:tcPr>
          <w:p w:rsidR="00963580" w:rsidRDefault="00D17E46">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5</w:t>
            </w:r>
          </w:p>
        </w:tc>
        <w:tc>
          <w:tcPr>
            <w:tcW w:w="659"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110</w:t>
            </w:r>
            <w:r w:rsidR="00142717">
              <w:rPr>
                <w:rFonts w:ascii="仿宋_GB2312" w:eastAsia="仿宋_GB2312" w:cs="仿宋_GB2312" w:hint="eastAsia"/>
              </w:rPr>
              <w:t>0</w:t>
            </w:r>
          </w:p>
        </w:tc>
        <w:tc>
          <w:tcPr>
            <w:tcW w:w="724"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114</w:t>
            </w:r>
            <w:r w:rsidR="00142717">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1030</w:t>
            </w:r>
          </w:p>
        </w:tc>
        <w:tc>
          <w:tcPr>
            <w:tcW w:w="843"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107</w:t>
            </w:r>
            <w:r w:rsidR="00142717">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76</w:t>
            </w:r>
            <w:r w:rsidR="004955F2">
              <w:rPr>
                <w:rFonts w:ascii="仿宋_GB2312" w:eastAsia="仿宋_GB2312" w:cs="仿宋_GB2312" w:hint="eastAsia"/>
              </w:rPr>
              <w:t>00</w:t>
            </w:r>
          </w:p>
        </w:tc>
        <w:tc>
          <w:tcPr>
            <w:tcW w:w="842"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80</w:t>
            </w:r>
            <w:r w:rsidR="004955F2">
              <w:rPr>
                <w:rFonts w:ascii="仿宋_GB2312" w:eastAsia="仿宋_GB2312" w:cs="仿宋_GB2312" w:hint="eastAsia"/>
              </w:rPr>
              <w:t>0</w:t>
            </w:r>
            <w:r w:rsidR="00142717">
              <w:rPr>
                <w:rFonts w:ascii="仿宋_GB2312" w:eastAsia="仿宋_GB2312" w:cs="仿宋_GB2312" w:hint="eastAsia"/>
              </w:rPr>
              <w:t>0</w:t>
            </w:r>
          </w:p>
        </w:tc>
      </w:tr>
      <w:tr w:rsidR="00963580">
        <w:trPr>
          <w:trHeight w:val="415"/>
          <w:jc w:val="center"/>
        </w:trPr>
        <w:tc>
          <w:tcPr>
            <w:tcW w:w="1258" w:type="dxa"/>
            <w:tcBorders>
              <w:top w:val="nil"/>
              <w:left w:val="single" w:sz="4" w:space="0" w:color="auto"/>
              <w:bottom w:val="single" w:sz="4" w:space="0" w:color="auto"/>
              <w:right w:val="single" w:sz="4" w:space="0" w:color="auto"/>
            </w:tcBorders>
            <w:vAlign w:val="center"/>
          </w:tcPr>
          <w:p w:rsidR="00963580" w:rsidRDefault="00142717">
            <w:pPr>
              <w:widowControl/>
              <w:jc w:val="center"/>
              <w:textAlignment w:val="center"/>
              <w:rPr>
                <w:rFonts w:ascii="仿宋_GB2312" w:eastAsia="仿宋_GB2312" w:cs="仿宋_GB2312"/>
              </w:rPr>
            </w:pPr>
            <w:r>
              <w:rPr>
                <w:rFonts w:ascii="仿宋_GB2312" w:eastAsia="仿宋_GB2312" w:hAnsi="宋体" w:cs="仿宋_GB2312" w:hint="eastAsia"/>
                <w:color w:val="000000"/>
                <w:kern w:val="0"/>
              </w:rPr>
              <w:t>7</w:t>
            </w:r>
            <w:r>
              <w:rPr>
                <w:rFonts w:ascii="仿宋_GB2312" w:eastAsia="仿宋_GB2312" w:hAnsi="宋体" w:cs="仿宋_GB2312"/>
                <w:color w:val="000000"/>
                <w:kern w:val="0"/>
              </w:rPr>
              <w:t>月</w:t>
            </w:r>
            <w:r w:rsidR="00AE6F35">
              <w:rPr>
                <w:rFonts w:ascii="仿宋_GB2312" w:eastAsia="仿宋_GB2312" w:hAnsi="宋体" w:cs="仿宋_GB2312" w:hint="eastAsia"/>
                <w:color w:val="000000"/>
                <w:kern w:val="0"/>
              </w:rPr>
              <w:t>22</w:t>
            </w:r>
            <w:r>
              <w:rPr>
                <w:rFonts w:ascii="仿宋_GB2312" w:eastAsia="仿宋_GB2312" w:hAnsi="宋体" w:cs="仿宋_GB2312"/>
                <w:color w:val="000000"/>
                <w:kern w:val="0"/>
              </w:rPr>
              <w:t>日</w:t>
            </w:r>
          </w:p>
        </w:tc>
        <w:tc>
          <w:tcPr>
            <w:tcW w:w="721" w:type="dxa"/>
            <w:tcBorders>
              <w:top w:val="nil"/>
              <w:left w:val="nil"/>
              <w:bottom w:val="single" w:sz="4" w:space="0" w:color="auto"/>
              <w:right w:val="single" w:sz="4" w:space="0" w:color="auto"/>
            </w:tcBorders>
            <w:noWrap/>
            <w:vAlign w:val="center"/>
          </w:tcPr>
          <w:p w:rsidR="00963580" w:rsidRDefault="00142717">
            <w:pPr>
              <w:jc w:val="center"/>
              <w:rPr>
                <w:rFonts w:ascii="仿宋_GB2312" w:eastAsia="仿宋_GB2312" w:cs="仿宋_GB2312"/>
              </w:rPr>
            </w:pPr>
            <w:r>
              <w:rPr>
                <w:rFonts w:ascii="仿宋_GB2312" w:eastAsia="仿宋_GB2312" w:cs="仿宋_GB2312" w:hint="eastAsia"/>
              </w:rPr>
              <w:t>1</w:t>
            </w:r>
            <w:r w:rsidR="00AE6F35">
              <w:rPr>
                <w:rFonts w:ascii="仿宋_GB2312" w:eastAsia="仿宋_GB2312" w:cs="仿宋_GB2312" w:hint="eastAsia"/>
              </w:rPr>
              <w:t>4</w:t>
            </w:r>
            <w:r w:rsidR="00D17E46">
              <w:rPr>
                <w:rFonts w:ascii="仿宋_GB2312" w:eastAsia="仿宋_GB2312" w:cs="仿宋_GB2312" w:hint="eastAsia"/>
              </w:rPr>
              <w:t>5</w:t>
            </w:r>
          </w:p>
        </w:tc>
        <w:tc>
          <w:tcPr>
            <w:tcW w:w="722" w:type="dxa"/>
            <w:tcBorders>
              <w:top w:val="nil"/>
              <w:left w:val="nil"/>
              <w:bottom w:val="single" w:sz="4" w:space="0" w:color="auto"/>
              <w:right w:val="single" w:sz="4" w:space="0" w:color="auto"/>
            </w:tcBorders>
            <w:noWrap/>
            <w:vAlign w:val="center"/>
          </w:tcPr>
          <w:p w:rsidR="00963580" w:rsidRDefault="00AE6F35">
            <w:pPr>
              <w:jc w:val="center"/>
              <w:rPr>
                <w:rFonts w:ascii="仿宋_GB2312" w:eastAsia="仿宋_GB2312" w:cs="仿宋_GB2312"/>
              </w:rPr>
            </w:pPr>
            <w:r>
              <w:rPr>
                <w:rFonts w:ascii="仿宋_GB2312" w:eastAsia="仿宋_GB2312" w:cs="仿宋_GB2312" w:hint="eastAsia"/>
              </w:rPr>
              <w:t>16</w:t>
            </w:r>
            <w:r w:rsidR="00D17E46">
              <w:rPr>
                <w:rFonts w:ascii="仿宋_GB2312" w:eastAsia="仿宋_GB2312" w:cs="仿宋_GB2312" w:hint="eastAsia"/>
              </w:rPr>
              <w:t>0</w:t>
            </w:r>
          </w:p>
        </w:tc>
        <w:tc>
          <w:tcPr>
            <w:tcW w:w="72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0</w:t>
            </w:r>
          </w:p>
        </w:tc>
        <w:tc>
          <w:tcPr>
            <w:tcW w:w="785" w:type="dxa"/>
            <w:tcBorders>
              <w:top w:val="nil"/>
              <w:left w:val="nil"/>
              <w:bottom w:val="single" w:sz="4" w:space="0" w:color="auto"/>
              <w:right w:val="single" w:sz="4" w:space="0" w:color="auto"/>
            </w:tcBorders>
            <w:vAlign w:val="center"/>
          </w:tcPr>
          <w:p w:rsidR="00963580" w:rsidRDefault="00D17E46">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5</w:t>
            </w:r>
          </w:p>
        </w:tc>
        <w:tc>
          <w:tcPr>
            <w:tcW w:w="659"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110</w:t>
            </w:r>
            <w:r w:rsidR="00142717">
              <w:rPr>
                <w:rFonts w:ascii="仿宋_GB2312" w:eastAsia="仿宋_GB2312" w:cs="仿宋_GB2312" w:hint="eastAsia"/>
              </w:rPr>
              <w:t>0</w:t>
            </w:r>
          </w:p>
        </w:tc>
        <w:tc>
          <w:tcPr>
            <w:tcW w:w="724"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114</w:t>
            </w:r>
            <w:r w:rsidR="00142717">
              <w:rPr>
                <w:rFonts w:ascii="仿宋_GB2312" w:eastAsia="仿宋_GB2312" w:cs="仿宋_GB2312" w:hint="eastAsia"/>
              </w:rPr>
              <w:t>0</w:t>
            </w:r>
          </w:p>
        </w:tc>
        <w:tc>
          <w:tcPr>
            <w:tcW w:w="842" w:type="dxa"/>
            <w:tcBorders>
              <w:top w:val="nil"/>
              <w:left w:val="nil"/>
              <w:bottom w:val="single" w:sz="4" w:space="0" w:color="auto"/>
              <w:right w:val="single" w:sz="4" w:space="0" w:color="auto"/>
            </w:tcBorders>
          </w:tcPr>
          <w:p w:rsidR="00963580" w:rsidRDefault="00AE6F35">
            <w:pPr>
              <w:jc w:val="center"/>
              <w:rPr>
                <w:rFonts w:ascii="仿宋_GB2312" w:eastAsia="仿宋_GB2312" w:cs="仿宋_GB2312"/>
              </w:rPr>
            </w:pPr>
            <w:r>
              <w:rPr>
                <w:rFonts w:ascii="仿宋_GB2312" w:eastAsia="仿宋_GB2312" w:cs="仿宋_GB2312" w:hint="eastAsia"/>
              </w:rPr>
              <w:t>103</w:t>
            </w:r>
            <w:r w:rsidR="00142717">
              <w:rPr>
                <w:rFonts w:ascii="仿宋_GB2312" w:eastAsia="仿宋_GB2312" w:cs="仿宋_GB2312" w:hint="eastAsia"/>
              </w:rPr>
              <w:t>0</w:t>
            </w:r>
          </w:p>
        </w:tc>
        <w:tc>
          <w:tcPr>
            <w:tcW w:w="843" w:type="dxa"/>
            <w:tcBorders>
              <w:top w:val="nil"/>
              <w:left w:val="nil"/>
              <w:bottom w:val="single" w:sz="4" w:space="0" w:color="auto"/>
              <w:right w:val="single" w:sz="4" w:space="0" w:color="auto"/>
            </w:tcBorders>
          </w:tcPr>
          <w:p w:rsidR="00963580" w:rsidRDefault="00AE6F35">
            <w:pPr>
              <w:jc w:val="center"/>
              <w:rPr>
                <w:rFonts w:ascii="仿宋_GB2312" w:eastAsia="仿宋_GB2312" w:cs="仿宋_GB2312"/>
              </w:rPr>
            </w:pPr>
            <w:r>
              <w:rPr>
                <w:rFonts w:ascii="仿宋_GB2312" w:eastAsia="仿宋_GB2312" w:cs="仿宋_GB2312" w:hint="eastAsia"/>
              </w:rPr>
              <w:t>107</w:t>
            </w:r>
            <w:r w:rsidR="00142717">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963580" w:rsidRDefault="004955F2">
            <w:pPr>
              <w:jc w:val="center"/>
              <w:rPr>
                <w:rFonts w:ascii="仿宋_GB2312" w:eastAsia="仿宋_GB2312" w:cs="仿宋_GB2312"/>
              </w:rPr>
            </w:pPr>
            <w:r>
              <w:rPr>
                <w:rFonts w:ascii="仿宋_GB2312" w:eastAsia="仿宋_GB2312" w:cs="仿宋_GB2312" w:hint="eastAsia"/>
              </w:rPr>
              <w:t>7</w:t>
            </w:r>
            <w:r w:rsidR="00AE6F35">
              <w:rPr>
                <w:rFonts w:ascii="仿宋_GB2312" w:eastAsia="仿宋_GB2312" w:cs="仿宋_GB2312" w:hint="eastAsia"/>
              </w:rPr>
              <w:t>6</w:t>
            </w:r>
            <w:r>
              <w:rPr>
                <w:rFonts w:ascii="仿宋_GB2312" w:eastAsia="仿宋_GB2312" w:cs="仿宋_GB2312" w:hint="eastAsia"/>
              </w:rPr>
              <w:t>0</w:t>
            </w:r>
            <w:r w:rsidR="00142717">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963580" w:rsidRDefault="00AE6F35">
            <w:pPr>
              <w:jc w:val="center"/>
              <w:rPr>
                <w:rFonts w:ascii="仿宋_GB2312" w:eastAsia="仿宋_GB2312" w:cs="仿宋_GB2312"/>
              </w:rPr>
            </w:pPr>
            <w:r>
              <w:rPr>
                <w:rFonts w:ascii="仿宋_GB2312" w:eastAsia="仿宋_GB2312" w:cs="仿宋_GB2312" w:hint="eastAsia"/>
              </w:rPr>
              <w:t>80</w:t>
            </w:r>
            <w:r w:rsidR="004955F2">
              <w:rPr>
                <w:rFonts w:ascii="仿宋_GB2312" w:eastAsia="仿宋_GB2312" w:cs="仿宋_GB2312" w:hint="eastAsia"/>
              </w:rPr>
              <w:t>0</w:t>
            </w:r>
            <w:r w:rsidR="00142717">
              <w:rPr>
                <w:rFonts w:ascii="仿宋_GB2312" w:eastAsia="仿宋_GB2312" w:cs="仿宋_GB2312" w:hint="eastAsia"/>
              </w:rPr>
              <w:t>0</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center"/>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7月</w:t>
            </w:r>
            <w:r w:rsidR="00AE6F35">
              <w:rPr>
                <w:rFonts w:ascii="仿宋_GB2312" w:eastAsia="仿宋_GB2312" w:cs="仿宋_GB2312" w:hint="eastAsia"/>
              </w:rPr>
              <w:t>23</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w:t>
            </w:r>
            <w:r w:rsidR="00AE6F35">
              <w:rPr>
                <w:rFonts w:ascii="仿宋_GB2312" w:eastAsia="仿宋_GB2312" w:cs="仿宋_GB2312" w:hint="eastAsia"/>
              </w:rPr>
              <w:t>4</w:t>
            </w:r>
            <w:r w:rsidR="000758AF">
              <w:rPr>
                <w:rFonts w:ascii="仿宋_GB2312" w:eastAsia="仿宋_GB2312" w:cs="仿宋_GB2312" w:hint="eastAsia"/>
              </w:rPr>
              <w:t>0</w:t>
            </w:r>
          </w:p>
        </w:tc>
        <w:tc>
          <w:tcPr>
            <w:tcW w:w="722" w:type="dxa"/>
            <w:tcBorders>
              <w:top w:val="nil"/>
              <w:left w:val="nil"/>
              <w:bottom w:val="single" w:sz="4" w:space="0" w:color="auto"/>
              <w:right w:val="single" w:sz="4" w:space="0" w:color="auto"/>
            </w:tcBorders>
            <w:noWrap/>
            <w:vAlign w:val="center"/>
          </w:tcPr>
          <w:p w:rsidR="00F54EE8" w:rsidRDefault="00AE6F35" w:rsidP="000D7684">
            <w:pPr>
              <w:jc w:val="center"/>
              <w:rPr>
                <w:rFonts w:ascii="仿宋_GB2312" w:eastAsia="仿宋_GB2312" w:cs="仿宋_GB2312"/>
              </w:rPr>
            </w:pPr>
            <w:r>
              <w:rPr>
                <w:rFonts w:ascii="仿宋_GB2312" w:eastAsia="仿宋_GB2312" w:cs="仿宋_GB2312" w:hint="eastAsia"/>
              </w:rPr>
              <w:t>1</w:t>
            </w:r>
            <w:r w:rsidR="000758AF">
              <w:rPr>
                <w:rFonts w:ascii="仿宋_GB2312" w:eastAsia="仿宋_GB2312" w:cs="仿宋_GB2312" w:hint="eastAsia"/>
              </w:rPr>
              <w:t>55</w:t>
            </w:r>
          </w:p>
        </w:tc>
        <w:tc>
          <w:tcPr>
            <w:tcW w:w="722"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0</w:t>
            </w:r>
          </w:p>
        </w:tc>
        <w:tc>
          <w:tcPr>
            <w:tcW w:w="785" w:type="dxa"/>
            <w:tcBorders>
              <w:top w:val="nil"/>
              <w:left w:val="nil"/>
              <w:bottom w:val="single" w:sz="4" w:space="0" w:color="auto"/>
              <w:right w:val="single" w:sz="4" w:space="0" w:color="auto"/>
            </w:tcBorders>
            <w:vAlign w:val="center"/>
          </w:tcPr>
          <w:p w:rsidR="00F54EE8" w:rsidRDefault="00D17E46" w:rsidP="000D7684">
            <w:pPr>
              <w:jc w:val="center"/>
              <w:rPr>
                <w:rFonts w:ascii="仿宋_GB2312" w:eastAsia="仿宋_GB2312" w:cs="仿宋_GB2312"/>
              </w:rPr>
            </w:pPr>
            <w:r>
              <w:rPr>
                <w:rFonts w:ascii="仿宋_GB2312" w:eastAsia="仿宋_GB2312" w:cs="仿宋_GB2312" w:hint="eastAsia"/>
              </w:rPr>
              <w:t>9</w:t>
            </w:r>
            <w:r w:rsidR="00AE6F35">
              <w:rPr>
                <w:rFonts w:ascii="仿宋_GB2312" w:eastAsia="仿宋_GB2312" w:cs="仿宋_GB2312" w:hint="eastAsia"/>
              </w:rPr>
              <w:t>5</w:t>
            </w:r>
          </w:p>
        </w:tc>
        <w:tc>
          <w:tcPr>
            <w:tcW w:w="659" w:type="dxa"/>
            <w:tcBorders>
              <w:top w:val="nil"/>
              <w:left w:val="nil"/>
              <w:bottom w:val="single" w:sz="4" w:space="0" w:color="auto"/>
              <w:right w:val="single" w:sz="4" w:space="0" w:color="auto"/>
            </w:tcBorders>
            <w:vAlign w:val="center"/>
          </w:tcPr>
          <w:p w:rsidR="00F54EE8" w:rsidRDefault="00AE6F35" w:rsidP="000D7684">
            <w:pPr>
              <w:jc w:val="center"/>
              <w:rPr>
                <w:rFonts w:ascii="仿宋_GB2312" w:eastAsia="仿宋_GB2312" w:cs="仿宋_GB2312"/>
              </w:rPr>
            </w:pPr>
            <w:r>
              <w:rPr>
                <w:rFonts w:ascii="仿宋_GB2312" w:eastAsia="仿宋_GB2312" w:cs="仿宋_GB2312" w:hint="eastAsia"/>
              </w:rPr>
              <w:t>110</w:t>
            </w:r>
            <w:r w:rsidR="00F54EE8">
              <w:rPr>
                <w:rFonts w:ascii="仿宋_GB2312" w:eastAsia="仿宋_GB2312" w:cs="仿宋_GB2312" w:hint="eastAsia"/>
              </w:rPr>
              <w:t>0</w:t>
            </w:r>
          </w:p>
        </w:tc>
        <w:tc>
          <w:tcPr>
            <w:tcW w:w="724" w:type="dxa"/>
            <w:tcBorders>
              <w:top w:val="nil"/>
              <w:left w:val="nil"/>
              <w:bottom w:val="single" w:sz="4" w:space="0" w:color="auto"/>
              <w:right w:val="single" w:sz="4" w:space="0" w:color="auto"/>
            </w:tcBorders>
            <w:vAlign w:val="center"/>
          </w:tcPr>
          <w:p w:rsidR="00F54EE8" w:rsidRDefault="00AE6F35" w:rsidP="000D7684">
            <w:pPr>
              <w:jc w:val="center"/>
              <w:rPr>
                <w:rFonts w:ascii="仿宋_GB2312" w:eastAsia="仿宋_GB2312" w:cs="仿宋_GB2312"/>
              </w:rPr>
            </w:pPr>
            <w:r>
              <w:rPr>
                <w:rFonts w:ascii="仿宋_GB2312" w:eastAsia="仿宋_GB2312" w:cs="仿宋_GB2312" w:hint="eastAsia"/>
              </w:rPr>
              <w:t>114</w:t>
            </w:r>
            <w:r w:rsidR="00F54EE8">
              <w:rPr>
                <w:rFonts w:ascii="仿宋_GB2312" w:eastAsia="仿宋_GB2312" w:cs="仿宋_GB2312" w:hint="eastAsia"/>
              </w:rPr>
              <w:t>0</w:t>
            </w:r>
          </w:p>
        </w:tc>
        <w:tc>
          <w:tcPr>
            <w:tcW w:w="842" w:type="dxa"/>
            <w:tcBorders>
              <w:top w:val="nil"/>
              <w:left w:val="nil"/>
              <w:bottom w:val="single" w:sz="4" w:space="0" w:color="auto"/>
              <w:right w:val="single" w:sz="4" w:space="0" w:color="auto"/>
            </w:tcBorders>
          </w:tcPr>
          <w:p w:rsidR="00F54EE8" w:rsidRDefault="00AE6F35" w:rsidP="000D7684">
            <w:pPr>
              <w:jc w:val="center"/>
              <w:rPr>
                <w:rFonts w:ascii="仿宋_GB2312" w:eastAsia="仿宋_GB2312" w:cs="仿宋_GB2312"/>
              </w:rPr>
            </w:pPr>
            <w:r>
              <w:rPr>
                <w:rFonts w:ascii="仿宋_GB2312" w:eastAsia="仿宋_GB2312" w:cs="仿宋_GB2312" w:hint="eastAsia"/>
              </w:rPr>
              <w:t>103</w:t>
            </w:r>
            <w:r w:rsidR="00F54EE8">
              <w:rPr>
                <w:rFonts w:ascii="仿宋_GB2312" w:eastAsia="仿宋_GB2312" w:cs="仿宋_GB2312" w:hint="eastAsia"/>
              </w:rPr>
              <w:t>0</w:t>
            </w:r>
          </w:p>
        </w:tc>
        <w:tc>
          <w:tcPr>
            <w:tcW w:w="843" w:type="dxa"/>
            <w:tcBorders>
              <w:top w:val="nil"/>
              <w:left w:val="nil"/>
              <w:bottom w:val="single" w:sz="4" w:space="0" w:color="auto"/>
              <w:right w:val="single" w:sz="4" w:space="0" w:color="auto"/>
            </w:tcBorders>
          </w:tcPr>
          <w:p w:rsidR="00F54EE8" w:rsidRDefault="00AE6F35" w:rsidP="000D7684">
            <w:pPr>
              <w:jc w:val="center"/>
              <w:rPr>
                <w:rFonts w:ascii="仿宋_GB2312" w:eastAsia="仿宋_GB2312" w:cs="仿宋_GB2312"/>
              </w:rPr>
            </w:pPr>
            <w:r>
              <w:rPr>
                <w:rFonts w:ascii="仿宋_GB2312" w:eastAsia="仿宋_GB2312" w:cs="仿宋_GB2312" w:hint="eastAsia"/>
              </w:rPr>
              <w:t>107</w:t>
            </w:r>
            <w:r w:rsidR="00F54EE8">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F54EE8" w:rsidRDefault="00AE6F35" w:rsidP="000D7684">
            <w:pPr>
              <w:jc w:val="center"/>
              <w:rPr>
                <w:rFonts w:ascii="仿宋_GB2312" w:eastAsia="仿宋_GB2312" w:cs="仿宋_GB2312"/>
              </w:rPr>
            </w:pPr>
            <w:r>
              <w:rPr>
                <w:rFonts w:ascii="仿宋_GB2312" w:eastAsia="仿宋_GB2312" w:cs="仿宋_GB2312" w:hint="eastAsia"/>
              </w:rPr>
              <w:t>76</w:t>
            </w:r>
            <w:r w:rsidR="00F54EE8">
              <w:rPr>
                <w:rFonts w:ascii="仿宋_GB2312" w:eastAsia="仿宋_GB2312" w:cs="仿宋_GB2312" w:hint="eastAsia"/>
              </w:rPr>
              <w:t>00</w:t>
            </w:r>
          </w:p>
        </w:tc>
        <w:tc>
          <w:tcPr>
            <w:tcW w:w="842" w:type="dxa"/>
            <w:tcBorders>
              <w:top w:val="nil"/>
              <w:left w:val="nil"/>
              <w:bottom w:val="single" w:sz="4" w:space="0" w:color="auto"/>
              <w:right w:val="single" w:sz="4" w:space="0" w:color="auto"/>
            </w:tcBorders>
            <w:vAlign w:val="center"/>
          </w:tcPr>
          <w:p w:rsidR="00F54EE8" w:rsidRDefault="00AE6F35" w:rsidP="000D7684">
            <w:pPr>
              <w:jc w:val="center"/>
              <w:rPr>
                <w:rFonts w:ascii="仿宋_GB2312" w:eastAsia="仿宋_GB2312" w:cs="仿宋_GB2312"/>
              </w:rPr>
            </w:pPr>
            <w:r>
              <w:rPr>
                <w:rFonts w:ascii="仿宋_GB2312" w:eastAsia="仿宋_GB2312" w:cs="仿宋_GB2312" w:hint="eastAsia"/>
              </w:rPr>
              <w:t>80</w:t>
            </w:r>
            <w:r w:rsidR="00F54EE8">
              <w:rPr>
                <w:rFonts w:ascii="仿宋_GB2312" w:eastAsia="仿宋_GB2312" w:cs="仿宋_GB2312" w:hint="eastAsia"/>
              </w:rPr>
              <w:t>00</w:t>
            </w:r>
          </w:p>
        </w:tc>
      </w:tr>
      <w:tr w:rsidR="00F54EE8">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F54EE8" w:rsidRDefault="00F54EE8">
            <w:pPr>
              <w:jc w:val="center"/>
              <w:rPr>
                <w:rFonts w:ascii="仿宋_GB2312" w:eastAsia="仿宋_GB2312" w:cs="仿宋_GB2312"/>
              </w:rPr>
            </w:pPr>
            <w:r>
              <w:rPr>
                <w:rFonts w:ascii="仿宋_GB2312" w:eastAsia="仿宋_GB2312" w:cs="仿宋_GB2312" w:hint="eastAsia"/>
              </w:rPr>
              <w:t>元/公斤</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bottom"/>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日期</w:t>
            </w:r>
          </w:p>
        </w:tc>
        <w:tc>
          <w:tcPr>
            <w:tcW w:w="144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二氧化锗</w:t>
            </w:r>
          </w:p>
        </w:tc>
        <w:tc>
          <w:tcPr>
            <w:tcW w:w="1507"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镓锭</w:t>
            </w:r>
          </w:p>
        </w:tc>
        <w:tc>
          <w:tcPr>
            <w:tcW w:w="1383"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碲锭</w:t>
            </w:r>
          </w:p>
        </w:tc>
        <w:tc>
          <w:tcPr>
            <w:tcW w:w="1685"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铋锭</w:t>
            </w:r>
          </w:p>
        </w:tc>
        <w:tc>
          <w:tcPr>
            <w:tcW w:w="1684" w:type="dxa"/>
            <w:gridSpan w:val="2"/>
            <w:tcBorders>
              <w:top w:val="single" w:sz="4" w:space="0" w:color="auto"/>
              <w:left w:val="nil"/>
              <w:bottom w:val="single" w:sz="4" w:space="0" w:color="auto"/>
              <w:right w:val="single" w:sz="4" w:space="0" w:color="auto"/>
            </w:tcBorders>
            <w:vAlign w:val="bottom"/>
          </w:tcPr>
          <w:p w:rsidR="00F54EE8" w:rsidRDefault="00F54EE8">
            <w:pPr>
              <w:jc w:val="center"/>
              <w:rPr>
                <w:rFonts w:ascii="仿宋_GB2312" w:eastAsia="仿宋_GB2312" w:cs="仿宋_GB2312"/>
              </w:rPr>
            </w:pPr>
            <w:r>
              <w:rPr>
                <w:rFonts w:ascii="仿宋_GB2312" w:eastAsia="仿宋_GB2312" w:cs="仿宋_GB2312" w:hint="eastAsia"/>
              </w:rPr>
              <w:t>镉锭</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center"/>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7月</w:t>
            </w:r>
            <w:r w:rsidR="00AE6F35">
              <w:rPr>
                <w:rFonts w:ascii="仿宋_GB2312" w:eastAsia="仿宋_GB2312" w:cs="仿宋_GB2312" w:hint="eastAsia"/>
              </w:rPr>
              <w:t>21</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vAlign w:val="center"/>
          </w:tcPr>
          <w:p w:rsidR="00F54EE8" w:rsidRDefault="00AE6F35">
            <w:pPr>
              <w:jc w:val="center"/>
              <w:rPr>
                <w:rFonts w:ascii="仿宋_GB2312" w:eastAsia="仿宋_GB2312" w:cs="仿宋_GB2312"/>
              </w:rPr>
            </w:pPr>
            <w:r>
              <w:rPr>
                <w:rFonts w:ascii="仿宋_GB2312" w:eastAsia="仿宋_GB2312" w:cs="仿宋_GB2312" w:hint="eastAsia"/>
              </w:rPr>
              <w:t>5000</w:t>
            </w:r>
          </w:p>
        </w:tc>
        <w:tc>
          <w:tcPr>
            <w:tcW w:w="722" w:type="dxa"/>
            <w:tcBorders>
              <w:top w:val="nil"/>
              <w:left w:val="nil"/>
              <w:bottom w:val="single" w:sz="4" w:space="0" w:color="auto"/>
              <w:right w:val="single" w:sz="4" w:space="0" w:color="auto"/>
            </w:tcBorders>
            <w:vAlign w:val="center"/>
          </w:tcPr>
          <w:p w:rsidR="00F54EE8" w:rsidRDefault="00AE6F35">
            <w:pPr>
              <w:jc w:val="center"/>
              <w:rPr>
                <w:rFonts w:ascii="仿宋_GB2312" w:eastAsia="仿宋_GB2312" w:cs="仿宋_GB2312"/>
              </w:rPr>
            </w:pPr>
            <w:r>
              <w:rPr>
                <w:rFonts w:ascii="仿宋_GB2312" w:eastAsia="仿宋_GB2312" w:cs="仿宋_GB2312" w:hint="eastAsia"/>
              </w:rPr>
              <w:t>52</w:t>
            </w:r>
            <w:r w:rsidR="00F54EE8">
              <w:rPr>
                <w:rFonts w:ascii="仿宋_GB2312" w:eastAsia="仿宋_GB2312" w:cs="仿宋_GB2312" w:hint="eastAsia"/>
              </w:rPr>
              <w:t>00</w:t>
            </w:r>
          </w:p>
        </w:tc>
        <w:tc>
          <w:tcPr>
            <w:tcW w:w="722" w:type="dxa"/>
            <w:tcBorders>
              <w:top w:val="nil"/>
              <w:left w:val="nil"/>
              <w:bottom w:val="single" w:sz="4" w:space="0" w:color="auto"/>
              <w:right w:val="single" w:sz="4" w:space="0" w:color="auto"/>
            </w:tcBorders>
            <w:vAlign w:val="center"/>
          </w:tcPr>
          <w:p w:rsidR="00F54EE8" w:rsidRDefault="00AE6F35">
            <w:pPr>
              <w:jc w:val="center"/>
              <w:rPr>
                <w:rFonts w:ascii="仿宋_GB2312" w:eastAsia="仿宋_GB2312" w:cs="仿宋_GB2312"/>
              </w:rPr>
            </w:pPr>
            <w:r>
              <w:rPr>
                <w:rFonts w:ascii="仿宋_GB2312" w:eastAsia="仿宋_GB2312" w:cs="仿宋_GB2312" w:hint="eastAsia"/>
              </w:rPr>
              <w:t>2000</w:t>
            </w:r>
          </w:p>
        </w:tc>
        <w:tc>
          <w:tcPr>
            <w:tcW w:w="785" w:type="dxa"/>
            <w:tcBorders>
              <w:top w:val="nil"/>
              <w:left w:val="nil"/>
              <w:bottom w:val="single" w:sz="4" w:space="0" w:color="auto"/>
              <w:right w:val="single" w:sz="4" w:space="0" w:color="auto"/>
            </w:tcBorders>
            <w:vAlign w:val="center"/>
          </w:tcPr>
          <w:p w:rsidR="00F54EE8" w:rsidRDefault="00AE6F35">
            <w:pPr>
              <w:jc w:val="center"/>
              <w:rPr>
                <w:rFonts w:ascii="仿宋_GB2312" w:eastAsia="仿宋_GB2312" w:cs="仿宋_GB2312"/>
              </w:rPr>
            </w:pPr>
            <w:r>
              <w:rPr>
                <w:rFonts w:ascii="仿宋_GB2312" w:eastAsia="仿宋_GB2312" w:cs="仿宋_GB2312" w:hint="eastAsia"/>
              </w:rPr>
              <w:t>205</w:t>
            </w:r>
            <w:r w:rsidR="00F54EE8">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F54EE8" w:rsidRDefault="00AE6F35">
            <w:pPr>
              <w:jc w:val="center"/>
              <w:rPr>
                <w:rFonts w:ascii="仿宋_GB2312" w:eastAsia="仿宋_GB2312" w:cs="仿宋_GB2312"/>
              </w:rPr>
            </w:pPr>
            <w:r>
              <w:rPr>
                <w:rFonts w:ascii="仿宋_GB2312" w:eastAsia="仿宋_GB2312" w:cs="仿宋_GB2312" w:hint="eastAsia"/>
              </w:rPr>
              <w:t>550</w:t>
            </w:r>
          </w:p>
        </w:tc>
        <w:tc>
          <w:tcPr>
            <w:tcW w:w="724"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5</w:t>
            </w:r>
            <w:r w:rsidR="00AE6F35">
              <w:rPr>
                <w:rFonts w:ascii="仿宋_GB2312" w:eastAsia="仿宋_GB2312" w:cs="仿宋_GB2312" w:hint="eastAsia"/>
              </w:rPr>
              <w:t>6</w:t>
            </w:r>
            <w:r w:rsidR="00D17E46">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F54EE8" w:rsidRDefault="00AE6F35">
            <w:pPr>
              <w:jc w:val="center"/>
              <w:rPr>
                <w:rFonts w:ascii="仿宋_GB2312" w:eastAsia="仿宋_GB2312" w:cs="仿宋_GB2312"/>
              </w:rPr>
            </w:pPr>
            <w:r>
              <w:rPr>
                <w:rFonts w:ascii="仿宋_GB2312" w:eastAsia="仿宋_GB2312" w:cs="仿宋_GB2312" w:hint="eastAsia"/>
              </w:rPr>
              <w:t>430</w:t>
            </w:r>
            <w:r w:rsidR="00D17E46">
              <w:rPr>
                <w:rFonts w:ascii="仿宋_GB2312" w:eastAsia="仿宋_GB2312" w:cs="仿宋_GB2312" w:hint="eastAsia"/>
              </w:rPr>
              <w:t>00</w:t>
            </w:r>
          </w:p>
        </w:tc>
        <w:tc>
          <w:tcPr>
            <w:tcW w:w="843" w:type="dxa"/>
            <w:tcBorders>
              <w:top w:val="nil"/>
              <w:left w:val="nil"/>
              <w:bottom w:val="single" w:sz="4" w:space="0" w:color="auto"/>
              <w:right w:val="single" w:sz="4" w:space="0" w:color="auto"/>
            </w:tcBorders>
            <w:vAlign w:val="center"/>
          </w:tcPr>
          <w:p w:rsidR="00F54EE8" w:rsidRDefault="00AE6F35">
            <w:pPr>
              <w:jc w:val="center"/>
              <w:rPr>
                <w:rFonts w:ascii="仿宋_GB2312" w:eastAsia="仿宋_GB2312" w:cs="仿宋_GB2312"/>
              </w:rPr>
            </w:pPr>
            <w:r>
              <w:rPr>
                <w:rFonts w:ascii="仿宋_GB2312" w:eastAsia="仿宋_GB2312" w:cs="仿宋_GB2312" w:hint="eastAsia"/>
              </w:rPr>
              <w:t>440</w:t>
            </w:r>
            <w:r w:rsidR="00F54EE8">
              <w:rPr>
                <w:rFonts w:ascii="仿宋_GB2312" w:eastAsia="仿宋_GB2312" w:cs="仿宋_GB2312" w:hint="eastAsia"/>
              </w:rPr>
              <w:t>00</w:t>
            </w:r>
          </w:p>
        </w:tc>
        <w:tc>
          <w:tcPr>
            <w:tcW w:w="842"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18000</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center"/>
          </w:tcPr>
          <w:p w:rsidR="00F54EE8" w:rsidRDefault="00F54EE8">
            <w:pPr>
              <w:widowControl/>
              <w:jc w:val="center"/>
              <w:textAlignment w:val="center"/>
              <w:rPr>
                <w:rFonts w:ascii="仿宋_GB2312" w:eastAsia="仿宋_GB2312" w:cs="仿宋_GB2312"/>
              </w:rPr>
            </w:pPr>
            <w:r>
              <w:rPr>
                <w:rFonts w:ascii="仿宋_GB2312" w:eastAsia="仿宋_GB2312" w:hAnsi="宋体" w:cs="仿宋_GB2312" w:hint="eastAsia"/>
                <w:color w:val="000000"/>
                <w:kern w:val="0"/>
              </w:rPr>
              <w:t>7</w:t>
            </w:r>
            <w:r>
              <w:rPr>
                <w:rFonts w:ascii="仿宋_GB2312" w:eastAsia="仿宋_GB2312" w:hAnsi="宋体" w:cs="仿宋_GB2312"/>
                <w:color w:val="000000"/>
                <w:kern w:val="0"/>
              </w:rPr>
              <w:t>月</w:t>
            </w:r>
            <w:r w:rsidR="00AE6F35">
              <w:rPr>
                <w:rFonts w:ascii="仿宋_GB2312" w:eastAsia="仿宋_GB2312" w:hAnsi="宋体" w:cs="仿宋_GB2312" w:hint="eastAsia"/>
                <w:color w:val="000000"/>
                <w:kern w:val="0"/>
              </w:rPr>
              <w:t>22</w:t>
            </w:r>
            <w:r>
              <w:rPr>
                <w:rFonts w:ascii="仿宋_GB2312" w:eastAsia="仿宋_GB2312" w:hAnsi="宋体" w:cs="仿宋_GB2312"/>
                <w:color w:val="000000"/>
                <w:kern w:val="0"/>
              </w:rPr>
              <w:t>日</w:t>
            </w:r>
          </w:p>
        </w:tc>
        <w:tc>
          <w:tcPr>
            <w:tcW w:w="721" w:type="dxa"/>
            <w:tcBorders>
              <w:top w:val="nil"/>
              <w:left w:val="nil"/>
              <w:bottom w:val="single" w:sz="4" w:space="0" w:color="auto"/>
              <w:right w:val="single" w:sz="4" w:space="0" w:color="auto"/>
            </w:tcBorders>
            <w:vAlign w:val="center"/>
          </w:tcPr>
          <w:p w:rsidR="00F54EE8" w:rsidRDefault="00AE6F35">
            <w:pPr>
              <w:jc w:val="center"/>
              <w:rPr>
                <w:rFonts w:ascii="仿宋_GB2312" w:eastAsia="仿宋_GB2312" w:cs="仿宋_GB2312"/>
              </w:rPr>
            </w:pPr>
            <w:r>
              <w:rPr>
                <w:rFonts w:ascii="仿宋_GB2312" w:eastAsia="仿宋_GB2312" w:cs="仿宋_GB2312" w:hint="eastAsia"/>
              </w:rPr>
              <w:t>50</w:t>
            </w:r>
            <w:r w:rsidR="00D17E46">
              <w:rPr>
                <w:rFonts w:ascii="仿宋_GB2312" w:eastAsia="仿宋_GB2312" w:cs="仿宋_GB2312" w:hint="eastAsia"/>
              </w:rPr>
              <w:t>00</w:t>
            </w:r>
          </w:p>
        </w:tc>
        <w:tc>
          <w:tcPr>
            <w:tcW w:w="722" w:type="dxa"/>
            <w:tcBorders>
              <w:top w:val="nil"/>
              <w:left w:val="nil"/>
              <w:bottom w:val="single" w:sz="4" w:space="0" w:color="auto"/>
              <w:right w:val="single" w:sz="4" w:space="0" w:color="auto"/>
            </w:tcBorders>
            <w:vAlign w:val="center"/>
          </w:tcPr>
          <w:p w:rsidR="00F54EE8" w:rsidRDefault="00AE6F35">
            <w:pPr>
              <w:jc w:val="center"/>
              <w:rPr>
                <w:rFonts w:ascii="仿宋_GB2312" w:eastAsia="仿宋_GB2312" w:cs="仿宋_GB2312"/>
              </w:rPr>
            </w:pPr>
            <w:r>
              <w:rPr>
                <w:rFonts w:ascii="仿宋_GB2312" w:eastAsia="仿宋_GB2312" w:cs="仿宋_GB2312" w:hint="eastAsia"/>
              </w:rPr>
              <w:t>52</w:t>
            </w:r>
            <w:r w:rsidR="00F54EE8">
              <w:rPr>
                <w:rFonts w:ascii="仿宋_GB2312" w:eastAsia="仿宋_GB2312" w:cs="仿宋_GB2312" w:hint="eastAsia"/>
              </w:rPr>
              <w:t>00</w:t>
            </w:r>
          </w:p>
        </w:tc>
        <w:tc>
          <w:tcPr>
            <w:tcW w:w="722" w:type="dxa"/>
            <w:tcBorders>
              <w:top w:val="nil"/>
              <w:left w:val="nil"/>
              <w:bottom w:val="single" w:sz="4" w:space="0" w:color="auto"/>
              <w:right w:val="single" w:sz="4" w:space="0" w:color="auto"/>
            </w:tcBorders>
            <w:vAlign w:val="center"/>
          </w:tcPr>
          <w:p w:rsidR="00F54EE8" w:rsidRDefault="00D17E46">
            <w:pPr>
              <w:jc w:val="center"/>
              <w:rPr>
                <w:rFonts w:ascii="仿宋_GB2312" w:eastAsia="仿宋_GB2312" w:cs="仿宋_GB2312"/>
              </w:rPr>
            </w:pPr>
            <w:r>
              <w:rPr>
                <w:rFonts w:ascii="仿宋_GB2312" w:eastAsia="仿宋_GB2312" w:cs="仿宋_GB2312" w:hint="eastAsia"/>
              </w:rPr>
              <w:t>200</w:t>
            </w:r>
            <w:r w:rsidR="00F54EE8">
              <w:rPr>
                <w:rFonts w:ascii="仿宋_GB2312" w:eastAsia="仿宋_GB2312" w:cs="仿宋_GB2312" w:hint="eastAsia"/>
              </w:rPr>
              <w:t>0</w:t>
            </w:r>
          </w:p>
        </w:tc>
        <w:tc>
          <w:tcPr>
            <w:tcW w:w="785" w:type="dxa"/>
            <w:tcBorders>
              <w:top w:val="nil"/>
              <w:left w:val="nil"/>
              <w:bottom w:val="single" w:sz="4" w:space="0" w:color="auto"/>
              <w:right w:val="single" w:sz="4" w:space="0" w:color="auto"/>
            </w:tcBorders>
            <w:vAlign w:val="center"/>
          </w:tcPr>
          <w:p w:rsidR="00F54EE8" w:rsidRDefault="00D17E46">
            <w:pPr>
              <w:jc w:val="center"/>
              <w:rPr>
                <w:rFonts w:ascii="仿宋_GB2312" w:eastAsia="仿宋_GB2312" w:cs="仿宋_GB2312"/>
              </w:rPr>
            </w:pPr>
            <w:r>
              <w:rPr>
                <w:rFonts w:ascii="仿宋_GB2312" w:eastAsia="仿宋_GB2312" w:cs="仿宋_GB2312" w:hint="eastAsia"/>
              </w:rPr>
              <w:t>2</w:t>
            </w:r>
            <w:r w:rsidR="00F54EE8">
              <w:rPr>
                <w:rFonts w:ascii="仿宋_GB2312" w:eastAsia="仿宋_GB2312" w:cs="仿宋_GB2312" w:hint="eastAsia"/>
              </w:rPr>
              <w:t>0</w:t>
            </w:r>
            <w:r w:rsidR="00AE6F35">
              <w:rPr>
                <w:rFonts w:ascii="仿宋_GB2312" w:eastAsia="仿宋_GB2312" w:cs="仿宋_GB2312" w:hint="eastAsia"/>
              </w:rPr>
              <w:t>5</w:t>
            </w:r>
            <w:r w:rsidR="00F54EE8">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5</w:t>
            </w:r>
            <w:r w:rsidR="00AE6F35">
              <w:rPr>
                <w:rFonts w:ascii="仿宋_GB2312" w:eastAsia="仿宋_GB2312" w:cs="仿宋_GB2312" w:hint="eastAsia"/>
              </w:rPr>
              <w:t>5</w:t>
            </w:r>
            <w:r w:rsidR="00D17E46">
              <w:rPr>
                <w:rFonts w:ascii="仿宋_GB2312" w:eastAsia="仿宋_GB2312" w:cs="仿宋_GB2312" w:hint="eastAsia"/>
              </w:rPr>
              <w:t>0</w:t>
            </w:r>
          </w:p>
        </w:tc>
        <w:tc>
          <w:tcPr>
            <w:tcW w:w="724"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5</w:t>
            </w:r>
            <w:r w:rsidR="00AE6F35">
              <w:rPr>
                <w:rFonts w:ascii="仿宋_GB2312" w:eastAsia="仿宋_GB2312" w:cs="仿宋_GB2312" w:hint="eastAsia"/>
              </w:rPr>
              <w:t>6</w:t>
            </w:r>
            <w:r w:rsidR="00D17E46">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F54EE8" w:rsidRDefault="00AE6F35">
            <w:pPr>
              <w:jc w:val="center"/>
              <w:rPr>
                <w:rFonts w:ascii="仿宋_GB2312" w:eastAsia="仿宋_GB2312" w:cs="仿宋_GB2312"/>
              </w:rPr>
            </w:pPr>
            <w:r>
              <w:rPr>
                <w:rFonts w:ascii="仿宋_GB2312" w:eastAsia="仿宋_GB2312" w:cs="仿宋_GB2312" w:hint="eastAsia"/>
              </w:rPr>
              <w:t>43</w:t>
            </w:r>
            <w:r w:rsidR="00D17E46">
              <w:rPr>
                <w:rFonts w:ascii="仿宋_GB2312" w:eastAsia="仿宋_GB2312" w:cs="仿宋_GB2312" w:hint="eastAsia"/>
              </w:rPr>
              <w:t>500</w:t>
            </w:r>
          </w:p>
        </w:tc>
        <w:tc>
          <w:tcPr>
            <w:tcW w:w="843" w:type="dxa"/>
            <w:tcBorders>
              <w:top w:val="nil"/>
              <w:left w:val="nil"/>
              <w:bottom w:val="single" w:sz="4" w:space="0" w:color="auto"/>
              <w:right w:val="single" w:sz="4" w:space="0" w:color="auto"/>
            </w:tcBorders>
            <w:vAlign w:val="center"/>
          </w:tcPr>
          <w:p w:rsidR="00F54EE8" w:rsidRDefault="00AE6F35">
            <w:pPr>
              <w:jc w:val="center"/>
              <w:rPr>
                <w:rFonts w:ascii="仿宋_GB2312" w:eastAsia="仿宋_GB2312" w:cs="仿宋_GB2312"/>
              </w:rPr>
            </w:pPr>
            <w:r>
              <w:rPr>
                <w:rFonts w:ascii="仿宋_GB2312" w:eastAsia="仿宋_GB2312" w:cs="仿宋_GB2312" w:hint="eastAsia"/>
              </w:rPr>
              <w:t>44</w:t>
            </w:r>
            <w:r w:rsidR="00737688">
              <w:rPr>
                <w:rFonts w:ascii="仿宋_GB2312" w:eastAsia="仿宋_GB2312" w:cs="仿宋_GB2312" w:hint="eastAsia"/>
              </w:rPr>
              <w:t>5</w:t>
            </w:r>
            <w:r w:rsidR="00D17E46">
              <w:rPr>
                <w:rFonts w:ascii="仿宋_GB2312" w:eastAsia="仿宋_GB2312" w:cs="仿宋_GB2312" w:hint="eastAsia"/>
              </w:rPr>
              <w:t>00</w:t>
            </w:r>
          </w:p>
        </w:tc>
        <w:tc>
          <w:tcPr>
            <w:tcW w:w="842" w:type="dxa"/>
            <w:tcBorders>
              <w:top w:val="nil"/>
              <w:left w:val="nil"/>
              <w:bottom w:val="single" w:sz="4" w:space="0" w:color="auto"/>
              <w:right w:val="single" w:sz="4" w:space="0" w:color="auto"/>
            </w:tcBorders>
            <w:noWrap/>
            <w:vAlign w:val="center"/>
          </w:tcPr>
          <w:p w:rsidR="00F54EE8" w:rsidRDefault="00F54EE8">
            <w:pPr>
              <w:jc w:val="center"/>
              <w:rPr>
                <w:rFonts w:ascii="仿宋_GB2312" w:eastAsia="仿宋_GB2312" w:cs="仿宋_GB2312"/>
              </w:rPr>
            </w:pPr>
            <w:r>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F54EE8" w:rsidRDefault="00F54EE8">
            <w:pPr>
              <w:jc w:val="center"/>
              <w:rPr>
                <w:rFonts w:ascii="仿宋_GB2312" w:eastAsia="仿宋_GB2312" w:cs="仿宋_GB2312"/>
              </w:rPr>
            </w:pPr>
            <w:r>
              <w:rPr>
                <w:rFonts w:ascii="仿宋_GB2312" w:eastAsia="仿宋_GB2312" w:cs="仿宋_GB2312" w:hint="eastAsia"/>
              </w:rPr>
              <w:t>18000</w:t>
            </w:r>
          </w:p>
        </w:tc>
      </w:tr>
      <w:tr w:rsidR="00F54EE8">
        <w:trPr>
          <w:trHeight w:val="415"/>
          <w:jc w:val="center"/>
        </w:trPr>
        <w:tc>
          <w:tcPr>
            <w:tcW w:w="1258" w:type="dxa"/>
            <w:tcBorders>
              <w:top w:val="nil"/>
              <w:left w:val="single" w:sz="4" w:space="0" w:color="auto"/>
              <w:bottom w:val="single" w:sz="4" w:space="0" w:color="auto"/>
              <w:right w:val="single" w:sz="4" w:space="0" w:color="auto"/>
            </w:tcBorders>
            <w:vAlign w:val="center"/>
          </w:tcPr>
          <w:p w:rsidR="00F54EE8" w:rsidRDefault="00F54EE8">
            <w:pPr>
              <w:spacing w:line="400" w:lineRule="exact"/>
              <w:jc w:val="center"/>
              <w:rPr>
                <w:rFonts w:ascii="仿宋_GB2312" w:eastAsia="仿宋_GB2312" w:cs="仿宋_GB2312"/>
              </w:rPr>
            </w:pPr>
            <w:r>
              <w:rPr>
                <w:rFonts w:ascii="仿宋_GB2312" w:eastAsia="仿宋_GB2312" w:cs="仿宋_GB2312" w:hint="eastAsia"/>
              </w:rPr>
              <w:t>7月</w:t>
            </w:r>
            <w:r w:rsidR="00AE6F35">
              <w:rPr>
                <w:rFonts w:ascii="仿宋_GB2312" w:eastAsia="仿宋_GB2312" w:cs="仿宋_GB2312" w:hint="eastAsia"/>
              </w:rPr>
              <w:t>23</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vAlign w:val="center"/>
          </w:tcPr>
          <w:p w:rsidR="00F54EE8" w:rsidRDefault="00AE6F35" w:rsidP="000D7684">
            <w:pPr>
              <w:jc w:val="center"/>
              <w:rPr>
                <w:rFonts w:ascii="仿宋_GB2312" w:eastAsia="仿宋_GB2312" w:cs="仿宋_GB2312"/>
              </w:rPr>
            </w:pPr>
            <w:r>
              <w:rPr>
                <w:rFonts w:ascii="仿宋_GB2312" w:eastAsia="仿宋_GB2312" w:cs="仿宋_GB2312" w:hint="eastAsia"/>
              </w:rPr>
              <w:t>50</w:t>
            </w:r>
            <w:r w:rsidR="00F54EE8">
              <w:rPr>
                <w:rFonts w:ascii="仿宋_GB2312" w:eastAsia="仿宋_GB2312" w:cs="仿宋_GB2312" w:hint="eastAsia"/>
              </w:rPr>
              <w:t>00</w:t>
            </w:r>
          </w:p>
        </w:tc>
        <w:tc>
          <w:tcPr>
            <w:tcW w:w="722" w:type="dxa"/>
            <w:tcBorders>
              <w:top w:val="nil"/>
              <w:left w:val="nil"/>
              <w:bottom w:val="single" w:sz="4" w:space="0" w:color="auto"/>
              <w:right w:val="single" w:sz="4" w:space="0" w:color="auto"/>
            </w:tcBorders>
            <w:vAlign w:val="center"/>
          </w:tcPr>
          <w:p w:rsidR="00F54EE8" w:rsidRDefault="00AE6F35" w:rsidP="000D7684">
            <w:pPr>
              <w:jc w:val="center"/>
              <w:rPr>
                <w:rFonts w:ascii="仿宋_GB2312" w:eastAsia="仿宋_GB2312" w:cs="仿宋_GB2312"/>
              </w:rPr>
            </w:pPr>
            <w:r>
              <w:rPr>
                <w:rFonts w:ascii="仿宋_GB2312" w:eastAsia="仿宋_GB2312" w:cs="仿宋_GB2312" w:hint="eastAsia"/>
              </w:rPr>
              <w:t>52</w:t>
            </w:r>
            <w:r w:rsidR="00F54EE8">
              <w:rPr>
                <w:rFonts w:ascii="仿宋_GB2312" w:eastAsia="仿宋_GB2312" w:cs="仿宋_GB2312" w:hint="eastAsia"/>
              </w:rPr>
              <w:t>00</w:t>
            </w:r>
          </w:p>
        </w:tc>
        <w:tc>
          <w:tcPr>
            <w:tcW w:w="722"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20</w:t>
            </w:r>
            <w:r w:rsidR="00D17E46">
              <w:rPr>
                <w:rFonts w:ascii="仿宋_GB2312" w:eastAsia="仿宋_GB2312" w:cs="仿宋_GB2312" w:hint="eastAsia"/>
              </w:rPr>
              <w:t>00</w:t>
            </w:r>
          </w:p>
        </w:tc>
        <w:tc>
          <w:tcPr>
            <w:tcW w:w="785" w:type="dxa"/>
            <w:tcBorders>
              <w:top w:val="nil"/>
              <w:left w:val="nil"/>
              <w:bottom w:val="single" w:sz="4" w:space="0" w:color="auto"/>
              <w:right w:val="single" w:sz="4" w:space="0" w:color="auto"/>
            </w:tcBorders>
            <w:vAlign w:val="center"/>
          </w:tcPr>
          <w:p w:rsidR="00F54EE8" w:rsidRDefault="00D17E46" w:rsidP="000D7684">
            <w:pPr>
              <w:jc w:val="center"/>
              <w:rPr>
                <w:rFonts w:ascii="仿宋_GB2312" w:eastAsia="仿宋_GB2312" w:cs="仿宋_GB2312"/>
              </w:rPr>
            </w:pPr>
            <w:r>
              <w:rPr>
                <w:rFonts w:ascii="仿宋_GB2312" w:eastAsia="仿宋_GB2312" w:cs="仿宋_GB2312" w:hint="eastAsia"/>
              </w:rPr>
              <w:t>2</w:t>
            </w:r>
            <w:r w:rsidR="00F54EE8">
              <w:rPr>
                <w:rFonts w:ascii="仿宋_GB2312" w:eastAsia="仿宋_GB2312" w:cs="仿宋_GB2312" w:hint="eastAsia"/>
              </w:rPr>
              <w:t>0</w:t>
            </w:r>
            <w:r>
              <w:rPr>
                <w:rFonts w:ascii="仿宋_GB2312" w:eastAsia="仿宋_GB2312" w:cs="仿宋_GB2312" w:hint="eastAsia"/>
              </w:rPr>
              <w:t>5</w:t>
            </w:r>
            <w:r w:rsidR="00F54EE8">
              <w:rPr>
                <w:rFonts w:ascii="仿宋_GB2312" w:eastAsia="仿宋_GB2312" w:cs="仿宋_GB2312" w:hint="eastAsia"/>
              </w:rPr>
              <w:t>0</w:t>
            </w:r>
          </w:p>
        </w:tc>
        <w:tc>
          <w:tcPr>
            <w:tcW w:w="659" w:type="dxa"/>
            <w:tcBorders>
              <w:top w:val="nil"/>
              <w:left w:val="nil"/>
              <w:bottom w:val="single" w:sz="4" w:space="0" w:color="auto"/>
              <w:right w:val="single" w:sz="4" w:space="0" w:color="auto"/>
            </w:tcBorders>
            <w:noWrap/>
            <w:vAlign w:val="center"/>
          </w:tcPr>
          <w:p w:rsidR="00F54EE8" w:rsidRDefault="00AE6F35">
            <w:pPr>
              <w:jc w:val="center"/>
              <w:rPr>
                <w:rFonts w:ascii="仿宋_GB2312" w:eastAsia="仿宋_GB2312" w:cs="仿宋_GB2312"/>
              </w:rPr>
            </w:pPr>
            <w:r>
              <w:rPr>
                <w:rFonts w:ascii="仿宋_GB2312" w:eastAsia="仿宋_GB2312" w:cs="仿宋_GB2312" w:hint="eastAsia"/>
              </w:rPr>
              <w:t>55</w:t>
            </w:r>
            <w:r w:rsidR="00F54EE8">
              <w:rPr>
                <w:rFonts w:ascii="仿宋_GB2312" w:eastAsia="仿宋_GB2312" w:cs="仿宋_GB2312" w:hint="eastAsia"/>
              </w:rPr>
              <w:t>0</w:t>
            </w:r>
          </w:p>
        </w:tc>
        <w:tc>
          <w:tcPr>
            <w:tcW w:w="724" w:type="dxa"/>
            <w:tcBorders>
              <w:top w:val="nil"/>
              <w:left w:val="nil"/>
              <w:bottom w:val="single" w:sz="4" w:space="0" w:color="auto"/>
              <w:right w:val="single" w:sz="4" w:space="0" w:color="auto"/>
            </w:tcBorders>
            <w:noWrap/>
            <w:vAlign w:val="center"/>
          </w:tcPr>
          <w:p w:rsidR="00F54EE8" w:rsidRDefault="00AE6F35">
            <w:pPr>
              <w:jc w:val="center"/>
              <w:rPr>
                <w:rFonts w:ascii="仿宋_GB2312" w:eastAsia="仿宋_GB2312" w:cs="仿宋_GB2312"/>
              </w:rPr>
            </w:pPr>
            <w:r>
              <w:rPr>
                <w:rFonts w:ascii="仿宋_GB2312" w:eastAsia="仿宋_GB2312" w:cs="仿宋_GB2312" w:hint="eastAsia"/>
              </w:rPr>
              <w:t>56</w:t>
            </w:r>
            <w:r w:rsidR="00F54EE8">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F54EE8" w:rsidRDefault="000758AF">
            <w:pPr>
              <w:jc w:val="center"/>
              <w:rPr>
                <w:rFonts w:ascii="仿宋_GB2312" w:eastAsia="仿宋_GB2312" w:cs="仿宋_GB2312"/>
              </w:rPr>
            </w:pPr>
            <w:r>
              <w:rPr>
                <w:rFonts w:ascii="仿宋_GB2312" w:eastAsia="仿宋_GB2312" w:cs="仿宋_GB2312" w:hint="eastAsia"/>
              </w:rPr>
              <w:t>440</w:t>
            </w:r>
            <w:r w:rsidR="00F54EE8">
              <w:rPr>
                <w:rFonts w:ascii="仿宋_GB2312" w:eastAsia="仿宋_GB2312" w:cs="仿宋_GB2312" w:hint="eastAsia"/>
              </w:rPr>
              <w:t>00</w:t>
            </w:r>
          </w:p>
        </w:tc>
        <w:tc>
          <w:tcPr>
            <w:tcW w:w="843" w:type="dxa"/>
            <w:tcBorders>
              <w:top w:val="nil"/>
              <w:left w:val="nil"/>
              <w:bottom w:val="single" w:sz="4" w:space="0" w:color="auto"/>
              <w:right w:val="single" w:sz="4" w:space="0" w:color="auto"/>
            </w:tcBorders>
            <w:vAlign w:val="center"/>
          </w:tcPr>
          <w:p w:rsidR="00F54EE8" w:rsidRDefault="000758AF">
            <w:pPr>
              <w:jc w:val="center"/>
              <w:rPr>
                <w:rFonts w:ascii="仿宋_GB2312" w:eastAsia="仿宋_GB2312" w:cs="仿宋_GB2312"/>
              </w:rPr>
            </w:pPr>
            <w:r>
              <w:rPr>
                <w:rFonts w:ascii="仿宋_GB2312" w:eastAsia="仿宋_GB2312" w:cs="仿宋_GB2312" w:hint="eastAsia"/>
              </w:rPr>
              <w:t>4</w:t>
            </w:r>
            <w:r w:rsidR="00737688">
              <w:rPr>
                <w:rFonts w:ascii="仿宋_GB2312" w:eastAsia="仿宋_GB2312" w:cs="仿宋_GB2312" w:hint="eastAsia"/>
              </w:rPr>
              <w:t>5</w:t>
            </w:r>
            <w:r>
              <w:rPr>
                <w:rFonts w:ascii="仿宋_GB2312" w:eastAsia="仿宋_GB2312" w:cs="仿宋_GB2312" w:hint="eastAsia"/>
              </w:rPr>
              <w:t>0</w:t>
            </w:r>
            <w:r w:rsidR="00D17E46">
              <w:rPr>
                <w:rFonts w:ascii="仿宋_GB2312" w:eastAsia="仿宋_GB2312" w:cs="仿宋_GB2312" w:hint="eastAsia"/>
              </w:rPr>
              <w:t>00</w:t>
            </w:r>
          </w:p>
        </w:tc>
        <w:tc>
          <w:tcPr>
            <w:tcW w:w="842" w:type="dxa"/>
            <w:tcBorders>
              <w:top w:val="nil"/>
              <w:left w:val="nil"/>
              <w:bottom w:val="single" w:sz="4" w:space="0" w:color="auto"/>
              <w:right w:val="single" w:sz="4" w:space="0" w:color="auto"/>
            </w:tcBorders>
            <w:noWrap/>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17500</w:t>
            </w:r>
          </w:p>
        </w:tc>
        <w:tc>
          <w:tcPr>
            <w:tcW w:w="842" w:type="dxa"/>
            <w:tcBorders>
              <w:top w:val="nil"/>
              <w:left w:val="nil"/>
              <w:bottom w:val="single" w:sz="4" w:space="0" w:color="auto"/>
              <w:right w:val="single" w:sz="4" w:space="0" w:color="auto"/>
            </w:tcBorders>
            <w:vAlign w:val="center"/>
          </w:tcPr>
          <w:p w:rsidR="00F54EE8" w:rsidRDefault="00F54EE8" w:rsidP="000D7684">
            <w:pPr>
              <w:jc w:val="center"/>
              <w:rPr>
                <w:rFonts w:ascii="仿宋_GB2312" w:eastAsia="仿宋_GB2312" w:cs="仿宋_GB2312"/>
              </w:rPr>
            </w:pPr>
            <w:r>
              <w:rPr>
                <w:rFonts w:ascii="仿宋_GB2312" w:eastAsia="仿宋_GB2312" w:cs="仿宋_GB2312" w:hint="eastAsia"/>
              </w:rPr>
              <w:t>18000</w:t>
            </w:r>
          </w:p>
        </w:tc>
      </w:tr>
      <w:tr w:rsidR="00F54EE8">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333" w:type="dxa"/>
            <w:gridSpan w:val="6"/>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369" w:type="dxa"/>
            <w:gridSpan w:val="4"/>
            <w:tcBorders>
              <w:top w:val="single" w:sz="4" w:space="0" w:color="auto"/>
              <w:left w:val="nil"/>
              <w:bottom w:val="single" w:sz="4" w:space="0" w:color="auto"/>
              <w:right w:val="single" w:sz="4" w:space="0" w:color="auto"/>
            </w:tcBorders>
            <w:noWrap/>
            <w:vAlign w:val="bottom"/>
          </w:tcPr>
          <w:p w:rsidR="00F54EE8" w:rsidRDefault="00F54EE8">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963580" w:rsidRDefault="00963580"/>
    <w:p w:rsidR="00963580" w:rsidRDefault="00963580"/>
    <w:p w:rsidR="00963580" w:rsidRDefault="00963580"/>
    <w:p w:rsidR="00963580" w:rsidRDefault="00963580"/>
    <w:p w:rsidR="00963580" w:rsidRDefault="00963580"/>
    <w:p w:rsidR="00963580" w:rsidRDefault="00142717">
      <w:pPr>
        <w:pStyle w:val="1"/>
        <w:numPr>
          <w:ilvl w:val="0"/>
          <w:numId w:val="3"/>
        </w:numPr>
        <w:spacing w:line="400" w:lineRule="exact"/>
      </w:pPr>
      <w:bookmarkStart w:id="112" w:name="_Toc77942159"/>
      <w:r>
        <w:rPr>
          <w:rFonts w:cs="黑体" w:hint="eastAsia"/>
          <w:kern w:val="0"/>
        </w:rPr>
        <w:t>一周市场动态回顾</w:t>
      </w:r>
      <w:bookmarkEnd w:id="112"/>
    </w:p>
    <w:p w:rsidR="00963580" w:rsidRDefault="00F62D20">
      <w:pPr>
        <w:widowControl/>
        <w:jc w:val="left"/>
        <w:outlineLvl w:val="1"/>
        <w:rPr>
          <w:rFonts w:ascii="宋体" w:hAnsi="宋体" w:cs="宋体"/>
          <w:b/>
          <w:bCs/>
          <w:kern w:val="0"/>
          <w:sz w:val="30"/>
          <w:szCs w:val="30"/>
        </w:rPr>
      </w:pPr>
      <w:bookmarkStart w:id="113" w:name="_Toc77942160"/>
      <w:r w:rsidRPr="00F62D20">
        <w:rPr>
          <w:rFonts w:ascii="宋体" w:hAnsi="宋体" w:cs="宋体" w:hint="eastAsia"/>
          <w:b/>
          <w:bCs/>
          <w:kern w:val="0"/>
          <w:sz w:val="30"/>
          <w:szCs w:val="30"/>
        </w:rPr>
        <w:t>江西铜业拟在江西上饶投建年产10万吨锂电铜箔等项目</w:t>
      </w:r>
      <w:bookmarkEnd w:id="113"/>
    </w:p>
    <w:p w:rsidR="00F62D20" w:rsidRPr="00F62D20" w:rsidRDefault="00F054D7" w:rsidP="00F62D20">
      <w:pPr>
        <w:pStyle w:val="ab"/>
        <w:wordWrap w:val="0"/>
        <w:spacing w:afterAutospacing="0" w:line="360" w:lineRule="auto"/>
        <w:ind w:firstLineChars="200" w:firstLine="560"/>
        <w:rPr>
          <w:rFonts w:asciiTheme="minorEastAsia" w:eastAsiaTheme="minorEastAsia" w:hAnsiTheme="minorEastAsia" w:cstheme="minorEastAsia"/>
          <w:kern w:val="2"/>
          <w:sz w:val="28"/>
          <w:szCs w:val="28"/>
        </w:rPr>
      </w:pPr>
      <w:r w:rsidRPr="00F054D7">
        <w:rPr>
          <w:rFonts w:asciiTheme="minorEastAsia" w:eastAsiaTheme="minorEastAsia" w:hAnsiTheme="minorEastAsia" w:cstheme="minorEastAsia"/>
          <w:sz w:val="28"/>
          <w:szCs w:val="28"/>
        </w:rPr>
        <w:t> </w:t>
      </w:r>
      <w:r w:rsidR="00F62D20" w:rsidRPr="00F62D20">
        <w:rPr>
          <w:rFonts w:asciiTheme="minorEastAsia" w:eastAsiaTheme="minorEastAsia" w:hAnsiTheme="minorEastAsia" w:cstheme="minorEastAsia"/>
          <w:kern w:val="2"/>
          <w:sz w:val="28"/>
          <w:szCs w:val="28"/>
        </w:rPr>
        <w:t>江西铜业(600362)发布公告，为进一步做精做深公司铜加工，尤其是加快高附加值、高技术含量的铜箔战略布局，公司与上饶经开区签订《招商项目合同书》，通过设立注册新公司，在上饶经开区辖区投资建设年产10</w:t>
      </w:r>
      <w:r w:rsidR="00F62D20" w:rsidRPr="00F62D20">
        <w:rPr>
          <w:rFonts w:asciiTheme="minorEastAsia" w:eastAsiaTheme="minorEastAsia" w:hAnsiTheme="minorEastAsia" w:cstheme="minorEastAsia"/>
          <w:kern w:val="2"/>
          <w:sz w:val="28"/>
          <w:szCs w:val="28"/>
        </w:rPr>
        <w:lastRenderedPageBreak/>
        <w:t>万吨锂电铜箔、22万吨铜杆及3万吨铸造材料三个项目，预计总投资合计人民币128亿元。</w:t>
      </w:r>
    </w:p>
    <w:p w:rsidR="00F62D20" w:rsidRPr="00F62D20" w:rsidRDefault="00F62D20" w:rsidP="00F62D20">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年产10万吨锂电铜箔项目</w:t>
      </w:r>
    </w:p>
    <w:p w:rsidR="00F62D20" w:rsidRPr="00F62D20" w:rsidRDefault="00F62D20" w:rsidP="00F62D20">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根据投资合同，江西铜业下属子公司江西省江铜耶兹铜箔有限公司(以下简称：铜箔公司)在上饶经开区辖区内注册成立新公司，预计项目投资114亿元，其中：固定资产投资78亿元，流动资金投入36亿元。自本合同签订后，在上饶经开区的支持下30天内完成工商登记注册，项目立项以具体完成时间为准。铜箔项目分两期投资建设：项目一期年产5万吨锂电铜箔分阶段实施，力争在2023年12月31日前第一阶段2.5万吨锂电铜箔建成投产，力争在2024年12月31日前一期全部建成投产;项目二期年产5万吨锂电铜箔，力争在2028年12月31日前全部建成投产。项目两期达产后可实现年产10万吨锂电铜箔产能。</w:t>
      </w:r>
    </w:p>
    <w:p w:rsidR="00F62D20" w:rsidRPr="00F62D20" w:rsidRDefault="00F62D20" w:rsidP="00F62D20">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22万吨铜杆项目</w:t>
      </w:r>
    </w:p>
    <w:p w:rsidR="00F62D20" w:rsidRPr="00F62D20" w:rsidRDefault="00F62D20" w:rsidP="00F62D20">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根据投资合同，江西铜业下属子公司江西铜业铜材有限公司在上饶经开区辖区内注册成立新公司，预计项目投资8亿元，其中：固定资产投资2亿元，流动资金投入6亿元。自合同签订后，在上饶经开区的支持下30天内完成工商登记注册，项目立项以具体完成时间为准。项目力争在2022年12月31日前全部建成投产。项目达产后可实现年产22万吨铜杆产能。</w:t>
      </w:r>
    </w:p>
    <w:p w:rsidR="00F62D20" w:rsidRPr="00F62D20" w:rsidRDefault="00F62D20" w:rsidP="00F62D20">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3万吨铸造材料项目</w:t>
      </w:r>
    </w:p>
    <w:p w:rsidR="00F62D20" w:rsidRPr="00F62D20" w:rsidRDefault="00F62D20" w:rsidP="00F62D20">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根据投资合同，江西铜业拟在上饶经开区辖区内组建合资公司，预计项目投资6亿元，其中：固定资产投资5亿元，流动资金投入1亿元。自本合</w:t>
      </w:r>
      <w:r w:rsidRPr="00F62D20">
        <w:rPr>
          <w:rFonts w:asciiTheme="minorEastAsia" w:eastAsiaTheme="minorEastAsia" w:hAnsiTheme="minorEastAsia" w:cstheme="minorEastAsia"/>
          <w:sz w:val="28"/>
          <w:szCs w:val="28"/>
        </w:rPr>
        <w:lastRenderedPageBreak/>
        <w:t>同签订和合资协议签订后，在上饶经开区的支持下30天内完成工商登记注册，项目立项以具体完成时间为准。铸造材料项目分两期建设：项目一期年产1.5万吨铸造材料力争在2022年12月31日前建成投产;项目二期年产1.5万吨铸造材料力争在2026年12月31日前全部建成投产。项目两期达产后可实现年产3万吨铸造材料产能。</w:t>
      </w:r>
    </w:p>
    <w:p w:rsidR="00F62D20" w:rsidRPr="00F62D20" w:rsidRDefault="00F62D20" w:rsidP="00F62D20">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江西铜业表示，本次项目投资符合公司铜加工战略定位，尤其是考虑到锂电铜箔需求持续增长的趋势及公司子公司铜箔公司具备领先的铜箔产品研发技术、种类齐全的铜箔产品生产能力，本次投资项目建成达产后，将进一步巩固公司在铜加工行业地位，进一步扩大公司在铜加工领域的市场占有率，增强公司持续盈利能力。</w:t>
      </w:r>
    </w:p>
    <w:p w:rsidR="00F62D20" w:rsidRPr="00F62D20" w:rsidRDefault="00F62D20" w:rsidP="00F62D20">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公开资料显示，江西铜业成立于1979年7月，是中国有色金属行业集铜的采、选、冶、加为一体的特大型联合企业，也是中国最大的铜产品生产基地和重要的硫化工原料及金银产地。公司拥有目前国内规模最大的德兴铜矿及多座在产铜矿。根据公司发布的2021年上半年业绩预告，公司预计上半年实现归属于上市公司股东的净利润为29.90亿元-32.14亿元，与上年同期相比，将增加22.45亿元-24.69亿元，同比增加301%-331%。江西铜业表示，业绩增长的原因系上半年科学组织生产，挖潜增效，铜、硫酸等主产品价格同比大幅上升，推动业绩增长。</w:t>
      </w:r>
    </w:p>
    <w:p w:rsidR="00F62D20" w:rsidRPr="00F62D20" w:rsidRDefault="00F62D20" w:rsidP="00F62D20">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日前，江西铜业在互动平台表示，目前公司铜箔生产线分两部分，一部分为常规铜箔，产能为1.5万吨/年;另一部分为锂电池用铜箔，产能同样为1.5万吨/年，已于去年底建成。</w:t>
      </w:r>
    </w:p>
    <w:p w:rsidR="00F62D20" w:rsidRPr="00F62D20" w:rsidRDefault="00F62D20" w:rsidP="00F62D20">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lastRenderedPageBreak/>
        <w:t>2021年全球锂电铜箔需求为33.1万吨，有效产能为33.1万吨，供需紧平衡;2021年全球6微米及以下铜箔需求为14.7万吨，有效产能为13.5万吨，供应缺口为1.2万吨，且未来两年缺口将持续存在。受益于高端锂电铜箔供不应求，龙头企业盈利有望维持高位。</w:t>
      </w:r>
    </w:p>
    <w:p w:rsidR="00F62D20" w:rsidRPr="00F62D20" w:rsidRDefault="00F62D20" w:rsidP="00F62D20">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这边江西铜业大手笔要扩产，另一边超华科技百亿级锂电铜箔等新材料项目也于近日公布了新进展。7月13日，超华科技在广西玉林投资122.6亿元建设的“年产10万吨高精度电子铜箔和1000万张高频覆铜板”的新材料产业基地举行了设备供应签约仪式。</w:t>
      </w:r>
    </w:p>
    <w:p w:rsidR="00F62D20" w:rsidRPr="00F62D20" w:rsidRDefault="00F62D20" w:rsidP="00F62D20">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超华科技表示，“年产10万吨高精度电子铜箔和1000万张高频覆铜板”目前项目场地建设已完成夯实、地勘、打桩等工作，准备建设主体部分，并将于2022年5月份正式投产运营。项目全部建成投产后，超华科技铜箔总产能将达到16万吨/年。</w:t>
      </w:r>
    </w:p>
    <w:p w:rsidR="00F62D20" w:rsidRPr="00F62D20" w:rsidRDefault="00F62D20" w:rsidP="00F62D20">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根据此前超华科技发布的2021年半年度业绩预告，公司预计今年上半年归属于上市公司股东的净利润将达6,500万元至7,000万元，同比扭亏为盈。</w:t>
      </w:r>
    </w:p>
    <w:p w:rsidR="00F62D20" w:rsidRDefault="00F62D20" w:rsidP="00F62D20">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超华科技表示，受益于5G、新能源汽车、IDC、汽车电子、消费电子等领域快速发展，下游客户铜箔、覆铜板需求旺盛，同时，铜箔加工费上涨、覆铜板售价上涨等因素带动产品毛利率提升;此外，公司年产8,000吨高精度电子铜箔项目(二期)于2020年11月顺利投产，公司铜箔产能得到较大幅度提升，带动营业收入增长。</w:t>
      </w:r>
    </w:p>
    <w:p w:rsidR="00F62D20" w:rsidRPr="00F62D20" w:rsidRDefault="00F62D20" w:rsidP="00F62D20">
      <w:pPr>
        <w:widowControl/>
        <w:wordWrap w:val="0"/>
        <w:spacing w:after="100" w:line="360" w:lineRule="auto"/>
        <w:ind w:firstLineChars="200" w:firstLine="560"/>
        <w:jc w:val="left"/>
        <w:rPr>
          <w:rFonts w:asciiTheme="minorEastAsia" w:eastAsiaTheme="minorEastAsia" w:hAnsiTheme="minorEastAsia" w:cstheme="minorEastAsia"/>
          <w:sz w:val="28"/>
          <w:szCs w:val="28"/>
        </w:rPr>
      </w:pPr>
    </w:p>
    <w:p w:rsidR="00963580" w:rsidRDefault="00F62D20" w:rsidP="00F62D20">
      <w:pPr>
        <w:widowControl/>
        <w:wordWrap w:val="0"/>
        <w:spacing w:after="100" w:line="360" w:lineRule="auto"/>
        <w:ind w:firstLine="482"/>
        <w:jc w:val="left"/>
        <w:rPr>
          <w:rFonts w:ascii="宋体" w:hAnsi="宋体" w:cs="宋体"/>
          <w:b/>
          <w:bCs/>
          <w:kern w:val="0"/>
          <w:sz w:val="30"/>
          <w:szCs w:val="30"/>
        </w:rPr>
      </w:pPr>
      <w:r w:rsidRPr="00F62D20">
        <w:rPr>
          <w:rFonts w:ascii="宋体" w:hAnsi="宋体" w:cs="宋体" w:hint="eastAsia"/>
          <w:b/>
          <w:bCs/>
          <w:kern w:val="0"/>
          <w:sz w:val="30"/>
          <w:szCs w:val="30"/>
        </w:rPr>
        <w:lastRenderedPageBreak/>
        <w:t>安徽铜冠铜箔集团公司以技能比武改革促企业高质量发展</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rsidR="00F62D20" w:rsidRPr="00F62D20" w:rsidRDefault="00F62D20" w:rsidP="00F62D20">
      <w:pPr>
        <w:widowControl/>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在安徽铜冠铜箔集团公司(以下简称“该公司”)三工场成品车间1号分切机前，殷云飞、余霞两人一扯一拉，将宽5厘米双面胶带粘在纸管上，随着分切机缓慢转动调整好距离后，美工刀尖一挑一拉，隔离胶带纸被扯掉，两人配合着，将铜箔断面一拉、一按、一撸，铜箔卷芯结合完成，整个动作一气呵成，裁判的计时键也同时按下，12.2秒，全场一阵掌声……该公司标箔分切工实操比武，以来自铜箔一二工场殷云飞、余霞组的出色表演拉开序幕。</w:t>
      </w:r>
    </w:p>
    <w:p w:rsidR="00F62D20" w:rsidRPr="00F62D20" w:rsidRDefault="00F62D20" w:rsidP="00F62D20">
      <w:pPr>
        <w:widowControl/>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此次技能比武是该公司新增的比武项目。今年，为充分激发职工学技术、钻业务、强本领的主动性，该公司工会对技能比武的项目和制度进行改革。</w:t>
      </w:r>
    </w:p>
    <w:p w:rsidR="00F62D20" w:rsidRPr="00F62D20" w:rsidRDefault="00F62D20" w:rsidP="00F62D20">
      <w:pPr>
        <w:widowControl/>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该公司在去年技能比武基础上，今年扩大了比武覆盖面，将纸包工、分切工、处理工等10类工种纳入今年的比武计划，将之前的4个比武项目扩大到14个比武项目。“增加比武项目是为了让更多的职工参与到技能比武中来，让职工的技能水平在比武中得到提升，生产效率不断提高。”该公司工会主席告诉笔者。据介绍，该公司还将技能比武成绩与首席制员工挂钩，此举充分调动了职工学习钻研技术的积极性。</w:t>
      </w:r>
    </w:p>
    <w:p w:rsidR="00F62D20" w:rsidRPr="00F62D20" w:rsidRDefault="00F62D20" w:rsidP="00F62D20">
      <w:pPr>
        <w:widowControl/>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该公司一改以往由工会和制造部负责举办各类技能比武的方式，由工会成立各类工种的专业组，相应工种的技能比武，工会负责组织协调，各专业组具体实施。从比武方案、理论考试、实操项目到评分标准，全部由各专业组负责制定。</w:t>
      </w:r>
    </w:p>
    <w:p w:rsidR="00F62D20" w:rsidRPr="00F62D20" w:rsidRDefault="00F62D20" w:rsidP="00F62D20">
      <w:pPr>
        <w:widowControl/>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lastRenderedPageBreak/>
        <w:t>今年以来，铜箔市场进入旺盛的需求状态，该公司一度出现供不应求的情况。技能比武的开展，大大提升员工的操作水平，特别是新员工的成长周期大大缩短了，有效提升企业交付订单能力。上半年，该公司的产量同比增长26.1%，各项成品率均比去年同期有所提升。</w:t>
      </w:r>
    </w:p>
    <w:p w:rsidR="00F054D7" w:rsidRPr="00F62D20" w:rsidRDefault="00F054D7" w:rsidP="00F62D20">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963580" w:rsidRDefault="00F62D20">
      <w:pPr>
        <w:widowControl/>
        <w:jc w:val="left"/>
        <w:outlineLvl w:val="1"/>
        <w:rPr>
          <w:rFonts w:ascii="宋体" w:hAnsi="宋体" w:cs="宋体"/>
          <w:b/>
          <w:bCs/>
          <w:kern w:val="0"/>
          <w:sz w:val="30"/>
          <w:szCs w:val="30"/>
        </w:rPr>
      </w:pPr>
      <w:bookmarkStart w:id="114" w:name="_Toc77942161"/>
      <w:r w:rsidRPr="00F62D20">
        <w:rPr>
          <w:rFonts w:ascii="宋体" w:hAnsi="宋体" w:cs="宋体" w:hint="eastAsia"/>
          <w:b/>
          <w:bCs/>
          <w:kern w:val="0"/>
          <w:sz w:val="30"/>
          <w:szCs w:val="30"/>
        </w:rPr>
        <w:t>西南铜业让青安岗“红袖标”成为“安全月”的亮丽风景</w:t>
      </w:r>
      <w:bookmarkEnd w:id="114"/>
    </w:p>
    <w:p w:rsidR="00F62D20" w:rsidRPr="00F62D20" w:rsidRDefault="00F62D20" w:rsidP="00F62D20">
      <w:pPr>
        <w:widowControl/>
        <w:wordWrap w:val="0"/>
        <w:spacing w:after="100" w:line="360" w:lineRule="auto"/>
        <w:ind w:firstLine="482"/>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安全生产，青年先行。西南铜业青年充分发挥示范效应，争做企业安全生产的“标兵”，真正将“青安岗”的建设作用融入到企业安全生产之中，让“红袖标”成为6月安全生产月最亮丽的风景，为建设平安和谐西铜奉献青春力量。</w:t>
      </w:r>
    </w:p>
    <w:p w:rsidR="00F62D20" w:rsidRPr="00F62D20" w:rsidRDefault="00F62D20" w:rsidP="00F62D20">
      <w:pPr>
        <w:widowControl/>
        <w:wordWrap w:val="0"/>
        <w:spacing w:after="100" w:line="360" w:lineRule="auto"/>
        <w:ind w:firstLine="482"/>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安全宣教工作形式多样。今年是全国第20个“安全生产月”，西南铜业安全生产月的系列活动启动后，公司团委协助开展了以“美丽工厂 携手共创”为主题的第二届环保开放日活动，以及“安康杯”竞赛活动，带领广大团员青年，充分发挥生力军作用，通过绘制漫画“话”安全，刊出“青安岗战一线”主题黑板报、视频新媒体等多种形式开展安全宣传活动，传播安全生产知识，提高员工安全意识，牢固树立安全发展理念，增强落实安全责任推动安全发展的思想自觉和行动自觉，营造浓厚的安全氛围。开展“安全管理青年谈”，引导干部职工进一步统一思想、强化共识，提升对安全风险和管理重要性的认识，促进安全风险管理理念深入人心，进一步深化教育、认清职责，增强履职尽责、遵章守纪的自觉性，不断提升安全风险管控水平。</w:t>
      </w:r>
    </w:p>
    <w:p w:rsidR="00F62D20" w:rsidRPr="00F62D20" w:rsidRDefault="00F62D20" w:rsidP="00F62D20">
      <w:pPr>
        <w:widowControl/>
        <w:wordWrap w:val="0"/>
        <w:spacing w:after="100" w:line="360" w:lineRule="auto"/>
        <w:ind w:firstLine="482"/>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lastRenderedPageBreak/>
        <w:t>主题竞赛活动精彩纷呈。在安全月期间，西南铜业各二级团组织开展形式多样的主题竞赛。开展日常危害辨识风险评估(CARC)运用竞赛，促进员工开展现场作业安全评价;开展安全知识竞赛，提高职工的安全生产能力和风险防范意识;安全防护工具运用技能竞赛，检验员工对特防用品的正确佩戴及使用。竞赛活动精彩纷呈，同时通过竞赛达到以赛促学、以学促用的效果，有效提高了参与安全月系列活动的热情，展示了团结拼搏、奋发向上的精神面貌，营造了浓厚的安全文化氛围。</w:t>
      </w:r>
    </w:p>
    <w:p w:rsidR="00F62D20" w:rsidRPr="00F62D20" w:rsidRDefault="00F62D20" w:rsidP="00F62D20">
      <w:pPr>
        <w:widowControl/>
        <w:wordWrap w:val="0"/>
        <w:spacing w:after="100" w:line="360" w:lineRule="auto"/>
        <w:ind w:firstLine="482"/>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岗位综合检查成效显著。公司青安岗岗员勇于将“红袖标”亮出来，深入一线岗位、生产现场，狠抓安全隐患排查治理，积极开展专项行动进行防汛检查。检查过程中，仔细检查了防雷设施和汛期储备物资，对要害部位周围的排洪沟、地沟、管道沟的畅通情况进行周密检查，并重点督促值班值守人员充分认识汛期雨季“三防”工作的突发性、破坏性、复杂性和多变性。组织青安岗员成立突击队开展“安全生产 绿色发展”主题活动，除草、拾垃圾，奔走在活动现场的每个角落。同时对各班组培训记录、事故警示教育学习记录进行检查，对员工“早安中铝”、安全知识和事故学习情况进行检查。通过综合检查治理，让身边的隐患早发现早处理，消除事故隐患的同时提升员工安全意识。6月份，公司371名青年通过安全生产管理APP提报隐患共3142余条。</w:t>
      </w:r>
    </w:p>
    <w:p w:rsidR="00F62D20" w:rsidRPr="00F62D20" w:rsidRDefault="00F62D20" w:rsidP="00F62D20">
      <w:pPr>
        <w:widowControl/>
        <w:wordWrap w:val="0"/>
        <w:spacing w:after="100" w:line="360" w:lineRule="auto"/>
        <w:ind w:firstLine="482"/>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应急处置演练科学有效。为提高员工面对突发事件的应急处置能力与操作基本技能，组织开展应急处置演练及急救常识实操培训。开展尾气吸收系统故障停机应急处置、触电急救等应急处置演练，增强对重大安全事故的反应能力、应急处置能力和协调作战能力，进行急救器材“空气呼吸器”穿戴</w:t>
      </w:r>
      <w:r w:rsidRPr="00F62D20">
        <w:rPr>
          <w:rFonts w:asciiTheme="minorEastAsia" w:eastAsiaTheme="minorEastAsia" w:hAnsiTheme="minorEastAsia" w:cstheme="minorEastAsia"/>
          <w:sz w:val="28"/>
          <w:szCs w:val="28"/>
        </w:rPr>
        <w:lastRenderedPageBreak/>
        <w:t>培训以及急救常识培训及实操训练，通过练习心肺复苏操作动作要领，学习抢救技能，认真动手操作，快速掌握动作要领。通过实操培训，掌握意外突发事件、伤害事件应采取的急救方法，提升突发事故现场的应急处置能力，为在今后工作中应对突发事件，把握“黄金救援时间”打下了良好的基础。</w:t>
      </w:r>
    </w:p>
    <w:p w:rsidR="00F62D20" w:rsidRPr="00F62D20" w:rsidRDefault="00F62D20" w:rsidP="00F62D20">
      <w:pPr>
        <w:widowControl/>
        <w:wordWrap w:val="0"/>
        <w:spacing w:after="100" w:line="360" w:lineRule="auto"/>
        <w:ind w:firstLine="482"/>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参与停产检修青春闪亮。安全月期间，正值公司停产检修，团员青年立足岗位，让“红袖标”闪亮在检修现场。为确保一次性复产，团员青年对停产检修完的相关设备、压力容器进行了检查、验收;了解现行设备的运行状况，排查现场可能存在的遗漏隐患，并在停产检修的绝佳时机结合现场实际情况熟悉属地设备，学习了解工艺流程，提前谋划、提前准备，确保设备状况良好、状态最佳。</w:t>
      </w:r>
    </w:p>
    <w:p w:rsidR="00963580" w:rsidRDefault="00F62D20">
      <w:pPr>
        <w:widowControl/>
        <w:jc w:val="left"/>
        <w:outlineLvl w:val="1"/>
        <w:rPr>
          <w:rFonts w:ascii="宋体" w:hAnsi="宋体" w:cs="宋体"/>
          <w:b/>
          <w:bCs/>
          <w:kern w:val="0"/>
          <w:sz w:val="30"/>
          <w:szCs w:val="30"/>
        </w:rPr>
      </w:pPr>
      <w:bookmarkStart w:id="115" w:name="_Toc77942162"/>
      <w:r w:rsidRPr="00F62D20">
        <w:rPr>
          <w:rFonts w:ascii="宋体" w:hAnsi="宋体" w:cs="宋体" w:hint="eastAsia"/>
          <w:b/>
          <w:bCs/>
          <w:kern w:val="0"/>
          <w:sz w:val="30"/>
          <w:szCs w:val="30"/>
        </w:rPr>
        <w:t>下一步将继续分批组织开展铜、铝、锌储备投放，进一步缓解企业生产经营压力</w:t>
      </w:r>
      <w:bookmarkEnd w:id="115"/>
    </w:p>
    <w:p w:rsidR="00F62D20" w:rsidRPr="00F62D20" w:rsidRDefault="00F62D20" w:rsidP="00F62D20">
      <w:pPr>
        <w:widowControl/>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关于第一批国家储备铜、铝、锌投放实施问题。</w:t>
      </w:r>
    </w:p>
    <w:p w:rsidR="00F62D20" w:rsidRPr="00F62D20" w:rsidRDefault="00F62D20" w:rsidP="00F62D20">
      <w:pPr>
        <w:widowControl/>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7月5日，按照国务院常务会议关于做好大宗商品保供稳价工作部署，我委会同国家粮食和储备局通过网络公开竞价方式投放了第一批国家储备共计10万吨，其中铜2万吨、铝5万吨、锌3万吨;200多家有色金属加工制造企业参与竞价;成交价格比当日市场价格低约3%至9%不等。</w:t>
      </w:r>
    </w:p>
    <w:p w:rsidR="00F62D20" w:rsidRPr="00F62D20" w:rsidRDefault="00F62D20" w:rsidP="00F62D20">
      <w:pPr>
        <w:widowControl/>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t>目前看，此次投放初步达成了预期目标。市场普遍认为，储备投放释放了国家开展大宗商品保供稳价的积极政策信号，稳定了市场价格预期;同时，定向投放为中下游加工制造企业提供了补充库存的机会窗口，并降低了部分企业原材料成本。</w:t>
      </w:r>
    </w:p>
    <w:p w:rsidR="00F62D20" w:rsidRPr="00F62D20" w:rsidRDefault="00F62D20" w:rsidP="00F62D20">
      <w:pPr>
        <w:widowControl/>
        <w:spacing w:after="100" w:line="360" w:lineRule="auto"/>
        <w:ind w:firstLineChars="200" w:firstLine="560"/>
        <w:jc w:val="left"/>
        <w:rPr>
          <w:rFonts w:asciiTheme="minorEastAsia" w:eastAsiaTheme="minorEastAsia" w:hAnsiTheme="minorEastAsia" w:cstheme="minorEastAsia"/>
          <w:sz w:val="28"/>
          <w:szCs w:val="28"/>
        </w:rPr>
      </w:pPr>
      <w:r w:rsidRPr="00F62D20">
        <w:rPr>
          <w:rFonts w:asciiTheme="minorEastAsia" w:eastAsiaTheme="minorEastAsia" w:hAnsiTheme="minorEastAsia" w:cstheme="minorEastAsia"/>
          <w:sz w:val="28"/>
          <w:szCs w:val="28"/>
        </w:rPr>
        <w:lastRenderedPageBreak/>
        <w:t>下一步，我们将深入贯彻国务院部署，继续分批组织开展铜、铝、锌储备投放，进一步缓解企业生产经营压力，详细情况请关注国家粮食和储备局有关公告。</w:t>
      </w:r>
    </w:p>
    <w:p w:rsidR="00F054D7" w:rsidRPr="00F62D20" w:rsidRDefault="00F054D7" w:rsidP="00F62D20">
      <w:pPr>
        <w:widowControl/>
        <w:spacing w:line="360" w:lineRule="auto"/>
        <w:ind w:firstLineChars="200" w:firstLine="560"/>
        <w:jc w:val="left"/>
        <w:outlineLvl w:val="1"/>
        <w:rPr>
          <w:rFonts w:asciiTheme="minorEastAsia" w:eastAsiaTheme="minorEastAsia" w:hAnsiTheme="minorEastAsia" w:cstheme="minorEastAsia"/>
          <w:sz w:val="28"/>
          <w:szCs w:val="28"/>
        </w:rPr>
      </w:pPr>
    </w:p>
    <w:p w:rsidR="00963580" w:rsidRDefault="0022107B">
      <w:pPr>
        <w:widowControl/>
        <w:jc w:val="left"/>
        <w:outlineLvl w:val="1"/>
        <w:rPr>
          <w:rFonts w:ascii="宋体" w:hAnsi="宋体" w:cs="宋体"/>
          <w:b/>
          <w:bCs/>
          <w:kern w:val="0"/>
          <w:sz w:val="30"/>
          <w:szCs w:val="30"/>
        </w:rPr>
      </w:pPr>
      <w:bookmarkStart w:id="116" w:name="_Toc77942163"/>
      <w:r w:rsidRPr="0022107B">
        <w:rPr>
          <w:rFonts w:ascii="宋体" w:hAnsi="宋体" w:cs="宋体" w:hint="eastAsia"/>
          <w:b/>
          <w:bCs/>
          <w:kern w:val="0"/>
          <w:sz w:val="30"/>
          <w:szCs w:val="30"/>
        </w:rPr>
        <w:t>陈景河：矿产资源是经济可持续发展的基石</w:t>
      </w:r>
      <w:bookmarkEnd w:id="116"/>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在2021探矿者年会上，紫金矿业集团股份有限公司董事长陈景河表示，矿业是能源和工业战略性物质资源，与国家产业和经济安全高度相关。新形势下，碳中和碳达峰加剧新能源新材料相关矿种竞争，矿产品供应将严重影响国家经济安全。</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全球大型矿企持续加大找矿勘探投资。2020年，占全球总投资量53%，澳大利亚、加拿大、美国为勘探投资最多的国家。中国勘查投入仅为澳大利亚的22.7%，金属矿勘查投入仅是1.8%。中国探矿者面临着以下困境：探矿者被社会高度误解和“唾弃”，并受到严格限制;获得探矿权和采矿权非常困难;国有地勘单位仍然是探矿主力军，但体制问题将严重制约其发展;人才、资本的流失，将进一步导致行业凋零。</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自主勘探成为矿业公司实现低投入、高效益的一大“法宝”。目前，紫金矿业在全球12个国家和中国14 个省拥有重要矿业项目，是中国控制有色金属矿产资源最多企业，海外铜金资源储量占70%，综合指标排名约居全球第10名。今年上半年，归母净利润62~66亿元，与2020全年基本相当。其中，紫金矿业自主勘查成果为公司高速增长作出巨大贡献。紫金自主勘探</w:t>
      </w:r>
      <w:r w:rsidRPr="0022107B">
        <w:rPr>
          <w:rFonts w:asciiTheme="minorEastAsia" w:eastAsiaTheme="minorEastAsia" w:hAnsiTheme="minorEastAsia" w:cstheme="minorEastAsia"/>
          <w:sz w:val="28"/>
          <w:szCs w:val="28"/>
        </w:rPr>
        <w:lastRenderedPageBreak/>
        <w:t>累计贡献公司总资源储量50%，自主探获铜2788万吨、金1207吨，价值超1.5万亿元。</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当前形势下，中国探矿者路在何方?陈景河认为：“矿产资源是经济可持续发展的基石，调整地勘和矿业开发政策是必然的选择，要加快构建地质探矿全球竞争力。地矿仍然是可以建功立业的行业，要勇于“走出去”参与全球竞争。”</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首先，国家和社会要重新认识矿产资源并调整政策。共同呼吁重新调整矿产勘查和开发政策，让探矿者和开发者成为国家鼓励、社会欢迎的职业，资本乐于投资的行业。现阶段，全面加大国家投入，鼓励地质勘查，实施奖励政策。</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其次，以市场力量重新激发探矿者的找矿激情。地勘行业已错过最好改革时机，在新时代按市场规则改革是最佳之路。陈景河表示：“探矿开发大有可为，国内市场供不应求。地矿行业困难不可能永远如此，世界永远需要矿产品这一基础物质 。”</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第三，按国际原则构建绿色勘查开发模式。高于国际标准构建绿色地勘和开发体系;推动找矿理论和勘查技术创新，以中国智慧和能力，取得全球瞩目勘查新成果;科学界定矿业开发与生态环境的关系，以信息化、自动化、智能化推动矿业开发转型升级。</w:t>
      </w:r>
    </w:p>
    <w:p w:rsid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第四，构建中国地质探矿全球竞争力。作为全球市场后来者，中国必须有超越西方老牌企业的竞争力才可能胜出;中国企业和中国人吃苦耐劳和技术能力，完全具备超越条件。陈景河认为：“到全球成矿条件佳但困难的地</w:t>
      </w:r>
      <w:r w:rsidRPr="0022107B">
        <w:rPr>
          <w:rFonts w:asciiTheme="minorEastAsia" w:eastAsiaTheme="minorEastAsia" w:hAnsiTheme="minorEastAsia" w:cstheme="minorEastAsia"/>
          <w:sz w:val="28"/>
          <w:szCs w:val="28"/>
        </w:rPr>
        <w:lastRenderedPageBreak/>
        <w:t>区去，差异化可能是取得成功的主要途径。以全球视野勇于走出去，以实现控制资源储量与中国消费量相匹配为己任。</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w:t>
      </w:r>
    </w:p>
    <w:p w:rsidR="00963580" w:rsidRDefault="0022107B">
      <w:pPr>
        <w:widowControl/>
        <w:jc w:val="left"/>
        <w:outlineLvl w:val="1"/>
        <w:rPr>
          <w:rFonts w:ascii="宋体" w:hAnsi="宋体" w:cs="宋体"/>
          <w:b/>
          <w:bCs/>
          <w:kern w:val="0"/>
          <w:sz w:val="30"/>
          <w:szCs w:val="30"/>
        </w:rPr>
      </w:pPr>
      <w:bookmarkStart w:id="117" w:name="_Toc77942164"/>
      <w:r w:rsidRPr="0022107B">
        <w:rPr>
          <w:rFonts w:ascii="宋体" w:hAnsi="宋体" w:cs="宋体" w:hint="eastAsia"/>
          <w:b/>
          <w:bCs/>
          <w:kern w:val="0"/>
          <w:sz w:val="30"/>
          <w:szCs w:val="30"/>
        </w:rPr>
        <w:t>2021中国探矿者年会在西安召开</w:t>
      </w:r>
      <w:bookmarkEnd w:id="117"/>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由中国矿业联合会主办，陕西地矿集团有限公司、中国矿业联合会地质矿产勘查分会协办的2021中国探矿者年会在西安召开。本届年会以“为资源安全奠基，为绿色发展助力”为主题，旨在适应新时期对地质工作的新要求，支撑能源资源安全保障，服务生态文明建设，加快推进地勘行业转型升级与高质量发展。大会主要包括开幕式、主旨论坛、两个专题论坛、座谈会、技术培训等环节。开幕式由中国矿业联合会会长彭齐鸣主持。</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自然资源部地质勘查管理司副司长王少波、中国地质调查局副总经济师骆庆君、陕西省自然资源厅副厅长雷鸣雄、陕西地矿集团有限公司董事长刘建勤出席开幕式并致辞。</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王少波表示，为切实履行好党中央赋予自然资源部的地质勘查行业管理职责，落实国务院“放管服”改革要求，自然资源部地质勘查管理司认真研究探索建立健全加强行业管理的具体措施，形成了有关指导行业高质量发展、加强地质勘查活动监管、强化地勘行业安全生产管理等三个方面的具体制度性文件，最近已陆续下发实施。这三个文件构成了当前和今后一段时期内推动地勘行业发展、规范地勘行业管理的基本制度框架。下一步，为了持续稳定加大国内矿产勘查力度，针对增强战略性矿产资源安全保障能力，自然资源部正会同发改委、科技部、工信部、财政部共同组织实施“战略性矿</w:t>
      </w:r>
      <w:r w:rsidRPr="0022107B">
        <w:rPr>
          <w:rFonts w:asciiTheme="minorEastAsia" w:eastAsiaTheme="minorEastAsia" w:hAnsiTheme="minorEastAsia" w:cstheme="minorEastAsia"/>
          <w:sz w:val="28"/>
          <w:szCs w:val="28"/>
        </w:rPr>
        <w:lastRenderedPageBreak/>
        <w:t>产找矿行动(2021-2035年) ”，在总结上一轮找矿突破战略行动运行机制的基础上，准确把握新发展阶段，深入贯彻新发展理念、加快构建新发展格局，通过深化矿产资源管理改革，充分发挥市场配置资源的决定性作用，建构新时代地质找矿行动运行机制。</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骆庆君表示，立足新时代，聚焦新需求，形成推进地质工作高质量发展的强大合力。面对国内外形势的深刻变化，中国地质调查局深入推进地质工作在服务方向、指导理论和发展动力三个方面的根本转变，大力加强清洁能源和战略性矿产资源调查评价，支撑国家能源资源安全保障和低碳能源转型，着力解决制约经济社会高质量发展的重大资源、环境、生态、灾害问题和地球系统科学问题，持续推进地质调查工作转型发展，为全面建设社会主义现代化国家提供有力支撑。中国地质调查局正在按照自然资源部的部署，支撑编制新一轮的《找矿突破战略行动纲要》。加强中央与地方协调联动，共同形成推动地质事业高质量发展的强大合力。中国地质调查局将按照自然资源部的统一部署，积极推动构建中央公益性地质队伍与省级地质调查院、环境监测总站等地方地质队伍指导与合作的新型关系，建立统筹部署、业务指导、项目合作、科技创新、信息共享和人才交流等全方位合作新机制，推动中央与地方地质队伍形成良性互动、共同发展的生动局面，有效支撑服务自然资源管理和生态文明建设。</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陕西省作为拥有全国重要能源化工基地、装备制造基地的省份，雷鸣雄从三个方面介绍了陕西省矿产地质勘查工作积极服务经济高质量发展。一是不断加大找矿力度。2011年以来，陕西省累计投入勘查资金86.7亿元，在小秦岭金矿区、凤县—太白等整装勘查区、重点勘查区，实施地质勘查项目</w:t>
      </w:r>
      <w:r w:rsidRPr="0022107B">
        <w:rPr>
          <w:rFonts w:asciiTheme="minorEastAsia" w:eastAsiaTheme="minorEastAsia" w:hAnsiTheme="minorEastAsia" w:cstheme="minorEastAsia"/>
          <w:sz w:val="28"/>
          <w:szCs w:val="28"/>
        </w:rPr>
        <w:lastRenderedPageBreak/>
        <w:t>1539项，取得了丰硕的找矿成果。二是全面推进绿色勘查。先后出台了一系列的文件，以“科学布局立项、优化勘查设计、坚持依法勘查、规范勘查施工、绿色达标验收”为要求，实施全程管理，做到绿色勘查标准化。三是地勘单位改革持续深化。陕西省地勘单位企业化以来，各单位紧紧围绕地勘主业，持续优化拓展产业布局，不断加强企业核心竞争力，企业资产、营收稳步增加。</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陕西地矿集团党委书记、董事长刘建勤介绍，陕西地矿集团作为本省最大的综合性地勘队伍，先后探明和提交全省各类大、中型矿床294处，发现并勘探了驰名中外的金堆城钼矿、小秦岭金矿、太白金矿、旬阳贡锑矿以及陕北的大部分煤炭资源，对陕西经济社会发展提供了重要的资源保障。陕西地矿集团围绕转型升级，加快追赶超越，经济得到快速发展，2020年实现收入80亿元、利润1.48亿元，较改制之初收入和利润均增长了10余倍，同时，职工收入得到大幅提升。进入“十四五”发展新阶段，陕西地矿集团正在朝着“创建全国一流地勘企业”新的目标奋力迈进。</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来自24个省、自治区、直辖市的150余家自然资源主管部门、地勘企事业单位及下属单位、矿山企业、科研院校、新闻媒体约300人出席本次会议。</w:t>
      </w:r>
    </w:p>
    <w:p w:rsidR="00963580" w:rsidRPr="0022107B" w:rsidRDefault="00963580" w:rsidP="0022107B">
      <w:pPr>
        <w:widowControl/>
        <w:wordWrap w:val="0"/>
        <w:spacing w:after="90" w:line="360" w:lineRule="auto"/>
        <w:ind w:firstLine="482"/>
        <w:jc w:val="left"/>
        <w:rPr>
          <w:rFonts w:asciiTheme="minorEastAsia" w:eastAsiaTheme="minorEastAsia" w:hAnsiTheme="minorEastAsia" w:cstheme="minorEastAsia"/>
          <w:sz w:val="28"/>
          <w:szCs w:val="28"/>
        </w:rPr>
      </w:pPr>
    </w:p>
    <w:p w:rsidR="00963580" w:rsidRDefault="0022107B">
      <w:pPr>
        <w:widowControl/>
        <w:jc w:val="left"/>
        <w:outlineLvl w:val="1"/>
        <w:rPr>
          <w:rFonts w:ascii="宋体" w:hAnsi="宋体" w:cs="宋体"/>
          <w:b/>
          <w:bCs/>
          <w:kern w:val="0"/>
          <w:sz w:val="30"/>
          <w:szCs w:val="30"/>
        </w:rPr>
      </w:pPr>
      <w:bookmarkStart w:id="118" w:name="_Toc77942165"/>
      <w:r w:rsidRPr="0022107B">
        <w:rPr>
          <w:rFonts w:ascii="宋体" w:hAnsi="宋体" w:cs="宋体" w:hint="eastAsia"/>
          <w:b/>
          <w:bCs/>
          <w:kern w:val="0"/>
          <w:sz w:val="30"/>
          <w:szCs w:val="30"/>
        </w:rPr>
        <w:t>龙腾光电与首尔半导体达成合作，加速Mini LED量产</w:t>
      </w:r>
      <w:bookmarkEnd w:id="118"/>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lastRenderedPageBreak/>
        <w:t>随着多家企业公布半年业绩预告,显示行业数据整体向好,而针对Mini LED方面,不少企业也在近日有新的动作,本期动态包含首尔半导体、龙腾光电、合肥欣奕华、三安光电、创维数字、深天马、中京电子等企业。</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龙腾光电与首尔半导体达成合作,加速Mini LED量产</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近日,龙腾光电与首尔半导体株式会社(以下简称“首尔半导体”)达成战略合作,正式签署《关于LED技术的全方位战略合作协议》。根据战略合作协议,双方将共同开展LED技术开发,重点推进Mini LED量产进程,以及Mini LED技术在车载产品、笔记本电脑产品上的应用,实现从新型显示材料、产品方案到自主知识产权的全面生态布局。</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据悉,龙腾光电主要发力在笔记本电脑、手机、车载工控及智慧互联显示市场,而首尔半导体则拥有领先的LED芯片生产与研发能力。</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龙腾光电表示,此前已经与首尔半导体株式会社建立合作,本次双方进一步深化合作。未来,双方将建立长期稳定的战略合作关系,持续加大在Mini LED技术的合作开发,抢占Mini LED技术在车载及笔电等产品应用的市场份额,不断提升产品竞争力和附加值。</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欣奕华Mini LED巨量转移设备获首台套重大技术装备评定</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近日,安徽省经济和信息化厅发布了《关于公布2021年第一批安徽省首台套重大技术装备名单的通知》,合肥欣奕华智能机器有限公司(以下简称“欣奕华”)研制的“大尺寸面板Mini-LED巨量转移设备”,因突破Mini/Micro LED 产业技术瓶颈名列其中。</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lastRenderedPageBreak/>
        <w:t>巨量转移设备(行业内俗称固晶机)是一种将微米级LED芯片高速、高精度、高效精准大规模移植到驱动电路板并形成LED阵列的高端装备,属于Mini/Micro LED显示产品制程中的核心工艺设备,巨量转移的效率、良率直接关系到Mini/Micro LED显示产品的成本和良率。</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欣奕华表示,大尺寸Mini LED巨量转移设备的成功量产导入是欣奕华助力显示产业发展的重要一环,后续将继续加强工业机器人+高端装备+智慧工厂综合解决方案的业务矩阵,与全球合作伙伴一起,助力半导体显示产业生态高速发展。</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三安光电:公司Mini LED芯片已实现批量供货三星</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在近日的投资者互动平台,三安光电表示Mini LED芯片已实现批量供货三星,成为其首要供应商并签署供货协议。</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三安光电还表示,Mini LED芯片的生产是LED产品结构升级的主要方向之一。三安光电已于2018年2月6日公告披露了与三星预付款协议,已经持续出货Mini LED芯片。</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除新扩设备处于安装调试中,并逐步释放产能外,原有产能基本处于满产。三安将充分发挥全球具有规模优势的Mini LED芯片供应商优势,加速推进Mini LED与顶尖国际终端应用巨头的合作推广。</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深天马:已在Mini LED技术上进行研发、布局</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深天马近日在投资者互动平台表示密切关注行业最新技术,已在Mini LED技术上进行研发、布局。目前Mini LED主要针对显示屏的背光源应用,</w:t>
      </w:r>
      <w:r w:rsidRPr="0022107B">
        <w:rPr>
          <w:rFonts w:asciiTheme="minorEastAsia" w:eastAsiaTheme="minorEastAsia" w:hAnsiTheme="minorEastAsia" w:cstheme="minorEastAsia"/>
          <w:sz w:val="28"/>
          <w:szCs w:val="28"/>
        </w:rPr>
        <w:lastRenderedPageBreak/>
        <w:t>在节能效果和显示性能等方面具备优势。目前公司主要面向车载客户,会根据客户的进度和需要推进。</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据了解,深天马已于近日发布了半年度业绩预告,预计归属于上市公司股东的净利润为11.6亿元–13亿元,比上年同期增长55.83%–74.63%。基本每股收益约 0.4720 元/股–0.5289 元/股 。</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创维数字:Mini LED产品供应韩国一线电视厂商</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创维数字7月13日在投资者互动平台表示,目前Mini LED产品供应韩国一线电视厂商。</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据了解,创维数字在本月发布了半年度业绩预告,预计归属于上市公司股东的净利润:2.68 亿元–3.1 亿元,比上年同期增长:50.01%–73.52%。</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创维数字表示,2021年半年度净利润大幅度增长,基于本报告期融合终端、宽带连接及专业显示的销售数量、规模比上年同期增长,且出售子公司深圳市创维群欣安防科技股份有限公司55%股份取得投资收益及公司获得政府补助所致。</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中京电子:Mini LED 等新型显示订单快速上涨</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近日,中京电子发布《2021 年半年度业绩预告》称,报告期内,归属于上市公司股东的净利润8800 万元–10000 万元,比上年同期增长:60.12–81.96%。</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中京电子表示业绩变动原因主要有:</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lastRenderedPageBreak/>
        <w:t>? 1、2020 年第 3 季度在子公司惠州中京(MLB&amp;HDI)、中京元盛(FPC) 新增技术改造及扩产项目投资,产能有所提升,一定程度上缓解了产能不足的压力,增加了产出规模和营收规模;</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 2、报告期内,公司持续优化客户与产品结构,高附加值产品占比有所提升。其中:小点间距LED/Mini LED等新型显示、新能源汽车、安防工控等下游领域的订单需求量快速增长;HDI 与 MLB 产品阶层持续提升</w:t>
      </w:r>
    </w:p>
    <w:p w:rsidR="00963580" w:rsidRPr="0022107B" w:rsidRDefault="00963580">
      <w:pPr>
        <w:pStyle w:val="ab"/>
        <w:wordWrap w:val="0"/>
        <w:spacing w:line="288" w:lineRule="auto"/>
        <w:ind w:firstLineChars="200" w:firstLine="560"/>
        <w:rPr>
          <w:rFonts w:asciiTheme="minorEastAsia" w:eastAsiaTheme="minorEastAsia" w:hAnsiTheme="minorEastAsia" w:cstheme="minorEastAsia"/>
          <w:kern w:val="2"/>
          <w:sz w:val="28"/>
          <w:szCs w:val="28"/>
        </w:rPr>
      </w:pPr>
    </w:p>
    <w:p w:rsidR="00963580" w:rsidRDefault="0022107B">
      <w:pPr>
        <w:widowControl/>
        <w:jc w:val="left"/>
        <w:outlineLvl w:val="1"/>
        <w:rPr>
          <w:rFonts w:ascii="宋体" w:hAnsi="宋体" w:cs="宋体"/>
          <w:b/>
          <w:bCs/>
          <w:kern w:val="0"/>
          <w:sz w:val="30"/>
          <w:szCs w:val="30"/>
        </w:rPr>
      </w:pPr>
      <w:bookmarkStart w:id="119" w:name="_Toc77942166"/>
      <w:r w:rsidRPr="0022107B">
        <w:rPr>
          <w:rFonts w:ascii="宋体" w:hAnsi="宋体" w:cs="宋体" w:hint="eastAsia"/>
          <w:b/>
          <w:bCs/>
          <w:kern w:val="0"/>
          <w:sz w:val="30"/>
          <w:szCs w:val="30"/>
        </w:rPr>
        <w:t>每吨52.78元，装光伏又多了一项收益！</w:t>
      </w:r>
      <w:bookmarkEnd w:id="119"/>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全国碳排放权交易在上海环境能源交易所正式启动。9点30分，首笔全国碳交易已经撮合成功，价格为每吨52.78元，总共成交16万吨，交易额为790万元。据悉，首批参与全国碳排放权交易的发电行业重点排放单位超过了2162家，这些企业碳排放量超过40亿吨二氧化碳，意味着中国的碳排放权交易市场，将成为全球覆盖温室气体排放量规模最大的碳市场。</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碳交易能为光伏电站带来多少收益?</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根据国家碳配额制度政策，政府给控排企业设定了碳排放配额，排放配额不足的企业需要购买额度，除可向拥有多余配额的企业购买外，也可以购买一定比例的自愿减排量，以此促进企业主动进行技术升级，实现由高碳排放转向低碳化发展。</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根据《中国光伏产业清洁生产研究报告》，光伏发电的能量回收周期仅为1.3年，而其使用寿命为25年，也就是说在约24年里光伏发电都是零碳</w:t>
      </w:r>
      <w:r w:rsidRPr="0022107B">
        <w:rPr>
          <w:rFonts w:asciiTheme="minorEastAsia" w:eastAsiaTheme="minorEastAsia" w:hAnsiTheme="minorEastAsia" w:cstheme="minorEastAsia"/>
          <w:sz w:val="28"/>
          <w:szCs w:val="28"/>
        </w:rPr>
        <w:lastRenderedPageBreak/>
        <w:t>排放。根据测算，光伏发电的二氧化碳排放为33-50克/度，而煤电为796.7克/度。光伏发电的二氧化碳排放量只是化石能源的十分之一到二十分之一，所以光伏发电在降低碳排放方面拥有压倒性的优势。</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根据文中第31条【抵消机制】来看，可再生能源开发的CCER(国家核证自愿减排量)可以用来抵消5%的经核查排放量。</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从光伏项目开发CCER的经验来看，1MW的光伏项目每年可以开发出大约1200吨CCER，全生命周期内最多可以开发25年，全生命周期内最多可以开发出3万吨CCER。根据当前今天CCER成交价52.78元/吨计算，1MW的光伏电站通过碳交易可以额外增加大约158万的收益。可保障全国光伏电站实现平价上网，甚至低价上网，其经济效益和环境效益显著。</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对于户用光伏电站，以一座20KW的为例，假设年发电量为2.4万度：</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每年节约标准煤量：</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24000KWh×0.328KG/KWh=7872KG≈7.87吨</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每年减少碳粉尘排风量：</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24000KWh×0.272KG/KWh=6528KG≈6.52吨</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每年减少二氧化硫排放量：</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24000KWh×0.03KG/KWh=720KG=0.72吨</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每年减少氮氧化物排放量：</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24000KWh×0.015KG/KWh=360KG=0.36吨</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每年减少二氧化碳减排量：</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lastRenderedPageBreak/>
        <w:t>24000KWh×0.997KG/KWh=23928KG=23.9吨</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从以上数据可以看出，20KW光伏电站每年可以减少23.9吨的二氧化碳减排量。按照今天的交易每吨价格在52.78元，这座20KW的光伏电站每年可获得1261元左右的收益。25年将获得31525元左右收益，这还没有算更高的发电收益。按现在的市场价格，一座20KW光伏电站的投入成本大概9万左右，碳排放权交易给户用光伏电站带来的额外收益还是非常明显的。</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没有安装光伏的抓紧安装起来吧!</w:t>
      </w:r>
    </w:p>
    <w:p w:rsidR="00963580" w:rsidRDefault="00142717">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t> </w:t>
      </w:r>
    </w:p>
    <w:p w:rsidR="00F054D7" w:rsidRDefault="0022107B" w:rsidP="00F054D7">
      <w:pPr>
        <w:widowControl/>
        <w:jc w:val="left"/>
        <w:outlineLvl w:val="1"/>
        <w:rPr>
          <w:rFonts w:ascii="宋体" w:hAnsi="宋体" w:cs="宋体"/>
          <w:b/>
          <w:bCs/>
          <w:kern w:val="0"/>
          <w:sz w:val="30"/>
          <w:szCs w:val="30"/>
        </w:rPr>
      </w:pPr>
      <w:bookmarkStart w:id="120" w:name="_Toc77942167"/>
      <w:r w:rsidRPr="0022107B">
        <w:rPr>
          <w:rFonts w:ascii="宋体" w:hAnsi="宋体" w:cs="宋体" w:hint="eastAsia"/>
          <w:b/>
          <w:bCs/>
          <w:kern w:val="0"/>
          <w:sz w:val="30"/>
          <w:szCs w:val="30"/>
        </w:rPr>
        <w:t>冷库建造需要什么设备材料?</w:t>
      </w:r>
      <w:bookmarkEnd w:id="120"/>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冷库建造时都需要准备一些什么设备材料呢?本章小编就给大家介绍一下，希望能帮助到您!</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一、库板:</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冷库板分外层材质和内层材质组成。冷库板厚度分四种80mm，100 mm，120 mm，150 mm。</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外层材质分为三种:彩钢板，压花铝板，宝钢板，不锈钢板。外层材质厚度分为0.4mm，0.5mm等等类型。内层材质聚氨酯发泡而成。</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常用的冷库库板为100 mm，由厚度为0.4mm彩钢板加聚氨酯发泡组成。冷库板越厚，保温效果越好，可以依照客户的需求来定做冷库板。</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冷库门分为三种:移门，拉门和对开门。门大小尺寸和厚度，板材等都可依据客户要求定做。</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lastRenderedPageBreak/>
        <w:t>二、冷库机组:</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冷库制冷系统工作流程是由压缩机---&gt;冷疑器---&gt;储液罐---&gt;过滤器---&gt;膨胀阀---&gt;蒸发器形成。</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压缩机的品牌较多:谷轮(美国)，比泽尔(德国)，三洋(日本)，泰康(法国)，日立(日本) ， 大金(日本)，松下(日本)等。</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同样对应每个压缩机所加注的品种品牌也不一样，有R12,R22,R134a,R404a,R410a,R600</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其中R134a,R404a,R410a,R600属于环保制冷剂，加注的压力值也不一样。</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1、冷凝器的作用是给压缩机起到散热的作用。</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如果冷凝器很脏，或者冷库机组安装在散热不好的地方，会直接影响到冷库的制冷效果。所以正常情况下，冷凝器三个月需要清理一次，冷库外机一定要安装在通风好，利于散热的地方。</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2、储液罐的作用是储存液态制冷剂</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当制冷系统运行时，压缩机会压缩气体至冷凝器散热，铜管中就会有液态制冷剂和气态制冷剂一起流动，这时当液态制冷剂过多时，多余部分会被存储到储液罐中，如果制冷所需液态制冷剂少了，储液罐就会自动补齐。</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3、过滤器的作用是过滤杂质</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过滤器会过滤掉压缩机和铜管在制冷时产生的杂物或者杂质体，如灰尘，水分等等。如果没有过滤器，则这些杂物会堵塞毛细管或者膨胀阀，使</w:t>
      </w:r>
      <w:r w:rsidRPr="0022107B">
        <w:rPr>
          <w:rFonts w:asciiTheme="minorEastAsia" w:eastAsiaTheme="minorEastAsia" w:hAnsiTheme="minorEastAsia" w:cstheme="minorEastAsia"/>
          <w:sz w:val="28"/>
          <w:szCs w:val="28"/>
        </w:rPr>
        <w:lastRenderedPageBreak/>
        <w:t>系统无法制冷。当情况严重时，会使低压压力为负压，这样会造成压缩机的损坏。</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4、膨胀阀</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热力膨胀阀常安装在蒸发器入口处，所以被称为膨胀阀。主要作用是两个:</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hint="eastAsia"/>
          <w:sz w:val="28"/>
          <w:szCs w:val="28"/>
        </w:rPr>
        <w:t>①</w:t>
      </w:r>
      <w:r w:rsidRPr="0022107B">
        <w:rPr>
          <w:rFonts w:asciiTheme="minorEastAsia" w:eastAsiaTheme="minorEastAsia" w:hAnsiTheme="minorEastAsia" w:cstheme="minorEastAsia"/>
          <w:sz w:val="28"/>
          <w:szCs w:val="28"/>
        </w:rPr>
        <w:t>、转换作用。高温高压的液态制冷剂经过膨胀阀的转换孔后，变成低温低压的雾状的液压制冷剂，为制冷剂的蒸发创造条件。</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hint="eastAsia"/>
          <w:sz w:val="28"/>
          <w:szCs w:val="28"/>
        </w:rPr>
        <w:t>②</w:t>
      </w:r>
      <w:r w:rsidRPr="0022107B">
        <w:rPr>
          <w:rFonts w:asciiTheme="minorEastAsia" w:eastAsiaTheme="minorEastAsia" w:hAnsiTheme="minorEastAsia" w:cstheme="minorEastAsia"/>
          <w:sz w:val="28"/>
          <w:szCs w:val="28"/>
        </w:rPr>
        <w:t>、控制制冷剂的流量。进入蒸发器的液态制冷剂，经过蒸发器后由液态蒸发成气态，吸收热量，降低冷库内的温度。膨胀阀控制制冷剂的流量，若流量过大，出口含有液态制冷剂，可能进入压缩机产生液体积液，若流量小，提前蒸发完毕，会导致压缩机制冷不足。</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三、蒸发器</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蒸发器是一种间壁式热交换设备，低温低压的液态制冷剂在蒸发器传热壁一侧汽化吸热，从而使传热壁另一侧介质被冷却，被冷却的介质通常是水或空气。</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因此蒸发器可分为两大类。冷却液体的蒸发器和冷却空气的蒸发器。冷库的蒸发器大多采用后者。</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四、配电箱</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配电箱需要注意的是安装位置。一般配电会安装在冷库门旁边，所以冷库电源线通常配备在冷库门旁边1-2米(尽量让客户多留一些线)。</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lastRenderedPageBreak/>
        <w:t>五、铜管</w:t>
      </w:r>
    </w:p>
    <w:p w:rsid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这里需要注意的是冷库机组到蒸发器的铜管长度最好控制在15米以内。如果铺设的铜管太长时，会影响制冷效果。</w:t>
      </w:r>
    </w:p>
    <w:p w:rsidR="0022107B" w:rsidRPr="0022107B" w:rsidRDefault="0022107B" w:rsidP="0022107B">
      <w:pPr>
        <w:widowControl/>
        <w:wordWrap w:val="0"/>
        <w:spacing w:after="100" w:line="360" w:lineRule="auto"/>
        <w:ind w:firstLine="482"/>
        <w:jc w:val="left"/>
        <w:rPr>
          <w:rFonts w:asciiTheme="minorEastAsia" w:eastAsiaTheme="minorEastAsia" w:hAnsiTheme="minorEastAsia" w:cstheme="minorEastAsia"/>
          <w:sz w:val="28"/>
          <w:szCs w:val="28"/>
        </w:rPr>
      </w:pPr>
    </w:p>
    <w:p w:rsidR="00963580" w:rsidRDefault="0022107B">
      <w:pPr>
        <w:widowControl/>
        <w:jc w:val="left"/>
        <w:outlineLvl w:val="1"/>
        <w:rPr>
          <w:rFonts w:ascii="宋体" w:hAnsi="宋体" w:cs="宋体"/>
          <w:b/>
          <w:bCs/>
          <w:kern w:val="0"/>
          <w:sz w:val="30"/>
          <w:szCs w:val="30"/>
        </w:rPr>
      </w:pPr>
      <w:bookmarkStart w:id="121" w:name="_Toc77942168"/>
      <w:r w:rsidRPr="0022107B">
        <w:rPr>
          <w:rFonts w:ascii="宋体" w:hAnsi="宋体" w:cs="宋体" w:hint="eastAsia"/>
          <w:b/>
          <w:bCs/>
          <w:kern w:val="0"/>
          <w:sz w:val="30"/>
          <w:szCs w:val="30"/>
        </w:rPr>
        <w:t>韶关首个田头移动冷库在黄圃老白农场落地</w:t>
      </w:r>
      <w:bookmarkEnd w:id="121"/>
    </w:p>
    <w:p w:rsidR="0022107B" w:rsidRDefault="0022107B">
      <w:pPr>
        <w:widowControl/>
        <w:jc w:val="left"/>
        <w:outlineLvl w:val="1"/>
        <w:rPr>
          <w:rFonts w:ascii="宋体" w:hAnsi="宋体" w:cs="宋体"/>
          <w:b/>
          <w:bCs/>
          <w:kern w:val="0"/>
          <w:sz w:val="30"/>
          <w:szCs w:val="30"/>
        </w:rPr>
      </w:pPr>
    </w:p>
    <w:p w:rsidR="0022107B" w:rsidRPr="0022107B" w:rsidRDefault="0022107B" w:rsidP="0022107B">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由乐昌市供销社与广东新供销天业冷链集团有限公司共同合作的韶关首个租赁式田头移动冷库在黄圃老白农场落地运营，为乐昌市推进冷链物流服务迈出了关键的第一步。</w:t>
      </w:r>
    </w:p>
    <w:p w:rsidR="0022107B" w:rsidRPr="0022107B" w:rsidRDefault="0022107B" w:rsidP="0022107B">
      <w:pPr>
        <w:widowControl/>
        <w:wordWrap w:val="0"/>
        <w:spacing w:after="100" w:line="360" w:lineRule="auto"/>
        <w:ind w:firstLineChars="200" w:firstLine="560"/>
        <w:jc w:val="left"/>
        <w:rPr>
          <w:rFonts w:asciiTheme="minorEastAsia" w:eastAsiaTheme="minorEastAsia" w:hAnsiTheme="minorEastAsia" w:cstheme="minorEastAsia"/>
          <w:sz w:val="28"/>
          <w:szCs w:val="28"/>
        </w:rPr>
      </w:pPr>
      <w:r w:rsidRPr="0022107B">
        <w:rPr>
          <w:rFonts w:asciiTheme="minorEastAsia" w:eastAsiaTheme="minorEastAsia" w:hAnsiTheme="minorEastAsia" w:cstheme="minorEastAsia"/>
          <w:sz w:val="28"/>
          <w:szCs w:val="28"/>
        </w:rPr>
        <w:t>加大冷链设施建设，是顺应农业产业发展新趋势、适应城乡居民消费需求、促进小农户和现代农业发展有机衔接的重大举措。乐昌市供销社以推进公共型农业社会化服务体系改革为抓手，因地制宜，在黄圃镇老白家庭农场推行试点合作，解决了当地生鲜农产品存贮运销难、经销商散采质量不稳定等一系列问题，有效补齐“农产品上行最先一公里”短板，开启乐昌市冷链服务新模式。　　推进冷链物流服务是乐昌市供销社持续推进“我为群众办实事”活动，聚焦为农服务主责主业，推进公共型农产品冷链物流基础设施骨干网建设，助力乡村产业振兴的一项重要举措。下一步，乐昌市供销社将进一步加强与天业冷链集团公司的沟通合作，推进市区冷链物流园和北面冷链物流基地项目进度，并加强与社会冷链物流力量合作，在未来几年内，在乐昌市建成两个冷链物流服务中心、16个以上冷链物流服务点，通过点面</w:t>
      </w:r>
      <w:r w:rsidRPr="0022107B">
        <w:rPr>
          <w:rFonts w:asciiTheme="minorEastAsia" w:eastAsiaTheme="minorEastAsia" w:hAnsiTheme="minorEastAsia" w:cstheme="minorEastAsia"/>
          <w:sz w:val="28"/>
          <w:szCs w:val="28"/>
        </w:rPr>
        <w:lastRenderedPageBreak/>
        <w:t>结合、南北同进、城乡联动，构建好乐昌市冷链物流网络，并主动融入全省供销公共型农产品冷链物流基础设施骨干网，推进农村现代流通体系建设。</w:t>
      </w:r>
    </w:p>
    <w:p w:rsidR="00963580" w:rsidRPr="0022107B" w:rsidRDefault="00963580" w:rsidP="0022107B">
      <w:pPr>
        <w:widowControl/>
        <w:wordWrap w:val="0"/>
        <w:spacing w:after="100" w:line="360" w:lineRule="auto"/>
        <w:ind w:firstLineChars="200" w:firstLine="560"/>
        <w:jc w:val="left"/>
        <w:rPr>
          <w:rFonts w:asciiTheme="minorEastAsia" w:eastAsiaTheme="minorEastAsia" w:hAnsiTheme="minorEastAsia" w:cstheme="minorEastAsia"/>
          <w:sz w:val="28"/>
          <w:szCs w:val="28"/>
        </w:rPr>
      </w:pPr>
    </w:p>
    <w:sectPr w:rsidR="00963580" w:rsidRPr="0022107B" w:rsidSect="00963580">
      <w:headerReference w:type="default" r:id="rId11"/>
      <w:footerReference w:type="default" r:id="rId12"/>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8A1" w:rsidRDefault="00BA48A1" w:rsidP="00963580">
      <w:r>
        <w:separator/>
      </w:r>
    </w:p>
  </w:endnote>
  <w:endnote w:type="continuationSeparator" w:id="1">
    <w:p w:rsidR="00BA48A1" w:rsidRDefault="00BA48A1" w:rsidP="009635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84" w:rsidRDefault="00EB65AA">
    <w:pPr>
      <w:pStyle w:val="a8"/>
      <w:jc w:val="center"/>
      <w:rPr>
        <w:rFonts w:cs="Times New Roman"/>
      </w:rPr>
    </w:pPr>
    <w:r>
      <w:rPr>
        <w:b/>
        <w:bCs/>
      </w:rPr>
      <w:fldChar w:fldCharType="begin"/>
    </w:r>
    <w:r w:rsidR="000D7684">
      <w:rPr>
        <w:b/>
        <w:bCs/>
      </w:rPr>
      <w:instrText>PAGE</w:instrText>
    </w:r>
    <w:r>
      <w:rPr>
        <w:b/>
        <w:bCs/>
      </w:rPr>
      <w:fldChar w:fldCharType="separate"/>
    </w:r>
    <w:r w:rsidR="000758AF">
      <w:rPr>
        <w:b/>
        <w:bCs/>
        <w:noProof/>
      </w:rPr>
      <w:t>2</w:t>
    </w:r>
    <w:r>
      <w:rPr>
        <w:b/>
        <w:bCs/>
      </w:rPr>
      <w:fldChar w:fldCharType="end"/>
    </w:r>
    <w:r w:rsidR="000D7684">
      <w:rPr>
        <w:lang w:val="zh-CN"/>
      </w:rPr>
      <w:t xml:space="preserve"> / </w:t>
    </w:r>
    <w:r>
      <w:rPr>
        <w:b/>
        <w:bCs/>
      </w:rPr>
      <w:fldChar w:fldCharType="begin"/>
    </w:r>
    <w:r w:rsidR="000D7684">
      <w:rPr>
        <w:b/>
        <w:bCs/>
      </w:rPr>
      <w:instrText>NUMPAGES</w:instrText>
    </w:r>
    <w:r>
      <w:rPr>
        <w:b/>
        <w:bCs/>
      </w:rPr>
      <w:fldChar w:fldCharType="separate"/>
    </w:r>
    <w:r w:rsidR="000758AF">
      <w:rPr>
        <w:b/>
        <w:bCs/>
        <w:noProof/>
      </w:rPr>
      <w:t>29</w:t>
    </w:r>
    <w:r>
      <w:rPr>
        <w:b/>
        <w:bCs/>
      </w:rPr>
      <w:fldChar w:fldCharType="end"/>
    </w:r>
  </w:p>
  <w:p w:rsidR="000D7684" w:rsidRDefault="000D7684">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8A1" w:rsidRDefault="00BA48A1" w:rsidP="00963580">
      <w:r>
        <w:separator/>
      </w:r>
    </w:p>
  </w:footnote>
  <w:footnote w:type="continuationSeparator" w:id="1">
    <w:p w:rsidR="00BA48A1" w:rsidRDefault="00BA48A1" w:rsidP="009635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684" w:rsidRDefault="000D7684">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0D7684" w:rsidRDefault="000D7684">
    <w:pPr>
      <w:pStyle w:val="a9"/>
      <w:pBdr>
        <w:bottom w:val="none" w:sz="0" w:space="0" w:color="auto"/>
      </w:pBdr>
      <w:rPr>
        <w:rFonts w:cs="Times New Roman"/>
      </w:rPr>
    </w:pPr>
  </w:p>
  <w:p w:rsidR="000D7684" w:rsidRDefault="000D7684">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68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31B6"/>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1F3"/>
    <w:rsid w:val="00060FCE"/>
    <w:rsid w:val="000613DF"/>
    <w:rsid w:val="00062564"/>
    <w:rsid w:val="00063006"/>
    <w:rsid w:val="000639E0"/>
    <w:rsid w:val="00066AF7"/>
    <w:rsid w:val="00067072"/>
    <w:rsid w:val="00070B0E"/>
    <w:rsid w:val="0007291A"/>
    <w:rsid w:val="0007291D"/>
    <w:rsid w:val="000758AF"/>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836"/>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673"/>
    <w:rsid w:val="000D08F1"/>
    <w:rsid w:val="000D13E7"/>
    <w:rsid w:val="000D1522"/>
    <w:rsid w:val="000D1EAE"/>
    <w:rsid w:val="000D250F"/>
    <w:rsid w:val="000D476D"/>
    <w:rsid w:val="000D4F65"/>
    <w:rsid w:val="000D5396"/>
    <w:rsid w:val="000D68C1"/>
    <w:rsid w:val="000D6D53"/>
    <w:rsid w:val="000D7684"/>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280D"/>
    <w:rsid w:val="000F350C"/>
    <w:rsid w:val="000F39E9"/>
    <w:rsid w:val="000F4766"/>
    <w:rsid w:val="000F5073"/>
    <w:rsid w:val="000F6D3C"/>
    <w:rsid w:val="000F76DF"/>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29E5"/>
    <w:rsid w:val="00135E23"/>
    <w:rsid w:val="001379DC"/>
    <w:rsid w:val="001405D5"/>
    <w:rsid w:val="00140CB9"/>
    <w:rsid w:val="00141AAC"/>
    <w:rsid w:val="00142717"/>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28E"/>
    <w:rsid w:val="001E06DC"/>
    <w:rsid w:val="001E1BFC"/>
    <w:rsid w:val="001E1C2E"/>
    <w:rsid w:val="001E2609"/>
    <w:rsid w:val="001E2D0E"/>
    <w:rsid w:val="001E3A10"/>
    <w:rsid w:val="001E512C"/>
    <w:rsid w:val="001E6668"/>
    <w:rsid w:val="001E7F7D"/>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07B"/>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37E7"/>
    <w:rsid w:val="00284079"/>
    <w:rsid w:val="002841C6"/>
    <w:rsid w:val="002843C1"/>
    <w:rsid w:val="00286308"/>
    <w:rsid w:val="0028637B"/>
    <w:rsid w:val="00286EFF"/>
    <w:rsid w:val="00287E96"/>
    <w:rsid w:val="0029150F"/>
    <w:rsid w:val="002916F1"/>
    <w:rsid w:val="00292E3F"/>
    <w:rsid w:val="00293587"/>
    <w:rsid w:val="00294288"/>
    <w:rsid w:val="002944A3"/>
    <w:rsid w:val="0029592A"/>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4D72"/>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A7B"/>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0324"/>
    <w:rsid w:val="00491182"/>
    <w:rsid w:val="00491A4E"/>
    <w:rsid w:val="0049461D"/>
    <w:rsid w:val="00494703"/>
    <w:rsid w:val="004955F2"/>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9C4"/>
    <w:rsid w:val="00500BAA"/>
    <w:rsid w:val="00502224"/>
    <w:rsid w:val="00502628"/>
    <w:rsid w:val="00506114"/>
    <w:rsid w:val="00506C06"/>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0B4B"/>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35A"/>
    <w:rsid w:val="005D4422"/>
    <w:rsid w:val="005D4A0A"/>
    <w:rsid w:val="005D64FF"/>
    <w:rsid w:val="005D6CA2"/>
    <w:rsid w:val="005E0CCA"/>
    <w:rsid w:val="005E1AC5"/>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2F3"/>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093"/>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23C"/>
    <w:rsid w:val="006B66FD"/>
    <w:rsid w:val="006B673C"/>
    <w:rsid w:val="006B7DFD"/>
    <w:rsid w:val="006C0172"/>
    <w:rsid w:val="006C02F7"/>
    <w:rsid w:val="006C15FF"/>
    <w:rsid w:val="006C1D58"/>
    <w:rsid w:val="006C20EA"/>
    <w:rsid w:val="006C5103"/>
    <w:rsid w:val="006C5B7E"/>
    <w:rsid w:val="006C6864"/>
    <w:rsid w:val="006D1C04"/>
    <w:rsid w:val="006D20E7"/>
    <w:rsid w:val="006D2388"/>
    <w:rsid w:val="006D2710"/>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27B88"/>
    <w:rsid w:val="007311D1"/>
    <w:rsid w:val="007329CE"/>
    <w:rsid w:val="00736D01"/>
    <w:rsid w:val="00737385"/>
    <w:rsid w:val="00737688"/>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6389F"/>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550"/>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87BE6"/>
    <w:rsid w:val="008901F7"/>
    <w:rsid w:val="00891FBF"/>
    <w:rsid w:val="00892CD8"/>
    <w:rsid w:val="00893621"/>
    <w:rsid w:val="0089690C"/>
    <w:rsid w:val="008976F9"/>
    <w:rsid w:val="008A0087"/>
    <w:rsid w:val="008A0D60"/>
    <w:rsid w:val="008A1638"/>
    <w:rsid w:val="008A1AC2"/>
    <w:rsid w:val="008A21EE"/>
    <w:rsid w:val="008A350A"/>
    <w:rsid w:val="008A49E1"/>
    <w:rsid w:val="008A652C"/>
    <w:rsid w:val="008B2404"/>
    <w:rsid w:val="008B346D"/>
    <w:rsid w:val="008B3C8E"/>
    <w:rsid w:val="008B42AC"/>
    <w:rsid w:val="008B507B"/>
    <w:rsid w:val="008B58D3"/>
    <w:rsid w:val="008B6E40"/>
    <w:rsid w:val="008B770B"/>
    <w:rsid w:val="008B7927"/>
    <w:rsid w:val="008B79E6"/>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523B"/>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65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23EB"/>
    <w:rsid w:val="009627D8"/>
    <w:rsid w:val="00963580"/>
    <w:rsid w:val="00963A3B"/>
    <w:rsid w:val="00964218"/>
    <w:rsid w:val="009661F0"/>
    <w:rsid w:val="00967566"/>
    <w:rsid w:val="00967891"/>
    <w:rsid w:val="009730B8"/>
    <w:rsid w:val="00973870"/>
    <w:rsid w:val="00975962"/>
    <w:rsid w:val="00975F78"/>
    <w:rsid w:val="00976601"/>
    <w:rsid w:val="0097690A"/>
    <w:rsid w:val="00976B58"/>
    <w:rsid w:val="009778B1"/>
    <w:rsid w:val="00980B59"/>
    <w:rsid w:val="009812D7"/>
    <w:rsid w:val="00985AF4"/>
    <w:rsid w:val="0098652A"/>
    <w:rsid w:val="009903AC"/>
    <w:rsid w:val="009915B9"/>
    <w:rsid w:val="00991F20"/>
    <w:rsid w:val="00993180"/>
    <w:rsid w:val="009939DB"/>
    <w:rsid w:val="00993D68"/>
    <w:rsid w:val="00994A1B"/>
    <w:rsid w:val="00995DCC"/>
    <w:rsid w:val="0099616A"/>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B4"/>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169"/>
    <w:rsid w:val="00AB5F5A"/>
    <w:rsid w:val="00AB77D4"/>
    <w:rsid w:val="00AC028F"/>
    <w:rsid w:val="00AC0BBE"/>
    <w:rsid w:val="00AC2702"/>
    <w:rsid w:val="00AC2964"/>
    <w:rsid w:val="00AC4518"/>
    <w:rsid w:val="00AC5505"/>
    <w:rsid w:val="00AC6830"/>
    <w:rsid w:val="00AC795B"/>
    <w:rsid w:val="00AC7EF2"/>
    <w:rsid w:val="00AD062B"/>
    <w:rsid w:val="00AD4FA7"/>
    <w:rsid w:val="00AD7637"/>
    <w:rsid w:val="00AD7DFF"/>
    <w:rsid w:val="00AE1C8B"/>
    <w:rsid w:val="00AE2118"/>
    <w:rsid w:val="00AE37C4"/>
    <w:rsid w:val="00AE6E69"/>
    <w:rsid w:val="00AE6F35"/>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2C2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9779A"/>
    <w:rsid w:val="00BA0B33"/>
    <w:rsid w:val="00BA0D69"/>
    <w:rsid w:val="00BA11F2"/>
    <w:rsid w:val="00BA1BFB"/>
    <w:rsid w:val="00BA1D3C"/>
    <w:rsid w:val="00BA2D1E"/>
    <w:rsid w:val="00BA3AC6"/>
    <w:rsid w:val="00BA48A1"/>
    <w:rsid w:val="00BA5385"/>
    <w:rsid w:val="00BA5DC2"/>
    <w:rsid w:val="00BA6AD4"/>
    <w:rsid w:val="00BA7BA1"/>
    <w:rsid w:val="00BB15FF"/>
    <w:rsid w:val="00BB1735"/>
    <w:rsid w:val="00BB1C2D"/>
    <w:rsid w:val="00BB4AEC"/>
    <w:rsid w:val="00BB6FFD"/>
    <w:rsid w:val="00BB7F17"/>
    <w:rsid w:val="00BC023B"/>
    <w:rsid w:val="00BC10F9"/>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2620F"/>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0C20"/>
    <w:rsid w:val="00CE4D81"/>
    <w:rsid w:val="00CE57E6"/>
    <w:rsid w:val="00CE580C"/>
    <w:rsid w:val="00CE5A62"/>
    <w:rsid w:val="00CE7BB6"/>
    <w:rsid w:val="00CF3D7D"/>
    <w:rsid w:val="00CF57A2"/>
    <w:rsid w:val="00CF760B"/>
    <w:rsid w:val="00CF79A0"/>
    <w:rsid w:val="00D00B5C"/>
    <w:rsid w:val="00D013C8"/>
    <w:rsid w:val="00D022D2"/>
    <w:rsid w:val="00D0329C"/>
    <w:rsid w:val="00D03439"/>
    <w:rsid w:val="00D037FE"/>
    <w:rsid w:val="00D04127"/>
    <w:rsid w:val="00D0463F"/>
    <w:rsid w:val="00D0738F"/>
    <w:rsid w:val="00D07FE8"/>
    <w:rsid w:val="00D10559"/>
    <w:rsid w:val="00D15114"/>
    <w:rsid w:val="00D164FC"/>
    <w:rsid w:val="00D16828"/>
    <w:rsid w:val="00D16C60"/>
    <w:rsid w:val="00D16E1E"/>
    <w:rsid w:val="00D17725"/>
    <w:rsid w:val="00D17E46"/>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1B20"/>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AA4"/>
    <w:rsid w:val="00D76B5B"/>
    <w:rsid w:val="00D76E49"/>
    <w:rsid w:val="00D77BEA"/>
    <w:rsid w:val="00D77ED9"/>
    <w:rsid w:val="00D8001A"/>
    <w:rsid w:val="00D802BC"/>
    <w:rsid w:val="00D80DED"/>
    <w:rsid w:val="00D82EC8"/>
    <w:rsid w:val="00D833BA"/>
    <w:rsid w:val="00D835B3"/>
    <w:rsid w:val="00D8412B"/>
    <w:rsid w:val="00D85A84"/>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657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17E"/>
    <w:rsid w:val="00DE6297"/>
    <w:rsid w:val="00DF2D16"/>
    <w:rsid w:val="00DF2F76"/>
    <w:rsid w:val="00DF4D67"/>
    <w:rsid w:val="00DF4EF8"/>
    <w:rsid w:val="00DF4F24"/>
    <w:rsid w:val="00DF5787"/>
    <w:rsid w:val="00DF5AB9"/>
    <w:rsid w:val="00DF6299"/>
    <w:rsid w:val="00DF64BE"/>
    <w:rsid w:val="00DF6718"/>
    <w:rsid w:val="00DF6EB7"/>
    <w:rsid w:val="00DF753A"/>
    <w:rsid w:val="00DF7DBB"/>
    <w:rsid w:val="00E00E1B"/>
    <w:rsid w:val="00E01628"/>
    <w:rsid w:val="00E01F4E"/>
    <w:rsid w:val="00E036A9"/>
    <w:rsid w:val="00E1312D"/>
    <w:rsid w:val="00E138C7"/>
    <w:rsid w:val="00E15856"/>
    <w:rsid w:val="00E15E23"/>
    <w:rsid w:val="00E17C0A"/>
    <w:rsid w:val="00E20441"/>
    <w:rsid w:val="00E2152D"/>
    <w:rsid w:val="00E219FC"/>
    <w:rsid w:val="00E21DE8"/>
    <w:rsid w:val="00E2223A"/>
    <w:rsid w:val="00E25E3B"/>
    <w:rsid w:val="00E25EF2"/>
    <w:rsid w:val="00E25FDD"/>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59B9"/>
    <w:rsid w:val="00E56251"/>
    <w:rsid w:val="00E56825"/>
    <w:rsid w:val="00E60638"/>
    <w:rsid w:val="00E60837"/>
    <w:rsid w:val="00E61A00"/>
    <w:rsid w:val="00E63351"/>
    <w:rsid w:val="00E6450F"/>
    <w:rsid w:val="00E66BB5"/>
    <w:rsid w:val="00E6716A"/>
    <w:rsid w:val="00E70C66"/>
    <w:rsid w:val="00E70F83"/>
    <w:rsid w:val="00E71682"/>
    <w:rsid w:val="00E73852"/>
    <w:rsid w:val="00E74534"/>
    <w:rsid w:val="00E74C8B"/>
    <w:rsid w:val="00E75478"/>
    <w:rsid w:val="00E76019"/>
    <w:rsid w:val="00E762DB"/>
    <w:rsid w:val="00E76E94"/>
    <w:rsid w:val="00E778BA"/>
    <w:rsid w:val="00E80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5AA"/>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4D7"/>
    <w:rsid w:val="00F0553B"/>
    <w:rsid w:val="00F075E6"/>
    <w:rsid w:val="00F079CA"/>
    <w:rsid w:val="00F07A0C"/>
    <w:rsid w:val="00F1284A"/>
    <w:rsid w:val="00F140D5"/>
    <w:rsid w:val="00F15BAE"/>
    <w:rsid w:val="00F172BE"/>
    <w:rsid w:val="00F17D5C"/>
    <w:rsid w:val="00F20820"/>
    <w:rsid w:val="00F22288"/>
    <w:rsid w:val="00F22DF7"/>
    <w:rsid w:val="00F238DB"/>
    <w:rsid w:val="00F30EC2"/>
    <w:rsid w:val="00F328CF"/>
    <w:rsid w:val="00F33DD9"/>
    <w:rsid w:val="00F358BF"/>
    <w:rsid w:val="00F35C8C"/>
    <w:rsid w:val="00F36960"/>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4EE8"/>
    <w:rsid w:val="00F55EFC"/>
    <w:rsid w:val="00F57807"/>
    <w:rsid w:val="00F6073B"/>
    <w:rsid w:val="00F60CFA"/>
    <w:rsid w:val="00F60FC5"/>
    <w:rsid w:val="00F62D20"/>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75D"/>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5144F0"/>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2B2F37"/>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2E3C74"/>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580"/>
    <w:pPr>
      <w:widowControl w:val="0"/>
      <w:jc w:val="both"/>
    </w:pPr>
    <w:rPr>
      <w:rFonts w:ascii="Calibri" w:hAnsi="Calibri" w:cs="Calibri"/>
      <w:kern w:val="2"/>
      <w:sz w:val="21"/>
      <w:szCs w:val="21"/>
    </w:rPr>
  </w:style>
  <w:style w:type="paragraph" w:styleId="1">
    <w:name w:val="heading 1"/>
    <w:basedOn w:val="a"/>
    <w:next w:val="a"/>
    <w:link w:val="1Char"/>
    <w:uiPriority w:val="99"/>
    <w:qFormat/>
    <w:rsid w:val="00963580"/>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963580"/>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963580"/>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963580"/>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963580"/>
    <w:pPr>
      <w:shd w:val="clear" w:color="auto" w:fill="000080"/>
    </w:pPr>
  </w:style>
  <w:style w:type="paragraph" w:styleId="a4">
    <w:name w:val="Body Text"/>
    <w:basedOn w:val="a"/>
    <w:link w:val="Char0"/>
    <w:uiPriority w:val="99"/>
    <w:qFormat/>
    <w:rsid w:val="00963580"/>
    <w:pPr>
      <w:spacing w:after="120"/>
    </w:pPr>
  </w:style>
  <w:style w:type="paragraph" w:styleId="a5">
    <w:name w:val="Body Text Indent"/>
    <w:basedOn w:val="a"/>
    <w:link w:val="Char1"/>
    <w:uiPriority w:val="99"/>
    <w:qFormat/>
    <w:rsid w:val="00963580"/>
    <w:pPr>
      <w:spacing w:after="120"/>
      <w:ind w:leftChars="200" w:left="420"/>
    </w:pPr>
  </w:style>
  <w:style w:type="paragraph" w:styleId="30">
    <w:name w:val="toc 3"/>
    <w:basedOn w:val="a"/>
    <w:next w:val="a"/>
    <w:uiPriority w:val="39"/>
    <w:qFormat/>
    <w:rsid w:val="00963580"/>
    <w:pPr>
      <w:tabs>
        <w:tab w:val="right" w:leader="dot" w:pos="8494"/>
      </w:tabs>
      <w:ind w:leftChars="400" w:left="840"/>
    </w:pPr>
    <w:rPr>
      <w:b/>
      <w:bCs/>
      <w:kern w:val="0"/>
      <w:sz w:val="30"/>
      <w:szCs w:val="30"/>
    </w:rPr>
  </w:style>
  <w:style w:type="paragraph" w:styleId="a6">
    <w:name w:val="Plain Text"/>
    <w:basedOn w:val="a"/>
    <w:link w:val="Char2"/>
    <w:uiPriority w:val="99"/>
    <w:qFormat/>
    <w:rsid w:val="00963580"/>
    <w:rPr>
      <w:rFonts w:ascii="宋体" w:hAnsi="Courier New" w:cs="宋体"/>
    </w:rPr>
  </w:style>
  <w:style w:type="paragraph" w:styleId="20">
    <w:name w:val="Body Text Indent 2"/>
    <w:basedOn w:val="a"/>
    <w:link w:val="2Char0"/>
    <w:uiPriority w:val="99"/>
    <w:qFormat/>
    <w:rsid w:val="00963580"/>
    <w:pPr>
      <w:spacing w:after="120" w:line="480" w:lineRule="auto"/>
      <w:ind w:leftChars="200" w:left="420"/>
    </w:pPr>
  </w:style>
  <w:style w:type="paragraph" w:styleId="a7">
    <w:name w:val="Balloon Text"/>
    <w:basedOn w:val="a"/>
    <w:link w:val="Char3"/>
    <w:uiPriority w:val="99"/>
    <w:semiHidden/>
    <w:qFormat/>
    <w:rsid w:val="00963580"/>
    <w:rPr>
      <w:kern w:val="0"/>
      <w:sz w:val="18"/>
      <w:szCs w:val="18"/>
    </w:rPr>
  </w:style>
  <w:style w:type="paragraph" w:styleId="a8">
    <w:name w:val="footer"/>
    <w:basedOn w:val="a"/>
    <w:link w:val="Char4"/>
    <w:uiPriority w:val="99"/>
    <w:qFormat/>
    <w:rsid w:val="00963580"/>
    <w:pPr>
      <w:tabs>
        <w:tab w:val="center" w:pos="4153"/>
        <w:tab w:val="right" w:pos="8306"/>
      </w:tabs>
      <w:snapToGrid w:val="0"/>
      <w:jc w:val="left"/>
    </w:pPr>
    <w:rPr>
      <w:kern w:val="0"/>
      <w:sz w:val="18"/>
      <w:szCs w:val="18"/>
    </w:rPr>
  </w:style>
  <w:style w:type="paragraph" w:styleId="a9">
    <w:name w:val="header"/>
    <w:basedOn w:val="a"/>
    <w:link w:val="Char5"/>
    <w:uiPriority w:val="99"/>
    <w:qFormat/>
    <w:rsid w:val="00963580"/>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963580"/>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963580"/>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963580"/>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963580"/>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963580"/>
    <w:pPr>
      <w:ind w:firstLineChars="100" w:firstLine="420"/>
    </w:pPr>
  </w:style>
  <w:style w:type="paragraph" w:styleId="22">
    <w:name w:val="Body Text First Indent 2"/>
    <w:basedOn w:val="a5"/>
    <w:link w:val="2Char1"/>
    <w:uiPriority w:val="99"/>
    <w:qFormat/>
    <w:rsid w:val="00963580"/>
    <w:pPr>
      <w:ind w:firstLineChars="200" w:firstLine="420"/>
    </w:pPr>
  </w:style>
  <w:style w:type="character" w:styleId="ad">
    <w:name w:val="Strong"/>
    <w:basedOn w:val="a0"/>
    <w:uiPriority w:val="99"/>
    <w:qFormat/>
    <w:rsid w:val="00963580"/>
    <w:rPr>
      <w:b/>
      <w:bCs/>
    </w:rPr>
  </w:style>
  <w:style w:type="character" w:styleId="ae">
    <w:name w:val="Hyperlink"/>
    <w:basedOn w:val="a0"/>
    <w:uiPriority w:val="99"/>
    <w:qFormat/>
    <w:rsid w:val="00963580"/>
    <w:rPr>
      <w:color w:val="0000FF"/>
      <w:u w:val="single"/>
    </w:rPr>
  </w:style>
  <w:style w:type="character" w:customStyle="1" w:styleId="1Char">
    <w:name w:val="标题 1 Char"/>
    <w:basedOn w:val="a0"/>
    <w:link w:val="1"/>
    <w:uiPriority w:val="99"/>
    <w:qFormat/>
    <w:locked/>
    <w:rsid w:val="00963580"/>
    <w:rPr>
      <w:rFonts w:eastAsia="黑体"/>
      <w:b/>
      <w:bCs/>
      <w:kern w:val="44"/>
      <w:sz w:val="44"/>
      <w:szCs w:val="44"/>
    </w:rPr>
  </w:style>
  <w:style w:type="character" w:customStyle="1" w:styleId="2Char">
    <w:name w:val="标题 2 Char"/>
    <w:basedOn w:val="a0"/>
    <w:link w:val="2"/>
    <w:uiPriority w:val="99"/>
    <w:qFormat/>
    <w:locked/>
    <w:rsid w:val="00963580"/>
    <w:rPr>
      <w:rFonts w:ascii="Cambria" w:hAnsi="Cambria" w:cs="Cambria"/>
      <w:b/>
      <w:bCs/>
      <w:kern w:val="2"/>
      <w:sz w:val="32"/>
      <w:szCs w:val="32"/>
    </w:rPr>
  </w:style>
  <w:style w:type="character" w:customStyle="1" w:styleId="3Char">
    <w:name w:val="标题 3 Char"/>
    <w:basedOn w:val="a0"/>
    <w:link w:val="3"/>
    <w:uiPriority w:val="99"/>
    <w:semiHidden/>
    <w:qFormat/>
    <w:locked/>
    <w:rsid w:val="00963580"/>
    <w:rPr>
      <w:b/>
      <w:bCs/>
      <w:sz w:val="32"/>
      <w:szCs w:val="32"/>
    </w:rPr>
  </w:style>
  <w:style w:type="character" w:customStyle="1" w:styleId="4Char">
    <w:name w:val="标题 4 Char"/>
    <w:basedOn w:val="a0"/>
    <w:link w:val="4"/>
    <w:uiPriority w:val="99"/>
    <w:semiHidden/>
    <w:qFormat/>
    <w:locked/>
    <w:rsid w:val="00963580"/>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963580"/>
    <w:rPr>
      <w:sz w:val="21"/>
      <w:szCs w:val="21"/>
    </w:rPr>
  </w:style>
  <w:style w:type="character" w:customStyle="1" w:styleId="Char7">
    <w:name w:val="正文首行缩进 Char"/>
    <w:basedOn w:val="Char0"/>
    <w:link w:val="ac"/>
    <w:uiPriority w:val="99"/>
    <w:semiHidden/>
    <w:qFormat/>
    <w:locked/>
    <w:rsid w:val="00963580"/>
  </w:style>
  <w:style w:type="character" w:customStyle="1" w:styleId="Char">
    <w:name w:val="文档结构图 Char"/>
    <w:basedOn w:val="a0"/>
    <w:link w:val="a3"/>
    <w:uiPriority w:val="99"/>
    <w:semiHidden/>
    <w:qFormat/>
    <w:locked/>
    <w:rsid w:val="00963580"/>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963580"/>
    <w:rPr>
      <w:sz w:val="21"/>
      <w:szCs w:val="21"/>
    </w:rPr>
  </w:style>
  <w:style w:type="character" w:customStyle="1" w:styleId="Char2">
    <w:name w:val="纯文本 Char"/>
    <w:basedOn w:val="a0"/>
    <w:link w:val="a6"/>
    <w:uiPriority w:val="99"/>
    <w:semiHidden/>
    <w:qFormat/>
    <w:locked/>
    <w:rsid w:val="00963580"/>
    <w:rPr>
      <w:rFonts w:ascii="宋体" w:hAnsi="Courier New" w:cs="宋体"/>
      <w:sz w:val="21"/>
      <w:szCs w:val="21"/>
    </w:rPr>
  </w:style>
  <w:style w:type="character" w:customStyle="1" w:styleId="2Char0">
    <w:name w:val="正文文本缩进 2 Char"/>
    <w:basedOn w:val="a0"/>
    <w:link w:val="20"/>
    <w:uiPriority w:val="99"/>
    <w:semiHidden/>
    <w:qFormat/>
    <w:locked/>
    <w:rsid w:val="00963580"/>
    <w:rPr>
      <w:sz w:val="21"/>
      <w:szCs w:val="21"/>
    </w:rPr>
  </w:style>
  <w:style w:type="character" w:customStyle="1" w:styleId="Char3">
    <w:name w:val="批注框文本 Char"/>
    <w:basedOn w:val="a0"/>
    <w:link w:val="a7"/>
    <w:uiPriority w:val="99"/>
    <w:semiHidden/>
    <w:qFormat/>
    <w:locked/>
    <w:rsid w:val="00963580"/>
    <w:rPr>
      <w:sz w:val="18"/>
      <w:szCs w:val="18"/>
    </w:rPr>
  </w:style>
  <w:style w:type="character" w:customStyle="1" w:styleId="Char4">
    <w:name w:val="页脚 Char"/>
    <w:basedOn w:val="a0"/>
    <w:link w:val="a8"/>
    <w:uiPriority w:val="99"/>
    <w:qFormat/>
    <w:locked/>
    <w:rsid w:val="00963580"/>
    <w:rPr>
      <w:sz w:val="18"/>
      <w:szCs w:val="18"/>
    </w:rPr>
  </w:style>
  <w:style w:type="character" w:customStyle="1" w:styleId="2Char1">
    <w:name w:val="正文首行缩进 2 Char"/>
    <w:basedOn w:val="Char1"/>
    <w:link w:val="22"/>
    <w:uiPriority w:val="99"/>
    <w:semiHidden/>
    <w:qFormat/>
    <w:locked/>
    <w:rsid w:val="00963580"/>
  </w:style>
  <w:style w:type="character" w:customStyle="1" w:styleId="Char5">
    <w:name w:val="页眉 Char"/>
    <w:basedOn w:val="a0"/>
    <w:link w:val="a9"/>
    <w:uiPriority w:val="99"/>
    <w:qFormat/>
    <w:locked/>
    <w:rsid w:val="00963580"/>
    <w:rPr>
      <w:sz w:val="18"/>
      <w:szCs w:val="18"/>
    </w:rPr>
  </w:style>
  <w:style w:type="character" w:customStyle="1" w:styleId="Char6">
    <w:name w:val="副标题 Char"/>
    <w:basedOn w:val="a0"/>
    <w:link w:val="aa"/>
    <w:uiPriority w:val="99"/>
    <w:qFormat/>
    <w:locked/>
    <w:rsid w:val="00963580"/>
    <w:rPr>
      <w:rFonts w:ascii="Cambria" w:hAnsi="Cambria" w:cs="Cambria"/>
      <w:b/>
      <w:bCs/>
      <w:kern w:val="28"/>
      <w:sz w:val="32"/>
      <w:szCs w:val="32"/>
    </w:rPr>
  </w:style>
  <w:style w:type="paragraph" w:customStyle="1" w:styleId="CharCharChar">
    <w:name w:val="Char Char Char"/>
    <w:basedOn w:val="a"/>
    <w:uiPriority w:val="99"/>
    <w:qFormat/>
    <w:rsid w:val="00963580"/>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963580"/>
    <w:pPr>
      <w:ind w:firstLineChars="200" w:firstLine="420"/>
    </w:pPr>
  </w:style>
</w:styles>
</file>

<file path=word/webSettings.xml><?xml version="1.0" encoding="utf-8"?>
<w:webSettings xmlns:r="http://schemas.openxmlformats.org/officeDocument/2006/relationships" xmlns:w="http://schemas.openxmlformats.org/wordprocessingml/2006/main">
  <w:divs>
    <w:div w:id="62800435">
      <w:bodyDiv w:val="1"/>
      <w:marLeft w:val="0"/>
      <w:marRight w:val="0"/>
      <w:marTop w:val="0"/>
      <w:marBottom w:val="0"/>
      <w:divBdr>
        <w:top w:val="none" w:sz="0" w:space="0" w:color="auto"/>
        <w:left w:val="none" w:sz="0" w:space="0" w:color="auto"/>
        <w:bottom w:val="none" w:sz="0" w:space="0" w:color="auto"/>
        <w:right w:val="none" w:sz="0" w:space="0" w:color="auto"/>
      </w:divBdr>
    </w:div>
    <w:div w:id="182911359">
      <w:bodyDiv w:val="1"/>
      <w:marLeft w:val="0"/>
      <w:marRight w:val="0"/>
      <w:marTop w:val="0"/>
      <w:marBottom w:val="0"/>
      <w:divBdr>
        <w:top w:val="none" w:sz="0" w:space="0" w:color="auto"/>
        <w:left w:val="none" w:sz="0" w:space="0" w:color="auto"/>
        <w:bottom w:val="none" w:sz="0" w:space="0" w:color="auto"/>
        <w:right w:val="none" w:sz="0" w:space="0" w:color="auto"/>
      </w:divBdr>
    </w:div>
    <w:div w:id="309331508">
      <w:bodyDiv w:val="1"/>
      <w:marLeft w:val="0"/>
      <w:marRight w:val="0"/>
      <w:marTop w:val="0"/>
      <w:marBottom w:val="0"/>
      <w:divBdr>
        <w:top w:val="none" w:sz="0" w:space="0" w:color="auto"/>
        <w:left w:val="none" w:sz="0" w:space="0" w:color="auto"/>
        <w:bottom w:val="none" w:sz="0" w:space="0" w:color="auto"/>
        <w:right w:val="none" w:sz="0" w:space="0" w:color="auto"/>
      </w:divBdr>
    </w:div>
    <w:div w:id="397094978">
      <w:bodyDiv w:val="1"/>
      <w:marLeft w:val="0"/>
      <w:marRight w:val="0"/>
      <w:marTop w:val="0"/>
      <w:marBottom w:val="0"/>
      <w:divBdr>
        <w:top w:val="none" w:sz="0" w:space="0" w:color="auto"/>
        <w:left w:val="none" w:sz="0" w:space="0" w:color="auto"/>
        <w:bottom w:val="none" w:sz="0" w:space="0" w:color="auto"/>
        <w:right w:val="none" w:sz="0" w:space="0" w:color="auto"/>
      </w:divBdr>
    </w:div>
    <w:div w:id="581840650">
      <w:bodyDiv w:val="1"/>
      <w:marLeft w:val="0"/>
      <w:marRight w:val="0"/>
      <w:marTop w:val="0"/>
      <w:marBottom w:val="0"/>
      <w:divBdr>
        <w:top w:val="none" w:sz="0" w:space="0" w:color="auto"/>
        <w:left w:val="none" w:sz="0" w:space="0" w:color="auto"/>
        <w:bottom w:val="none" w:sz="0" w:space="0" w:color="auto"/>
        <w:right w:val="none" w:sz="0" w:space="0" w:color="auto"/>
      </w:divBdr>
    </w:div>
    <w:div w:id="754203253">
      <w:bodyDiv w:val="1"/>
      <w:marLeft w:val="0"/>
      <w:marRight w:val="0"/>
      <w:marTop w:val="0"/>
      <w:marBottom w:val="0"/>
      <w:divBdr>
        <w:top w:val="none" w:sz="0" w:space="0" w:color="auto"/>
        <w:left w:val="none" w:sz="0" w:space="0" w:color="auto"/>
        <w:bottom w:val="none" w:sz="0" w:space="0" w:color="auto"/>
        <w:right w:val="none" w:sz="0" w:space="0" w:color="auto"/>
      </w:divBdr>
    </w:div>
    <w:div w:id="785586876">
      <w:bodyDiv w:val="1"/>
      <w:marLeft w:val="0"/>
      <w:marRight w:val="0"/>
      <w:marTop w:val="0"/>
      <w:marBottom w:val="0"/>
      <w:divBdr>
        <w:top w:val="none" w:sz="0" w:space="0" w:color="auto"/>
        <w:left w:val="none" w:sz="0" w:space="0" w:color="auto"/>
        <w:bottom w:val="none" w:sz="0" w:space="0" w:color="auto"/>
        <w:right w:val="none" w:sz="0" w:space="0" w:color="auto"/>
      </w:divBdr>
    </w:div>
    <w:div w:id="902909337">
      <w:bodyDiv w:val="1"/>
      <w:marLeft w:val="0"/>
      <w:marRight w:val="0"/>
      <w:marTop w:val="0"/>
      <w:marBottom w:val="0"/>
      <w:divBdr>
        <w:top w:val="none" w:sz="0" w:space="0" w:color="auto"/>
        <w:left w:val="none" w:sz="0" w:space="0" w:color="auto"/>
        <w:bottom w:val="none" w:sz="0" w:space="0" w:color="auto"/>
        <w:right w:val="none" w:sz="0" w:space="0" w:color="auto"/>
      </w:divBdr>
    </w:div>
    <w:div w:id="971397870">
      <w:bodyDiv w:val="1"/>
      <w:marLeft w:val="0"/>
      <w:marRight w:val="0"/>
      <w:marTop w:val="0"/>
      <w:marBottom w:val="0"/>
      <w:divBdr>
        <w:top w:val="none" w:sz="0" w:space="0" w:color="auto"/>
        <w:left w:val="none" w:sz="0" w:space="0" w:color="auto"/>
        <w:bottom w:val="none" w:sz="0" w:space="0" w:color="auto"/>
        <w:right w:val="none" w:sz="0" w:space="0" w:color="auto"/>
      </w:divBdr>
    </w:div>
    <w:div w:id="1026755161">
      <w:bodyDiv w:val="1"/>
      <w:marLeft w:val="0"/>
      <w:marRight w:val="0"/>
      <w:marTop w:val="0"/>
      <w:marBottom w:val="0"/>
      <w:divBdr>
        <w:top w:val="none" w:sz="0" w:space="0" w:color="auto"/>
        <w:left w:val="none" w:sz="0" w:space="0" w:color="auto"/>
        <w:bottom w:val="none" w:sz="0" w:space="0" w:color="auto"/>
        <w:right w:val="none" w:sz="0" w:space="0" w:color="auto"/>
      </w:divBdr>
    </w:div>
    <w:div w:id="1064371704">
      <w:bodyDiv w:val="1"/>
      <w:marLeft w:val="0"/>
      <w:marRight w:val="0"/>
      <w:marTop w:val="0"/>
      <w:marBottom w:val="0"/>
      <w:divBdr>
        <w:top w:val="none" w:sz="0" w:space="0" w:color="auto"/>
        <w:left w:val="none" w:sz="0" w:space="0" w:color="auto"/>
        <w:bottom w:val="none" w:sz="0" w:space="0" w:color="auto"/>
        <w:right w:val="none" w:sz="0" w:space="0" w:color="auto"/>
      </w:divBdr>
    </w:div>
    <w:div w:id="1184124067">
      <w:bodyDiv w:val="1"/>
      <w:marLeft w:val="0"/>
      <w:marRight w:val="0"/>
      <w:marTop w:val="0"/>
      <w:marBottom w:val="0"/>
      <w:divBdr>
        <w:top w:val="none" w:sz="0" w:space="0" w:color="auto"/>
        <w:left w:val="none" w:sz="0" w:space="0" w:color="auto"/>
        <w:bottom w:val="none" w:sz="0" w:space="0" w:color="auto"/>
        <w:right w:val="none" w:sz="0" w:space="0" w:color="auto"/>
      </w:divBdr>
    </w:div>
    <w:div w:id="1201476866">
      <w:bodyDiv w:val="1"/>
      <w:marLeft w:val="0"/>
      <w:marRight w:val="0"/>
      <w:marTop w:val="0"/>
      <w:marBottom w:val="0"/>
      <w:divBdr>
        <w:top w:val="none" w:sz="0" w:space="0" w:color="auto"/>
        <w:left w:val="none" w:sz="0" w:space="0" w:color="auto"/>
        <w:bottom w:val="none" w:sz="0" w:space="0" w:color="auto"/>
        <w:right w:val="none" w:sz="0" w:space="0" w:color="auto"/>
      </w:divBdr>
    </w:div>
    <w:div w:id="1228496636">
      <w:bodyDiv w:val="1"/>
      <w:marLeft w:val="0"/>
      <w:marRight w:val="0"/>
      <w:marTop w:val="0"/>
      <w:marBottom w:val="0"/>
      <w:divBdr>
        <w:top w:val="none" w:sz="0" w:space="0" w:color="auto"/>
        <w:left w:val="none" w:sz="0" w:space="0" w:color="auto"/>
        <w:bottom w:val="none" w:sz="0" w:space="0" w:color="auto"/>
        <w:right w:val="none" w:sz="0" w:space="0" w:color="auto"/>
      </w:divBdr>
    </w:div>
    <w:div w:id="1302929026">
      <w:bodyDiv w:val="1"/>
      <w:marLeft w:val="0"/>
      <w:marRight w:val="0"/>
      <w:marTop w:val="0"/>
      <w:marBottom w:val="0"/>
      <w:divBdr>
        <w:top w:val="none" w:sz="0" w:space="0" w:color="auto"/>
        <w:left w:val="none" w:sz="0" w:space="0" w:color="auto"/>
        <w:bottom w:val="none" w:sz="0" w:space="0" w:color="auto"/>
        <w:right w:val="none" w:sz="0" w:space="0" w:color="auto"/>
      </w:divBdr>
    </w:div>
    <w:div w:id="1363019825">
      <w:bodyDiv w:val="1"/>
      <w:marLeft w:val="0"/>
      <w:marRight w:val="0"/>
      <w:marTop w:val="0"/>
      <w:marBottom w:val="0"/>
      <w:divBdr>
        <w:top w:val="none" w:sz="0" w:space="0" w:color="auto"/>
        <w:left w:val="none" w:sz="0" w:space="0" w:color="auto"/>
        <w:bottom w:val="none" w:sz="0" w:space="0" w:color="auto"/>
        <w:right w:val="none" w:sz="0" w:space="0" w:color="auto"/>
      </w:divBdr>
    </w:div>
    <w:div w:id="1396007512">
      <w:bodyDiv w:val="1"/>
      <w:marLeft w:val="0"/>
      <w:marRight w:val="0"/>
      <w:marTop w:val="0"/>
      <w:marBottom w:val="0"/>
      <w:divBdr>
        <w:top w:val="none" w:sz="0" w:space="0" w:color="auto"/>
        <w:left w:val="none" w:sz="0" w:space="0" w:color="auto"/>
        <w:bottom w:val="none" w:sz="0" w:space="0" w:color="auto"/>
        <w:right w:val="none" w:sz="0" w:space="0" w:color="auto"/>
      </w:divBdr>
    </w:div>
    <w:div w:id="1422213946">
      <w:bodyDiv w:val="1"/>
      <w:marLeft w:val="0"/>
      <w:marRight w:val="0"/>
      <w:marTop w:val="0"/>
      <w:marBottom w:val="0"/>
      <w:divBdr>
        <w:top w:val="none" w:sz="0" w:space="0" w:color="auto"/>
        <w:left w:val="none" w:sz="0" w:space="0" w:color="auto"/>
        <w:bottom w:val="none" w:sz="0" w:space="0" w:color="auto"/>
        <w:right w:val="none" w:sz="0" w:space="0" w:color="auto"/>
      </w:divBdr>
    </w:div>
    <w:div w:id="1621842616">
      <w:bodyDiv w:val="1"/>
      <w:marLeft w:val="0"/>
      <w:marRight w:val="0"/>
      <w:marTop w:val="0"/>
      <w:marBottom w:val="0"/>
      <w:divBdr>
        <w:top w:val="none" w:sz="0" w:space="0" w:color="auto"/>
        <w:left w:val="none" w:sz="0" w:space="0" w:color="auto"/>
        <w:bottom w:val="none" w:sz="0" w:space="0" w:color="auto"/>
        <w:right w:val="none" w:sz="0" w:space="0" w:color="auto"/>
      </w:divBdr>
    </w:div>
    <w:div w:id="1641770226">
      <w:bodyDiv w:val="1"/>
      <w:marLeft w:val="0"/>
      <w:marRight w:val="0"/>
      <w:marTop w:val="0"/>
      <w:marBottom w:val="0"/>
      <w:divBdr>
        <w:top w:val="none" w:sz="0" w:space="0" w:color="auto"/>
        <w:left w:val="none" w:sz="0" w:space="0" w:color="auto"/>
        <w:bottom w:val="none" w:sz="0" w:space="0" w:color="auto"/>
        <w:right w:val="none" w:sz="0" w:space="0" w:color="auto"/>
      </w:divBdr>
    </w:div>
    <w:div w:id="1964579107">
      <w:bodyDiv w:val="1"/>
      <w:marLeft w:val="0"/>
      <w:marRight w:val="0"/>
      <w:marTop w:val="0"/>
      <w:marBottom w:val="0"/>
      <w:divBdr>
        <w:top w:val="none" w:sz="0" w:space="0" w:color="auto"/>
        <w:left w:val="none" w:sz="0" w:space="0" w:color="auto"/>
        <w:bottom w:val="none" w:sz="0" w:space="0" w:color="auto"/>
        <w:right w:val="none" w:sz="0" w:space="0" w:color="auto"/>
      </w:divBdr>
    </w:div>
    <w:div w:id="1970353541">
      <w:bodyDiv w:val="1"/>
      <w:marLeft w:val="0"/>
      <w:marRight w:val="0"/>
      <w:marTop w:val="0"/>
      <w:marBottom w:val="0"/>
      <w:divBdr>
        <w:top w:val="none" w:sz="0" w:space="0" w:color="auto"/>
        <w:left w:val="none" w:sz="0" w:space="0" w:color="auto"/>
        <w:bottom w:val="none" w:sz="0" w:space="0" w:color="auto"/>
        <w:right w:val="none" w:sz="0" w:space="0" w:color="auto"/>
      </w:divBdr>
    </w:div>
    <w:div w:id="1998457367">
      <w:bodyDiv w:val="1"/>
      <w:marLeft w:val="0"/>
      <w:marRight w:val="0"/>
      <w:marTop w:val="0"/>
      <w:marBottom w:val="0"/>
      <w:divBdr>
        <w:top w:val="none" w:sz="0" w:space="0" w:color="auto"/>
        <w:left w:val="none" w:sz="0" w:space="0" w:color="auto"/>
        <w:bottom w:val="none" w:sz="0" w:space="0" w:color="auto"/>
        <w:right w:val="none" w:sz="0" w:space="0" w:color="auto"/>
      </w:divBdr>
    </w:div>
    <w:div w:id="2077970653">
      <w:bodyDiv w:val="1"/>
      <w:marLeft w:val="0"/>
      <w:marRight w:val="0"/>
      <w:marTop w:val="0"/>
      <w:marBottom w:val="0"/>
      <w:divBdr>
        <w:top w:val="none" w:sz="0" w:space="0" w:color="auto"/>
        <w:left w:val="none" w:sz="0" w:space="0" w:color="auto"/>
        <w:bottom w:val="none" w:sz="0" w:space="0" w:color="auto"/>
        <w:right w:val="none" w:sz="0" w:space="0" w:color="auto"/>
      </w:divBdr>
    </w:div>
    <w:div w:id="208957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Documents%20and%20Settings\Administrator\&#26700;&#38754;\&#23567;&#37329;&#23646;\&#20013;&#21830;&#32593;&#30802;&#21608;&#25253;2021.7.16.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1F219-C11F-45A1-97F7-E2AC4D056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29</Pages>
  <Words>2442</Words>
  <Characters>13926</Characters>
  <Application>Microsoft Office Word</Application>
  <DocSecurity>0</DocSecurity>
  <Lines>116</Lines>
  <Paragraphs>32</Paragraphs>
  <ScaleCrop>false</ScaleCrop>
  <Company>china</Company>
  <LinksUpToDate>false</LinksUpToDate>
  <CharactersWithSpaces>16336</CharactersWithSpaces>
  <SharedDoc>false</SharedDoc>
  <HLinks>
    <vt:vector size="120" baseType="variant">
      <vt:variant>
        <vt:i4>1900592</vt:i4>
      </vt:variant>
      <vt:variant>
        <vt:i4>116</vt:i4>
      </vt:variant>
      <vt:variant>
        <vt:i4>0</vt:i4>
      </vt:variant>
      <vt:variant>
        <vt:i4>5</vt:i4>
      </vt:variant>
      <vt:variant>
        <vt:lpwstr/>
      </vt:variant>
      <vt:variant>
        <vt:lpwstr>_Toc76710508</vt:lpwstr>
      </vt:variant>
      <vt:variant>
        <vt:i4>1179696</vt:i4>
      </vt:variant>
      <vt:variant>
        <vt:i4>110</vt:i4>
      </vt:variant>
      <vt:variant>
        <vt:i4>0</vt:i4>
      </vt:variant>
      <vt:variant>
        <vt:i4>5</vt:i4>
      </vt:variant>
      <vt:variant>
        <vt:lpwstr/>
      </vt:variant>
      <vt:variant>
        <vt:lpwstr>_Toc76710507</vt:lpwstr>
      </vt:variant>
      <vt:variant>
        <vt:i4>1245232</vt:i4>
      </vt:variant>
      <vt:variant>
        <vt:i4>104</vt:i4>
      </vt:variant>
      <vt:variant>
        <vt:i4>0</vt:i4>
      </vt:variant>
      <vt:variant>
        <vt:i4>5</vt:i4>
      </vt:variant>
      <vt:variant>
        <vt:lpwstr/>
      </vt:variant>
      <vt:variant>
        <vt:lpwstr>_Toc76710506</vt:lpwstr>
      </vt:variant>
      <vt:variant>
        <vt:i4>1048624</vt:i4>
      </vt:variant>
      <vt:variant>
        <vt:i4>98</vt:i4>
      </vt:variant>
      <vt:variant>
        <vt:i4>0</vt:i4>
      </vt:variant>
      <vt:variant>
        <vt:i4>5</vt:i4>
      </vt:variant>
      <vt:variant>
        <vt:lpwstr/>
      </vt:variant>
      <vt:variant>
        <vt:lpwstr>_Toc76710505</vt:lpwstr>
      </vt:variant>
      <vt:variant>
        <vt:i4>1114160</vt:i4>
      </vt:variant>
      <vt:variant>
        <vt:i4>92</vt:i4>
      </vt:variant>
      <vt:variant>
        <vt:i4>0</vt:i4>
      </vt:variant>
      <vt:variant>
        <vt:i4>5</vt:i4>
      </vt:variant>
      <vt:variant>
        <vt:lpwstr/>
      </vt:variant>
      <vt:variant>
        <vt:lpwstr>_Toc76710504</vt:lpwstr>
      </vt:variant>
      <vt:variant>
        <vt:i4>1441840</vt:i4>
      </vt:variant>
      <vt:variant>
        <vt:i4>86</vt:i4>
      </vt:variant>
      <vt:variant>
        <vt:i4>0</vt:i4>
      </vt:variant>
      <vt:variant>
        <vt:i4>5</vt:i4>
      </vt:variant>
      <vt:variant>
        <vt:lpwstr/>
      </vt:variant>
      <vt:variant>
        <vt:lpwstr>_Toc76710503</vt:lpwstr>
      </vt:variant>
      <vt:variant>
        <vt:i4>1507376</vt:i4>
      </vt:variant>
      <vt:variant>
        <vt:i4>80</vt:i4>
      </vt:variant>
      <vt:variant>
        <vt:i4>0</vt:i4>
      </vt:variant>
      <vt:variant>
        <vt:i4>5</vt:i4>
      </vt:variant>
      <vt:variant>
        <vt:lpwstr/>
      </vt:variant>
      <vt:variant>
        <vt:lpwstr>_Toc76710502</vt:lpwstr>
      </vt:variant>
      <vt:variant>
        <vt:i4>1310768</vt:i4>
      </vt:variant>
      <vt:variant>
        <vt:i4>74</vt:i4>
      </vt:variant>
      <vt:variant>
        <vt:i4>0</vt:i4>
      </vt:variant>
      <vt:variant>
        <vt:i4>5</vt:i4>
      </vt:variant>
      <vt:variant>
        <vt:lpwstr/>
      </vt:variant>
      <vt:variant>
        <vt:lpwstr>_Toc76710501</vt:lpwstr>
      </vt:variant>
      <vt:variant>
        <vt:i4>1376304</vt:i4>
      </vt:variant>
      <vt:variant>
        <vt:i4>68</vt:i4>
      </vt:variant>
      <vt:variant>
        <vt:i4>0</vt:i4>
      </vt:variant>
      <vt:variant>
        <vt:i4>5</vt:i4>
      </vt:variant>
      <vt:variant>
        <vt:lpwstr/>
      </vt:variant>
      <vt:variant>
        <vt:lpwstr>_Toc76710500</vt:lpwstr>
      </vt:variant>
      <vt:variant>
        <vt:i4>1900601</vt:i4>
      </vt:variant>
      <vt:variant>
        <vt:i4>62</vt:i4>
      </vt:variant>
      <vt:variant>
        <vt:i4>0</vt:i4>
      </vt:variant>
      <vt:variant>
        <vt:i4>5</vt:i4>
      </vt:variant>
      <vt:variant>
        <vt:lpwstr/>
      </vt:variant>
      <vt:variant>
        <vt:lpwstr>_Toc76710499</vt:lpwstr>
      </vt:variant>
      <vt:variant>
        <vt:i4>1835065</vt:i4>
      </vt:variant>
      <vt:variant>
        <vt:i4>56</vt:i4>
      </vt:variant>
      <vt:variant>
        <vt:i4>0</vt:i4>
      </vt:variant>
      <vt:variant>
        <vt:i4>5</vt:i4>
      </vt:variant>
      <vt:variant>
        <vt:lpwstr/>
      </vt:variant>
      <vt:variant>
        <vt:lpwstr>_Toc76710498</vt:lpwstr>
      </vt:variant>
      <vt:variant>
        <vt:i4>1245241</vt:i4>
      </vt:variant>
      <vt:variant>
        <vt:i4>50</vt:i4>
      </vt:variant>
      <vt:variant>
        <vt:i4>0</vt:i4>
      </vt:variant>
      <vt:variant>
        <vt:i4>5</vt:i4>
      </vt:variant>
      <vt:variant>
        <vt:lpwstr/>
      </vt:variant>
      <vt:variant>
        <vt:lpwstr>_Toc76710497</vt:lpwstr>
      </vt:variant>
      <vt:variant>
        <vt:i4>1179705</vt:i4>
      </vt:variant>
      <vt:variant>
        <vt:i4>44</vt:i4>
      </vt:variant>
      <vt:variant>
        <vt:i4>0</vt:i4>
      </vt:variant>
      <vt:variant>
        <vt:i4>5</vt:i4>
      </vt:variant>
      <vt:variant>
        <vt:lpwstr/>
      </vt:variant>
      <vt:variant>
        <vt:lpwstr>_Toc76710496</vt:lpwstr>
      </vt:variant>
      <vt:variant>
        <vt:i4>1114169</vt:i4>
      </vt:variant>
      <vt:variant>
        <vt:i4>38</vt:i4>
      </vt:variant>
      <vt:variant>
        <vt:i4>0</vt:i4>
      </vt:variant>
      <vt:variant>
        <vt:i4>5</vt:i4>
      </vt:variant>
      <vt:variant>
        <vt:lpwstr/>
      </vt:variant>
      <vt:variant>
        <vt:lpwstr>_Toc76710495</vt:lpwstr>
      </vt:variant>
      <vt:variant>
        <vt:i4>1048633</vt:i4>
      </vt:variant>
      <vt:variant>
        <vt:i4>32</vt:i4>
      </vt:variant>
      <vt:variant>
        <vt:i4>0</vt:i4>
      </vt:variant>
      <vt:variant>
        <vt:i4>5</vt:i4>
      </vt:variant>
      <vt:variant>
        <vt:lpwstr/>
      </vt:variant>
      <vt:variant>
        <vt:lpwstr>_Toc76710494</vt:lpwstr>
      </vt:variant>
      <vt:variant>
        <vt:i4>1507385</vt:i4>
      </vt:variant>
      <vt:variant>
        <vt:i4>26</vt:i4>
      </vt:variant>
      <vt:variant>
        <vt:i4>0</vt:i4>
      </vt:variant>
      <vt:variant>
        <vt:i4>5</vt:i4>
      </vt:variant>
      <vt:variant>
        <vt:lpwstr/>
      </vt:variant>
      <vt:variant>
        <vt:lpwstr>_Toc76710493</vt:lpwstr>
      </vt:variant>
      <vt:variant>
        <vt:i4>1441849</vt:i4>
      </vt:variant>
      <vt:variant>
        <vt:i4>20</vt:i4>
      </vt:variant>
      <vt:variant>
        <vt:i4>0</vt:i4>
      </vt:variant>
      <vt:variant>
        <vt:i4>5</vt:i4>
      </vt:variant>
      <vt:variant>
        <vt:lpwstr/>
      </vt:variant>
      <vt:variant>
        <vt:lpwstr>_Toc76710492</vt:lpwstr>
      </vt:variant>
      <vt:variant>
        <vt:i4>1376313</vt:i4>
      </vt:variant>
      <vt:variant>
        <vt:i4>14</vt:i4>
      </vt:variant>
      <vt:variant>
        <vt:i4>0</vt:i4>
      </vt:variant>
      <vt:variant>
        <vt:i4>5</vt:i4>
      </vt:variant>
      <vt:variant>
        <vt:lpwstr/>
      </vt:variant>
      <vt:variant>
        <vt:lpwstr>_Toc76710491</vt:lpwstr>
      </vt:variant>
      <vt:variant>
        <vt:i4>1310777</vt:i4>
      </vt:variant>
      <vt:variant>
        <vt:i4>8</vt:i4>
      </vt:variant>
      <vt:variant>
        <vt:i4>0</vt:i4>
      </vt:variant>
      <vt:variant>
        <vt:i4>5</vt:i4>
      </vt:variant>
      <vt:variant>
        <vt:lpwstr/>
      </vt:variant>
      <vt:variant>
        <vt:lpwstr>_Toc76710490</vt:lpwstr>
      </vt:variant>
      <vt:variant>
        <vt:i4>1336829293</vt:i4>
      </vt:variant>
      <vt:variant>
        <vt:i4>2</vt:i4>
      </vt:variant>
      <vt:variant>
        <vt:i4>0</vt:i4>
      </vt:variant>
      <vt:variant>
        <vt:i4>5</vt:i4>
      </vt:variant>
      <vt:variant>
        <vt:lpwstr>中商网硒周报2021.7.3.docx</vt:lpwstr>
      </vt:variant>
      <vt:variant>
        <vt:lpwstr>_Toc76710489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微软用户</cp:lastModifiedBy>
  <cp:revision>26</cp:revision>
  <dcterms:created xsi:type="dcterms:W3CDTF">2021-07-09T07:30:00Z</dcterms:created>
  <dcterms:modified xsi:type="dcterms:W3CDTF">2021-07-23T06:15:00Z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