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-1163955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485981320"/>
                  <w:bookmarkStart w:id="419" w:name="_Toc58597557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13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13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22870751"/>
      <w:bookmarkStart w:id="2" w:name="_Toc515610373"/>
      <w:bookmarkStart w:id="3" w:name="_Toc516234891"/>
      <w:bookmarkStart w:id="4" w:name="_Toc527705000"/>
      <w:bookmarkStart w:id="5" w:name="_Toc536541137"/>
      <w:bookmarkStart w:id="6" w:name="_Toc1139285"/>
      <w:bookmarkStart w:id="7" w:name="_Toc518031999"/>
      <w:bookmarkStart w:id="8" w:name="_Toc511390005"/>
      <w:bookmarkStart w:id="9" w:name="_Toc522259764"/>
      <w:bookmarkStart w:id="10" w:name="_Toc4767063"/>
      <w:bookmarkStart w:id="11" w:name="_Toc518638259"/>
      <w:bookmarkStart w:id="12" w:name="_Toc535588708"/>
      <w:bookmarkStart w:id="13" w:name="_Toc8991653"/>
      <w:bookmarkStart w:id="14" w:name="_Toc533149330"/>
      <w:bookmarkStart w:id="15" w:name="_Toc522870745"/>
      <w:bookmarkStart w:id="16" w:name="_Toc528329956"/>
      <w:bookmarkStart w:id="17" w:name="_Toc513127190"/>
      <w:bookmarkStart w:id="18" w:name="_Toc531954272"/>
      <w:bookmarkStart w:id="19" w:name="_Toc520465076"/>
      <w:bookmarkStart w:id="20" w:name="_Toc525289546"/>
      <w:bookmarkStart w:id="21" w:name="_Toc522870769"/>
      <w:bookmarkStart w:id="22" w:name="_Toc524701464"/>
      <w:bookmarkStart w:id="23" w:name="_Toc525912526"/>
      <w:bookmarkStart w:id="24" w:name="_Toc4596891"/>
      <w:bookmarkStart w:id="25" w:name="_Toc392240276"/>
      <w:bookmarkStart w:id="26" w:name="_Toc521660547"/>
      <w:bookmarkStart w:id="27" w:name="_Toc528919986"/>
      <w:bookmarkStart w:id="28" w:name="_Toc1035930"/>
      <w:bookmarkStart w:id="29" w:name="_Toc4654028"/>
      <w:bookmarkStart w:id="30" w:name="_Toc527101790"/>
      <w:bookmarkStart w:id="31" w:name="_Toc532564260"/>
      <w:bookmarkStart w:id="32" w:name="_Toc12609903"/>
      <w:bookmarkStart w:id="33" w:name="_Toc516839084"/>
      <w:bookmarkStart w:id="34" w:name="_Toc534915165"/>
      <w:bookmarkStart w:id="35" w:name="_Toc4139106"/>
      <w:bookmarkStart w:id="36" w:name="_Toc536198167"/>
      <w:bookmarkStart w:id="37" w:name="_Toc1394100"/>
      <w:bookmarkStart w:id="38" w:name="_Toc525306463"/>
      <w:bookmarkStart w:id="39" w:name="_Toc532564037"/>
      <w:bookmarkStart w:id="40" w:name="_Toc536540307"/>
      <w:bookmarkStart w:id="41" w:name="_Toc13217631"/>
      <w:bookmarkStart w:id="42" w:name="_Toc519848557"/>
      <w:bookmarkStart w:id="43" w:name="_Toc536789785"/>
      <w:bookmarkStart w:id="44" w:name="_Toc529526325"/>
      <w:bookmarkStart w:id="45" w:name="_Toc517425038"/>
      <w:bookmarkStart w:id="46" w:name="_Toc8313133"/>
      <w:bookmarkStart w:id="47" w:name="_Toc522870760"/>
      <w:bookmarkStart w:id="48" w:name="_Toc530750139"/>
      <w:bookmarkStart w:id="49" w:name="_Toc522280054"/>
      <w:bookmarkStart w:id="50" w:name="_Toc9583952"/>
      <w:bookmarkStart w:id="51" w:name="_Toc524091681"/>
      <w:bookmarkStart w:id="52" w:name="_Toc516234897"/>
      <w:bookmarkStart w:id="53" w:name="_Toc532564063"/>
      <w:bookmarkStart w:id="54" w:name="_Toc521057601"/>
      <w:bookmarkStart w:id="55" w:name="_Toc534378400"/>
      <w:bookmarkStart w:id="56" w:name="_Toc10202308"/>
      <w:bookmarkStart w:id="57" w:name="_Toc528930993"/>
      <w:bookmarkStart w:id="58" w:name="_Toc525306474"/>
      <w:bookmarkStart w:id="59" w:name="_Toc485981321"/>
      <w:bookmarkStart w:id="60" w:name="_Toc530128349"/>
      <w:bookmarkStart w:id="61" w:name="_Toc9597659"/>
      <w:bookmarkStart w:id="62" w:name="_Toc1739294"/>
      <w:bookmarkStart w:id="63" w:name="_Toc8378815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6234898"/>
      <w:bookmarkStart w:id="66" w:name="_Toc532564064"/>
      <w:bookmarkStart w:id="67" w:name="_Toc516234892"/>
      <w:bookmarkStart w:id="68" w:name="_Toc536540308"/>
      <w:bookmarkStart w:id="69" w:name="_Toc524701465"/>
      <w:bookmarkStart w:id="70" w:name="_Toc528930994"/>
      <w:bookmarkStart w:id="71" w:name="_Toc511390006"/>
      <w:bookmarkStart w:id="72" w:name="_Toc522870761"/>
      <w:bookmarkStart w:id="73" w:name="_Toc530750140"/>
      <w:bookmarkStart w:id="74" w:name="_Toc521660548"/>
      <w:bookmarkStart w:id="75" w:name="_Toc529526326"/>
      <w:bookmarkStart w:id="76" w:name="_Toc515610374"/>
      <w:bookmarkStart w:id="77" w:name="_Toc525306464"/>
      <w:bookmarkStart w:id="78" w:name="_Toc522870752"/>
      <w:bookmarkStart w:id="79" w:name="_Toc527705001"/>
      <w:bookmarkStart w:id="80" w:name="_Toc528329957"/>
      <w:bookmarkStart w:id="81" w:name="_Toc4139107"/>
      <w:bookmarkStart w:id="82" w:name="_Toc522280055"/>
      <w:bookmarkStart w:id="83" w:name="_Toc517425039"/>
      <w:bookmarkStart w:id="84" w:name="_Toc534378401"/>
      <w:bookmarkStart w:id="85" w:name="_Toc522259765"/>
      <w:bookmarkStart w:id="86" w:name="_Toc4596892"/>
      <w:bookmarkStart w:id="87" w:name="_Toc4654029"/>
      <w:bookmarkStart w:id="88" w:name="_Toc518032000"/>
      <w:bookmarkStart w:id="89" w:name="_Toc535588709"/>
      <w:bookmarkStart w:id="90" w:name="_Toc531954273"/>
      <w:bookmarkStart w:id="91" w:name="_Toc527101791"/>
      <w:bookmarkStart w:id="92" w:name="_Toc532564261"/>
      <w:bookmarkStart w:id="93" w:name="_Toc525306475"/>
      <w:bookmarkStart w:id="94" w:name="_Toc522870770"/>
      <w:bookmarkStart w:id="95" w:name="_Toc1739295"/>
      <w:bookmarkStart w:id="96" w:name="_Toc516839085"/>
      <w:bookmarkStart w:id="97" w:name="_Toc525912527"/>
      <w:bookmarkStart w:id="98" w:name="_Toc518638260"/>
      <w:bookmarkStart w:id="99" w:name="_Toc536541138"/>
      <w:bookmarkStart w:id="100" w:name="_Toc513127191"/>
      <w:bookmarkStart w:id="101" w:name="_Toc532564038"/>
      <w:bookmarkStart w:id="102" w:name="_Toc1139286"/>
      <w:bookmarkStart w:id="103" w:name="_Toc1035931"/>
      <w:bookmarkStart w:id="104" w:name="_Toc536789786"/>
      <w:bookmarkStart w:id="105" w:name="_Toc520465077"/>
      <w:bookmarkStart w:id="106" w:name="_Toc1394101"/>
      <w:bookmarkStart w:id="107" w:name="_Toc528919987"/>
      <w:bookmarkStart w:id="108" w:name="_Toc534915166"/>
      <w:bookmarkStart w:id="109" w:name="_Toc524091682"/>
      <w:bookmarkStart w:id="110" w:name="_Toc530128350"/>
      <w:bookmarkStart w:id="111" w:name="_Toc536198168"/>
      <w:bookmarkStart w:id="112" w:name="_Toc485981322"/>
      <w:bookmarkStart w:id="113" w:name="_Toc533149331"/>
      <w:bookmarkStart w:id="114" w:name="_Toc525289547"/>
      <w:bookmarkStart w:id="115" w:name="_Toc522870746"/>
      <w:bookmarkStart w:id="116" w:name="_Toc519848558"/>
      <w:bookmarkStart w:id="117" w:name="_Toc392240277"/>
      <w:bookmarkStart w:id="118" w:name="_Toc521057602"/>
    </w:p>
    <w:p>
      <w:pPr>
        <w:ind w:firstLine="600"/>
        <w:rPr>
          <w:rFonts w:cs="Times New Roman"/>
        </w:rPr>
      </w:pPr>
      <w:bookmarkStart w:id="119" w:name="_Toc8991654"/>
      <w:bookmarkStart w:id="120" w:name="_Toc8378816"/>
      <w:bookmarkStart w:id="121" w:name="_Toc4767064"/>
      <w:bookmarkStart w:id="122" w:name="_Toc9583953"/>
      <w:bookmarkStart w:id="123" w:name="_Toc9597660"/>
      <w:bookmarkStart w:id="124" w:name="_Toc13217632"/>
      <w:bookmarkStart w:id="125" w:name="_Toc8313134"/>
      <w:bookmarkStart w:id="126" w:name="_Toc10202309"/>
      <w:bookmarkStart w:id="127" w:name="_Toc12609904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83954"/>
      <w:bookmarkStart w:id="129" w:name="_Toc9597661"/>
      <w:bookmarkStart w:id="130" w:name="_Toc12609905"/>
      <w:bookmarkStart w:id="131" w:name="_Toc8378817"/>
      <w:bookmarkStart w:id="132" w:name="_Toc4767065"/>
      <w:bookmarkStart w:id="133" w:name="_Toc4654030"/>
      <w:bookmarkStart w:id="134" w:name="_Toc8991655"/>
      <w:bookmarkStart w:id="135" w:name="_Toc4596893"/>
      <w:bookmarkStart w:id="136" w:name="_Toc10202310"/>
      <w:bookmarkStart w:id="137" w:name="_Toc13217633"/>
      <w:bookmarkStart w:id="138" w:name="_Toc8313135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bookmarkStart w:id="140" w:name="_Toc4654032"/>
      <w:bookmarkStart w:id="141" w:name="_Toc9597663"/>
      <w:bookmarkStart w:id="142" w:name="_Toc9583956"/>
      <w:bookmarkStart w:id="143" w:name="_Toc4596895"/>
      <w:bookmarkStart w:id="144" w:name="_Toc10202312"/>
      <w:bookmarkStart w:id="145" w:name="_Toc8991657"/>
      <w:bookmarkStart w:id="146" w:name="_Toc13217635"/>
      <w:bookmarkStart w:id="147" w:name="_Toc8378819"/>
      <w:bookmarkStart w:id="148" w:name="_Toc4767067"/>
      <w:bookmarkStart w:id="149" w:name="_Toc12609907"/>
      <w:bookmarkStart w:id="150" w:name="_Toc8313137"/>
      <w:r>
        <w:rPr>
          <w:rFonts w:ascii="仿宋" w:hAnsi="仿宋" w:eastAsia="仿宋" w:cs="仿宋"/>
          <w:sz w:val="28"/>
          <w:szCs w:val="28"/>
        </w:rPr>
        <w:t>本周纯碱市场</w:t>
      </w:r>
      <w:r>
        <w:rPr>
          <w:rFonts w:hint="eastAsia" w:ascii="仿宋" w:hAnsi="仿宋" w:eastAsia="仿宋" w:cs="仿宋"/>
          <w:sz w:val="28"/>
          <w:szCs w:val="28"/>
        </w:rPr>
        <w:t>走势稳中上行，部分企业价格上调。周内纯碱整体开工率</w:t>
      </w:r>
      <w:r>
        <w:rPr>
          <w:rFonts w:ascii="仿宋" w:hAnsi="仿宋" w:eastAsia="仿宋" w:cs="仿宋"/>
          <w:sz w:val="28"/>
          <w:szCs w:val="28"/>
        </w:rPr>
        <w:t>71.67%</w:t>
      </w:r>
      <w:r>
        <w:rPr>
          <w:rFonts w:hint="eastAsia" w:ascii="仿宋" w:hAnsi="仿宋" w:eastAsia="仿宋" w:cs="仿宋"/>
          <w:sz w:val="28"/>
          <w:szCs w:val="28"/>
        </w:rPr>
        <w:t>，环比下调</w:t>
      </w:r>
      <w:r>
        <w:rPr>
          <w:rFonts w:hint="default" w:ascii="仿宋" w:hAnsi="仿宋" w:eastAsia="仿宋" w:cs="仿宋"/>
          <w:sz w:val="28"/>
          <w:szCs w:val="28"/>
        </w:rPr>
        <w:t>5.47%</w:t>
      </w:r>
      <w:r>
        <w:rPr>
          <w:rFonts w:hint="eastAsia" w:ascii="仿宋" w:hAnsi="仿宋" w:eastAsia="仿宋" w:cs="仿宋"/>
          <w:sz w:val="28"/>
          <w:szCs w:val="28"/>
        </w:rPr>
        <w:t>。周内纯碱产量</w:t>
      </w:r>
      <w:r>
        <w:rPr>
          <w:rFonts w:hint="default" w:ascii="仿宋" w:hAnsi="仿宋" w:eastAsia="仿宋" w:cs="仿宋"/>
          <w:sz w:val="28"/>
          <w:szCs w:val="28"/>
        </w:rPr>
        <w:t>51</w:t>
      </w:r>
      <w:r>
        <w:rPr>
          <w:rFonts w:hint="eastAsia" w:ascii="仿宋" w:hAnsi="仿宋" w:eastAsia="仿宋" w:cs="仿宋"/>
          <w:sz w:val="28"/>
          <w:szCs w:val="28"/>
        </w:rPr>
        <w:t>万吨，减少</w:t>
      </w:r>
      <w:r>
        <w:rPr>
          <w:rFonts w:hint="default" w:ascii="仿宋" w:hAnsi="仿宋" w:eastAsia="仿宋" w:cs="仿宋"/>
          <w:sz w:val="28"/>
          <w:szCs w:val="28"/>
        </w:rPr>
        <w:t>3.73</w:t>
      </w:r>
      <w:r>
        <w:rPr>
          <w:rFonts w:hint="eastAsia" w:ascii="仿宋" w:hAnsi="仿宋" w:eastAsia="仿宋" w:cs="仿宋"/>
          <w:sz w:val="28"/>
          <w:szCs w:val="28"/>
        </w:rPr>
        <w:t>万吨。周内，吉兰泰、青海发投、冷水江、福建耀隆检修、骏化减量以及其他装置开工波动影响。纯碱库存</w:t>
      </w:r>
      <w:r>
        <w:rPr>
          <w:rFonts w:hint="default" w:ascii="仿宋" w:hAnsi="仿宋" w:eastAsia="仿宋" w:cs="仿宋"/>
          <w:sz w:val="28"/>
          <w:szCs w:val="28"/>
        </w:rPr>
        <w:t>34.52</w:t>
      </w:r>
      <w:r>
        <w:rPr>
          <w:rFonts w:hint="eastAsia" w:ascii="仿宋" w:hAnsi="仿宋" w:eastAsia="仿宋" w:cs="仿宋"/>
          <w:sz w:val="28"/>
          <w:szCs w:val="28"/>
        </w:rPr>
        <w:t>万吨，环比增加</w:t>
      </w:r>
      <w:r>
        <w:rPr>
          <w:rFonts w:hint="default" w:ascii="仿宋" w:hAnsi="仿宋" w:eastAsia="仿宋" w:cs="仿宋"/>
          <w:sz w:val="28"/>
          <w:szCs w:val="28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万吨。对于部分玻璃企业样本统计，纯碱库存天数有所增加，维持</w:t>
      </w:r>
      <w:r>
        <w:rPr>
          <w:rFonts w:hint="default" w:ascii="仿宋" w:hAnsi="仿宋" w:eastAsia="仿宋" w:cs="仿宋"/>
          <w:sz w:val="28"/>
          <w:szCs w:val="28"/>
        </w:rPr>
        <w:t>56</w:t>
      </w:r>
      <w:r>
        <w:rPr>
          <w:rFonts w:hint="eastAsia" w:ascii="仿宋" w:hAnsi="仿宋" w:eastAsia="仿宋" w:cs="仿宋"/>
          <w:sz w:val="28"/>
          <w:szCs w:val="28"/>
        </w:rPr>
        <w:t>天左右。据了解，交割库近期纯碱库存表现下降趋势，幅度大约</w:t>
      </w:r>
      <w:r>
        <w:rPr>
          <w:rFonts w:hint="default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万。供应端，纯碱近期检修和装置问题，产量低。随着青海发投、吉兰泰、冷水江装置检修结束，耀隆周末恢复以及个别企业产量逐步提升，本月中旬天津碱厂检修，预计下周纯碱整体开工和产量有望提升。纯碱企业近期受物流影响，局部出货慢，个别企业库存增加，多数企业库存偏低，价格支撑。需求端，下游需求相对稳定，刚需采购尚可，部分企业按需采购，维持正常的库存，成交重心上移。随着碱的价格上调，下游成本增加，个别行业下游产销率低，下游库存增加，装置开工有影响。贸易商出货表现正常，货源紧张。最近，受多地疫情影响，局部运输阻碍，且运费增加，相对来说火运影响小。综上所述，预计纯碱市场短期走势偏强。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2250</w:t>
            </w:r>
          </w:p>
        </w:tc>
      </w:tr>
    </w:tbl>
    <w:p>
      <w:pPr>
        <w:ind w:firstLine="420"/>
        <w:rPr>
          <w:rFonts w:ascii="黑体"/>
          <w:sz w:val="30"/>
          <w:szCs w:val="30"/>
        </w:rPr>
      </w:pPr>
      <w:bookmarkStart w:id="151" w:name="_Toc530128351"/>
      <w:bookmarkStart w:id="152" w:name="_Toc525306476"/>
      <w:bookmarkStart w:id="153" w:name="_Toc522259766"/>
      <w:bookmarkStart w:id="154" w:name="_Toc525912528"/>
      <w:bookmarkStart w:id="155" w:name="_Toc525306465"/>
      <w:bookmarkStart w:id="156" w:name="_Toc485981323"/>
      <w:bookmarkStart w:id="157" w:name="_Toc533149332"/>
      <w:bookmarkStart w:id="158" w:name="_Toc522870762"/>
      <w:bookmarkStart w:id="159" w:name="_Toc522870747"/>
      <w:bookmarkStart w:id="160" w:name="_Toc4654033"/>
      <w:bookmarkStart w:id="161" w:name="_Toc13217636"/>
      <w:bookmarkStart w:id="162" w:name="_Toc534378402"/>
      <w:bookmarkStart w:id="163" w:name="_Toc4596896"/>
      <w:bookmarkStart w:id="164" w:name="_Toc532564065"/>
      <w:bookmarkStart w:id="165" w:name="_Toc392240279"/>
      <w:bookmarkStart w:id="166" w:name="_Toc513127192"/>
      <w:bookmarkStart w:id="167" w:name="_Toc4767068"/>
      <w:bookmarkStart w:id="168" w:name="_Toc8313138"/>
      <w:bookmarkStart w:id="169" w:name="_Toc531954274"/>
      <w:bookmarkStart w:id="170" w:name="_Toc532564039"/>
      <w:bookmarkStart w:id="171" w:name="_Toc521057603"/>
      <w:bookmarkStart w:id="172" w:name="_Toc1739296"/>
      <w:bookmarkStart w:id="173" w:name="_Toc511390007"/>
      <w:bookmarkStart w:id="174" w:name="_Toc518638261"/>
      <w:bookmarkStart w:id="175" w:name="_Toc536789787"/>
      <w:bookmarkStart w:id="176" w:name="_Toc1394102"/>
      <w:bookmarkStart w:id="177" w:name="_Toc4139108"/>
      <w:bookmarkStart w:id="178" w:name="_Toc521660549"/>
      <w:bookmarkStart w:id="179" w:name="_Toc516234899"/>
      <w:bookmarkStart w:id="180" w:name="_Toc519848559"/>
      <w:bookmarkStart w:id="181" w:name="_Toc535588710"/>
      <w:bookmarkStart w:id="182" w:name="_Toc529526327"/>
      <w:bookmarkStart w:id="183" w:name="_Toc522870771"/>
      <w:bookmarkStart w:id="184" w:name="_Toc12609908"/>
      <w:bookmarkStart w:id="185" w:name="_Toc9583957"/>
      <w:bookmarkStart w:id="186" w:name="_Toc530750141"/>
      <w:bookmarkStart w:id="187" w:name="_Toc1035932"/>
      <w:bookmarkStart w:id="188" w:name="_Toc524701466"/>
      <w:bookmarkStart w:id="189" w:name="_Toc9597664"/>
      <w:bookmarkStart w:id="190" w:name="_Toc536541139"/>
      <w:bookmarkStart w:id="191" w:name="_Toc527705002"/>
      <w:bookmarkStart w:id="192" w:name="_Toc527101792"/>
      <w:bookmarkStart w:id="193" w:name="_Toc515610375"/>
      <w:bookmarkStart w:id="194" w:name="_Toc516234893"/>
      <w:bookmarkStart w:id="195" w:name="_Toc517425040"/>
      <w:bookmarkStart w:id="196" w:name="_Toc520465078"/>
      <w:bookmarkStart w:id="197" w:name="_Toc8991658"/>
      <w:bookmarkStart w:id="198" w:name="_Toc528919988"/>
      <w:bookmarkStart w:id="199" w:name="_Toc528329958"/>
      <w:bookmarkStart w:id="200" w:name="_Toc524091683"/>
      <w:bookmarkStart w:id="201" w:name="_Toc516839086"/>
      <w:bookmarkStart w:id="202" w:name="_Toc536540309"/>
      <w:bookmarkStart w:id="203" w:name="_Toc518032001"/>
      <w:bookmarkStart w:id="204" w:name="_Toc1139287"/>
      <w:bookmarkStart w:id="205" w:name="_Toc532564262"/>
      <w:bookmarkStart w:id="206" w:name="_Toc528930995"/>
      <w:bookmarkStart w:id="207" w:name="_Toc8378820"/>
      <w:bookmarkStart w:id="208" w:name="_Toc522870753"/>
      <w:bookmarkStart w:id="209" w:name="_Toc10202313"/>
      <w:bookmarkStart w:id="210" w:name="_Toc536198169"/>
      <w:bookmarkStart w:id="211" w:name="_Toc534915167"/>
      <w:bookmarkStart w:id="212" w:name="_Toc525289548"/>
      <w:bookmarkStart w:id="213" w:name="_Toc522280056"/>
      <w:r>
        <w:br w:type="textWrapping"/>
      </w: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9583958"/>
      <w:bookmarkStart w:id="215" w:name="_Toc8378821"/>
      <w:bookmarkStart w:id="216" w:name="_Toc13217637"/>
      <w:bookmarkStart w:id="217" w:name="_Toc10202314"/>
      <w:bookmarkStart w:id="218" w:name="_Toc4596897"/>
      <w:bookmarkStart w:id="219" w:name="_Toc295403449"/>
      <w:bookmarkStart w:id="220" w:name="_Toc9597665"/>
      <w:bookmarkStart w:id="221" w:name="_Toc12609909"/>
      <w:bookmarkStart w:id="222" w:name="_Toc252539754"/>
      <w:bookmarkStart w:id="223" w:name="_Toc300238848"/>
      <w:bookmarkStart w:id="224" w:name="_Toc8313139"/>
      <w:bookmarkStart w:id="225" w:name="_Toc8991659"/>
      <w:bookmarkStart w:id="226" w:name="_Toc4654034"/>
      <w:bookmarkStart w:id="227" w:name="_Toc4767069"/>
      <w:bookmarkStart w:id="228" w:name="_Toc250731925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92240280"/>
      <w:bookmarkStart w:id="230" w:name="_Toc264643747"/>
      <w:bookmarkStart w:id="231" w:name="_Toc300238850"/>
      <w:bookmarkStart w:id="232" w:name="_Toc295403451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8313140"/>
      <w:bookmarkStart w:id="234" w:name="_Toc9597666"/>
      <w:bookmarkStart w:id="235" w:name="_Toc13217638"/>
      <w:bookmarkStart w:id="236" w:name="_Toc4596898"/>
      <w:bookmarkStart w:id="237" w:name="_Toc4654035"/>
      <w:bookmarkStart w:id="238" w:name="_Toc4767070"/>
      <w:bookmarkStart w:id="239" w:name="_Toc8991660"/>
      <w:bookmarkStart w:id="240" w:name="_Toc10202315"/>
      <w:bookmarkStart w:id="241" w:name="_Toc9583959"/>
      <w:bookmarkStart w:id="242" w:name="_Toc8378822"/>
      <w:bookmarkStart w:id="243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bookmarkStart w:id="244" w:name="_Toc4767073"/>
      <w:bookmarkStart w:id="245" w:name="_Toc8378824"/>
      <w:bookmarkStart w:id="246" w:name="_Toc4654038"/>
      <w:bookmarkStart w:id="247" w:name="_Toc12609912"/>
      <w:bookmarkStart w:id="248" w:name="_Toc4596901"/>
      <w:bookmarkStart w:id="249" w:name="_Toc9597668"/>
      <w:bookmarkStart w:id="250" w:name="_Toc8991662"/>
      <w:bookmarkStart w:id="251" w:name="_Toc8313142"/>
      <w:bookmarkStart w:id="252" w:name="_Toc10202317"/>
      <w:bookmarkStart w:id="253" w:name="_Toc13217640"/>
      <w:bookmarkStart w:id="254" w:name="_Toc9583961"/>
      <w:r>
        <w:rPr>
          <w:rFonts w:ascii="仿宋" w:hAnsi="仿宋" w:eastAsia="仿宋" w:cs="仿宋"/>
          <w:sz w:val="28"/>
          <w:szCs w:val="28"/>
        </w:rPr>
        <w:t>市场</w:t>
      </w:r>
      <w:r>
        <w:rPr>
          <w:rFonts w:hint="eastAsia" w:ascii="仿宋" w:hAnsi="仿宋" w:eastAsia="仿宋" w:cs="仿宋"/>
          <w:sz w:val="28"/>
          <w:szCs w:val="28"/>
        </w:rPr>
        <w:t>涨跌互现，华北地区高度碱价格持续下调，华东市场市场高位坚挺。上周末起，山东主产区高度碱走货放缓，市场价格延续下调模式，直至稿前，山东50碱主流成交价格跌至1020元/吨，周内下调幅度在80元/吨；而山东32碱整体以稳为主，山东西南部受到企业自身提货及库存情况等利好支撑，32碱价格连续上调至670元/吨，上调幅度在50元/吨；山东中部地区受到走货放缓影响，高价位液碱价格取消，主流成交在640元/吨。河北高度碱受到山东走跌影响，价格也呈现小幅下调趋势。华东地区受到疫情影响，部分地区发货受限，部分企业装置减产，加上月底签单情况较好，烧碱供应显紧张，但高价位实际成交情况一般。听闻未来出口订单尚未有明显签订消息，且北方市场供应恢复，显充足，加上部分企业走货稍显困难，液碱市场存在不确定因素较多，多关注氧化铝新增产能释放的消息为主。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keepNext w:val="0"/>
        <w:keepLines w:val="0"/>
        <w:widowControl/>
        <w:suppressLineNumbers w:val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8991663"/>
            <w:bookmarkStart w:id="256" w:name="_Toc527101793"/>
            <w:bookmarkStart w:id="257" w:name="_Toc524701467"/>
            <w:bookmarkStart w:id="258" w:name="_Toc532564263"/>
            <w:bookmarkStart w:id="259" w:name="_Toc528329959"/>
            <w:bookmarkStart w:id="260" w:name="_Toc513127193"/>
            <w:bookmarkStart w:id="261" w:name="_Toc8313143"/>
            <w:bookmarkStart w:id="262" w:name="_Toc515610376"/>
            <w:bookmarkStart w:id="263" w:name="_Toc392240282"/>
            <w:bookmarkStart w:id="264" w:name="_Toc534378403"/>
            <w:bookmarkStart w:id="265" w:name="_Toc485981325"/>
            <w:bookmarkStart w:id="266" w:name="_Toc9583962"/>
            <w:bookmarkStart w:id="267" w:name="_Toc525289549"/>
            <w:bookmarkStart w:id="268" w:name="_Toc532564040"/>
            <w:bookmarkStart w:id="269" w:name="_Toc532564066"/>
            <w:bookmarkStart w:id="270" w:name="_Toc529526328"/>
            <w:bookmarkStart w:id="271" w:name="_Toc525306466"/>
            <w:bookmarkStart w:id="272" w:name="_Toc519848560"/>
            <w:bookmarkStart w:id="273" w:name="_Toc233795930"/>
            <w:bookmarkStart w:id="274" w:name="_Toc12609913"/>
            <w:bookmarkStart w:id="275" w:name="_Toc8378825"/>
            <w:bookmarkStart w:id="276" w:name="_Toc528930996"/>
            <w:bookmarkStart w:id="277" w:name="_Toc521057604"/>
            <w:bookmarkStart w:id="278" w:name="_Toc516234894"/>
            <w:bookmarkStart w:id="279" w:name="_Toc528919989"/>
            <w:bookmarkStart w:id="280" w:name="_Toc536540310"/>
            <w:bookmarkStart w:id="281" w:name="_Toc1739297"/>
            <w:bookmarkStart w:id="282" w:name="_Toc536198170"/>
            <w:bookmarkStart w:id="283" w:name="_Toc525306477"/>
            <w:bookmarkStart w:id="284" w:name="_Toc4654039"/>
            <w:bookmarkStart w:id="285" w:name="_Toc534915168"/>
            <w:bookmarkStart w:id="286" w:name="_Toc522870763"/>
            <w:bookmarkStart w:id="287" w:name="_Toc524091684"/>
            <w:bookmarkStart w:id="288" w:name="_Toc530750142"/>
            <w:bookmarkStart w:id="289" w:name="_Toc522870748"/>
            <w:bookmarkStart w:id="290" w:name="_Toc300238851"/>
            <w:bookmarkStart w:id="291" w:name="_Toc10202318"/>
            <w:bookmarkStart w:id="292" w:name="_Toc522280057"/>
            <w:bookmarkStart w:id="293" w:name="_Toc522259767"/>
            <w:bookmarkStart w:id="294" w:name="_Toc522870772"/>
            <w:bookmarkStart w:id="295" w:name="_Toc516839087"/>
            <w:bookmarkStart w:id="296" w:name="_Toc533149333"/>
            <w:bookmarkStart w:id="297" w:name="_Toc531954275"/>
            <w:bookmarkStart w:id="298" w:name="_Toc250731929"/>
            <w:bookmarkStart w:id="299" w:name="_Toc517425041"/>
            <w:bookmarkStart w:id="300" w:name="_Toc536789788"/>
            <w:bookmarkStart w:id="301" w:name="_Toc1394103"/>
            <w:bookmarkStart w:id="302" w:name="_Toc4596902"/>
            <w:bookmarkStart w:id="303" w:name="_Toc521660550"/>
            <w:bookmarkStart w:id="304" w:name="_Toc527705003"/>
            <w:bookmarkStart w:id="305" w:name="_Toc1139288"/>
            <w:bookmarkStart w:id="306" w:name="_Toc525912529"/>
            <w:bookmarkStart w:id="307" w:name="_Toc522870754"/>
            <w:bookmarkStart w:id="308" w:name="_Toc1035933"/>
            <w:bookmarkStart w:id="309" w:name="_Toc511390008"/>
            <w:bookmarkStart w:id="310" w:name="_Toc516234900"/>
            <w:bookmarkStart w:id="311" w:name="_Toc4139109"/>
            <w:bookmarkStart w:id="312" w:name="_Toc4767074"/>
            <w:bookmarkStart w:id="313" w:name="_Toc13217641"/>
            <w:bookmarkStart w:id="314" w:name="_Toc530128352"/>
            <w:bookmarkStart w:id="315" w:name="_Toc518638262"/>
            <w:bookmarkStart w:id="316" w:name="_Toc9597669"/>
            <w:bookmarkStart w:id="317" w:name="_Toc252539758"/>
            <w:bookmarkStart w:id="318" w:name="_Toc520465079"/>
            <w:bookmarkStart w:id="319" w:name="_Toc535588711"/>
            <w:bookmarkStart w:id="320" w:name="_Toc536541140"/>
            <w:bookmarkStart w:id="321" w:name="_Toc518032002"/>
            <w:bookmarkStart w:id="322" w:name="_Toc29540345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2280058"/>
      <w:bookmarkStart w:id="325" w:name="_Toc534915169"/>
      <w:bookmarkStart w:id="326" w:name="_Toc525289550"/>
      <w:bookmarkStart w:id="327" w:name="_Toc534378404"/>
      <w:bookmarkStart w:id="328" w:name="_Toc517425042"/>
      <w:bookmarkStart w:id="329" w:name="_Toc532564041"/>
      <w:bookmarkStart w:id="330" w:name="_Toc252539759"/>
      <w:bookmarkStart w:id="331" w:name="_Toc516839088"/>
      <w:bookmarkStart w:id="332" w:name="_Toc530128353"/>
      <w:bookmarkStart w:id="333" w:name="_Toc521057605"/>
      <w:bookmarkStart w:id="334" w:name="_Toc518032003"/>
      <w:bookmarkStart w:id="335" w:name="_Toc536541141"/>
      <w:bookmarkStart w:id="336" w:name="_Toc532564067"/>
      <w:bookmarkStart w:id="337" w:name="_Toc520465080"/>
      <w:bookmarkStart w:id="338" w:name="_Toc518638263"/>
      <w:bookmarkStart w:id="339" w:name="_Toc521660551"/>
      <w:bookmarkStart w:id="340" w:name="_Toc536789789"/>
      <w:bookmarkStart w:id="341" w:name="_Toc522870749"/>
      <w:bookmarkStart w:id="342" w:name="_Toc519848561"/>
      <w:bookmarkStart w:id="343" w:name="_Toc1139289"/>
      <w:bookmarkStart w:id="344" w:name="_Toc536540311"/>
      <w:bookmarkStart w:id="345" w:name="_Toc522259768"/>
      <w:bookmarkStart w:id="346" w:name="_Toc1035934"/>
      <w:bookmarkStart w:id="347" w:name="_Toc536198171"/>
      <w:bookmarkStart w:id="348" w:name="_Toc515610377"/>
      <w:bookmarkStart w:id="349" w:name="_Toc392240283"/>
      <w:bookmarkStart w:id="350" w:name="_Toc511390009"/>
      <w:bookmarkStart w:id="351" w:name="_Toc533149334"/>
      <w:bookmarkStart w:id="352" w:name="_Toc1394104"/>
      <w:bookmarkStart w:id="353" w:name="_Toc516234895"/>
      <w:bookmarkStart w:id="354" w:name="_Toc1739298"/>
      <w:bookmarkStart w:id="355" w:name="_Toc4139110"/>
      <w:bookmarkStart w:id="356" w:name="_Toc532564264"/>
      <w:bookmarkStart w:id="357" w:name="_Toc531954276"/>
      <w:bookmarkStart w:id="358" w:name="_Toc485981326"/>
      <w:bookmarkStart w:id="359" w:name="_Toc527705004"/>
      <w:bookmarkStart w:id="360" w:name="_Toc4596903"/>
      <w:bookmarkStart w:id="361" w:name="_Toc295403453"/>
      <w:bookmarkStart w:id="362" w:name="_Toc524701468"/>
      <w:bookmarkStart w:id="363" w:name="_Toc529526329"/>
      <w:bookmarkStart w:id="364" w:name="_Toc300238852"/>
      <w:bookmarkStart w:id="365" w:name="_Toc525306478"/>
      <w:bookmarkStart w:id="366" w:name="_Toc530750143"/>
      <w:bookmarkStart w:id="367" w:name="_Toc528930997"/>
      <w:bookmarkStart w:id="368" w:name="_Toc250731930"/>
      <w:bookmarkStart w:id="369" w:name="_Toc185611021"/>
      <w:bookmarkStart w:id="370" w:name="_Toc4654040"/>
      <w:bookmarkStart w:id="371" w:name="_Toc525912530"/>
      <w:bookmarkStart w:id="372" w:name="_Toc522870764"/>
      <w:bookmarkStart w:id="373" w:name="_Toc528329960"/>
      <w:bookmarkStart w:id="374" w:name="_Toc527101794"/>
      <w:bookmarkStart w:id="375" w:name="_Toc524091685"/>
      <w:bookmarkStart w:id="376" w:name="_Toc525306467"/>
      <w:bookmarkStart w:id="377" w:name="_Toc522870773"/>
      <w:bookmarkStart w:id="378" w:name="_Toc516234901"/>
      <w:bookmarkStart w:id="379" w:name="_Toc522870755"/>
      <w:bookmarkStart w:id="380" w:name="_Toc535588712"/>
      <w:bookmarkStart w:id="381" w:name="_Toc528919990"/>
      <w:bookmarkStart w:id="382" w:name="_Toc513127194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8991664"/>
      <w:bookmarkStart w:id="384" w:name="_Toc9597670"/>
      <w:bookmarkStart w:id="385" w:name="_Toc8378826"/>
      <w:bookmarkStart w:id="386" w:name="_Toc9583963"/>
      <w:bookmarkStart w:id="387" w:name="_Toc10202319"/>
      <w:bookmarkStart w:id="388" w:name="_Toc4767075"/>
      <w:bookmarkStart w:id="389" w:name="_Toc12609914"/>
      <w:bookmarkStart w:id="390" w:name="_Toc8313144"/>
      <w:bookmarkStart w:id="391" w:name="_Toc13217642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9583964"/>
      <w:bookmarkStart w:id="393" w:name="_Toc12609915"/>
      <w:bookmarkStart w:id="394" w:name="_Toc10202320"/>
      <w:bookmarkStart w:id="395" w:name="_Toc13217643"/>
      <w:bookmarkStart w:id="396" w:name="_Toc4767076"/>
      <w:bookmarkStart w:id="397" w:name="_Toc8313145"/>
      <w:bookmarkStart w:id="398" w:name="_Toc4654041"/>
      <w:bookmarkStart w:id="399" w:name="_Toc8378827"/>
      <w:bookmarkStart w:id="400" w:name="_Toc4596904"/>
      <w:bookmarkStart w:id="401" w:name="_Toc9597671"/>
      <w:bookmarkStart w:id="402" w:name="_Toc899166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本周国内液氯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</w:t>
      </w:r>
      <w:r>
        <w:rPr>
          <w:rFonts w:ascii="仿宋" w:hAnsi="仿宋" w:eastAsia="仿宋" w:cs="仿宋"/>
          <w:sz w:val="28"/>
          <w:szCs w:val="28"/>
        </w:rPr>
        <w:t>涨跌互现，华北及华东局部市场下行为主，华中局部市场窄幅上行。截止8月12日，山东槽车主流出厂成交环比下调400-500元/吨至600-900元/吨;江苏槽车主流出厂成交低端下调250元/吨至300-1000元/吨。周内华北市场下行最为显著，山东主力工厂前期降负产能于10日逐步提负至55万吨，商品供应量增加，利空因素导致下游及贸易商拿货谨慎，市场成交转淡，厂家库存压力逐步增加，加之主力下游压价，市场价格宽幅回落。华东市场整体维持相对稳定，但苏北部分市场成家灵活，受当地疫情影响运力下降，出货不畅，价格将至较低水平。华中区域整体波动相对平缓，河南区域受前期山东价格持续高位影响，市场出货尚可，价格窄幅上调。目前华北区域整体出货情况依然不乐观，虽厂家挺价意向强烈，但下周部分下游有检修计划，需求量有缩减预期，预计下周华北液氯市场依然有300-400元/吨下行空间。</w:t>
      </w: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9583968"/>
      <w:bookmarkStart w:id="406" w:name="_Toc4654045"/>
      <w:bookmarkStart w:id="407" w:name="_Toc12609919"/>
      <w:bookmarkStart w:id="408" w:name="_Toc9597675"/>
      <w:bookmarkStart w:id="409" w:name="_Toc13217647"/>
      <w:bookmarkStart w:id="410" w:name="_Toc8313149"/>
      <w:bookmarkStart w:id="411" w:name="_Toc8991669"/>
      <w:bookmarkStart w:id="412" w:name="_Toc4767080"/>
      <w:bookmarkStart w:id="413" w:name="_Toc8378831"/>
      <w:bookmarkStart w:id="414" w:name="_Toc4596908"/>
      <w:bookmarkStart w:id="415" w:name="_Toc10202324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  <w:bookmarkStart w:id="421" w:name="_GoBack"/>
      <w:bookmarkEnd w:id="421"/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">
    <w:altName w:val="HakusyuTenkoin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Tenkoin_kk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AD71B5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545041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5382FEF"/>
    <w:rsid w:val="0543483B"/>
    <w:rsid w:val="054826E6"/>
    <w:rsid w:val="05486BF5"/>
    <w:rsid w:val="05527BDA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FC736D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234C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951836"/>
    <w:rsid w:val="159E1414"/>
    <w:rsid w:val="159F491B"/>
    <w:rsid w:val="15AC6DF7"/>
    <w:rsid w:val="15B0154E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A713B"/>
    <w:rsid w:val="20081DAE"/>
    <w:rsid w:val="200C3229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26A39"/>
    <w:rsid w:val="21A93D88"/>
    <w:rsid w:val="21B2378E"/>
    <w:rsid w:val="21CD5E7B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6D4DD4"/>
    <w:rsid w:val="23780829"/>
    <w:rsid w:val="239A31CC"/>
    <w:rsid w:val="23A51F6E"/>
    <w:rsid w:val="23B3714F"/>
    <w:rsid w:val="23BB66DD"/>
    <w:rsid w:val="23BF7F74"/>
    <w:rsid w:val="23DB48B8"/>
    <w:rsid w:val="23E75641"/>
    <w:rsid w:val="23FF7E8C"/>
    <w:rsid w:val="24134ABC"/>
    <w:rsid w:val="244D7E8B"/>
    <w:rsid w:val="247D3D24"/>
    <w:rsid w:val="248017D2"/>
    <w:rsid w:val="248C0836"/>
    <w:rsid w:val="24961F17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A6059D"/>
    <w:rsid w:val="28B71259"/>
    <w:rsid w:val="28BA77FC"/>
    <w:rsid w:val="28CA68D3"/>
    <w:rsid w:val="28DF3919"/>
    <w:rsid w:val="28E250B0"/>
    <w:rsid w:val="28F23F4E"/>
    <w:rsid w:val="29105112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E2A75"/>
    <w:rsid w:val="2D3F3099"/>
    <w:rsid w:val="2D5C7090"/>
    <w:rsid w:val="2D6D0FF9"/>
    <w:rsid w:val="2D6E058D"/>
    <w:rsid w:val="2D7174F8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E621B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3730C5"/>
    <w:rsid w:val="35557C7A"/>
    <w:rsid w:val="35742838"/>
    <w:rsid w:val="3588299B"/>
    <w:rsid w:val="359F5629"/>
    <w:rsid w:val="35C50C14"/>
    <w:rsid w:val="35CA1A52"/>
    <w:rsid w:val="35DA7511"/>
    <w:rsid w:val="35E314D0"/>
    <w:rsid w:val="35E66485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94032"/>
    <w:rsid w:val="394D6230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6A413D"/>
    <w:rsid w:val="3C791086"/>
    <w:rsid w:val="3CBA2CF3"/>
    <w:rsid w:val="3CCF420F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E091A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9F5C58"/>
    <w:rsid w:val="41A512B2"/>
    <w:rsid w:val="41B55023"/>
    <w:rsid w:val="41BD2E20"/>
    <w:rsid w:val="41ED3FB2"/>
    <w:rsid w:val="41ED63ED"/>
    <w:rsid w:val="42106C73"/>
    <w:rsid w:val="42203EF6"/>
    <w:rsid w:val="42257DB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E02AE"/>
    <w:rsid w:val="467E65B3"/>
    <w:rsid w:val="46851492"/>
    <w:rsid w:val="46975AF3"/>
    <w:rsid w:val="469C5DED"/>
    <w:rsid w:val="46AB6C27"/>
    <w:rsid w:val="46DA1447"/>
    <w:rsid w:val="46E352FE"/>
    <w:rsid w:val="46E6270B"/>
    <w:rsid w:val="47086252"/>
    <w:rsid w:val="47174E47"/>
    <w:rsid w:val="471A4BF0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90858B3"/>
    <w:rsid w:val="490E3A0A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811A4D"/>
    <w:rsid w:val="539A21E7"/>
    <w:rsid w:val="53A305B8"/>
    <w:rsid w:val="53D32837"/>
    <w:rsid w:val="53D964FA"/>
    <w:rsid w:val="53F372ED"/>
    <w:rsid w:val="541C52C9"/>
    <w:rsid w:val="542A0A84"/>
    <w:rsid w:val="543F4416"/>
    <w:rsid w:val="544D7EB7"/>
    <w:rsid w:val="545A57BD"/>
    <w:rsid w:val="54675D9A"/>
    <w:rsid w:val="5467641D"/>
    <w:rsid w:val="547507B7"/>
    <w:rsid w:val="548362FE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637DA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B2CF3"/>
    <w:rsid w:val="591C3E8D"/>
    <w:rsid w:val="59350E46"/>
    <w:rsid w:val="5948587F"/>
    <w:rsid w:val="595B0456"/>
    <w:rsid w:val="595B27F8"/>
    <w:rsid w:val="597A0CF9"/>
    <w:rsid w:val="598E08D1"/>
    <w:rsid w:val="59A16AD5"/>
    <w:rsid w:val="5A0B28DF"/>
    <w:rsid w:val="5A2C0365"/>
    <w:rsid w:val="5A2C6E95"/>
    <w:rsid w:val="5A306176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1B6C7D"/>
    <w:rsid w:val="61321C63"/>
    <w:rsid w:val="614B4BC0"/>
    <w:rsid w:val="61527CA1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C71C63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492737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C6372"/>
    <w:rsid w:val="6C323D43"/>
    <w:rsid w:val="6C324A19"/>
    <w:rsid w:val="6C593DD9"/>
    <w:rsid w:val="6C6C0877"/>
    <w:rsid w:val="6C717D36"/>
    <w:rsid w:val="6C831A37"/>
    <w:rsid w:val="6CB327C8"/>
    <w:rsid w:val="6CB603E3"/>
    <w:rsid w:val="6CB6105C"/>
    <w:rsid w:val="6CBC59F5"/>
    <w:rsid w:val="6CCA477C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DF64960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4E035F"/>
    <w:rsid w:val="735108E5"/>
    <w:rsid w:val="7351336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706C5"/>
    <w:rsid w:val="76AD09DA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E4217A"/>
    <w:rsid w:val="77F556E2"/>
    <w:rsid w:val="77FB4284"/>
    <w:rsid w:val="77FB607A"/>
    <w:rsid w:val="780A2C9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0B1517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15179"/>
    <w:rsid w:val="7E586732"/>
    <w:rsid w:val="7E592503"/>
    <w:rsid w:val="7E70029D"/>
    <w:rsid w:val="7E7E2A4A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2</TotalTime>
  <ScaleCrop>false</ScaleCrop>
  <LinksUpToDate>false</LinksUpToDate>
  <CharactersWithSpaces>2434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2021-08-13T04:55:15Z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B7DD534E0780402DAA42979CE454E89E</vt:lpwstr>
  </property>
</Properties>
</file>