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-1163955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ascii="黑体" w:hAnsi="黑体" w:eastAsia="黑体" w:cs="黑体"/>
          <w:sz w:val="30"/>
          <w:szCs w:val="30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828984"/>
                  <w:bookmarkStart w:id="418" w:name="_Toc58597557"/>
                  <w:bookmarkStart w:id="419" w:name="_Toc485981320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10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lang w:eastAsia="zh-CN"/>
                    </w:rPr>
                    <w:t>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fldChar w:fldCharType="separate"/>
                  </w:r>
                  <w:r>
                    <w:rPr>
                      <w:rStyle w:val="22"/>
                    </w:rPr>
                    <w:t>202</w:t>
                  </w:r>
                  <w:r>
                    <w:rPr>
                      <w:rStyle w:val="22"/>
                      <w:rFonts w:hint="eastAsia"/>
                    </w:rPr>
                    <w:t>1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10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_Toc58597557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_Toc58597558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15610373"/>
      <w:bookmarkStart w:id="2" w:name="_Toc532564260"/>
      <w:bookmarkStart w:id="3" w:name="_Toc536541137"/>
      <w:bookmarkStart w:id="4" w:name="_Toc536198167"/>
      <w:bookmarkStart w:id="5" w:name="_Toc516234891"/>
      <w:bookmarkStart w:id="6" w:name="_Toc527101790"/>
      <w:bookmarkStart w:id="7" w:name="_Toc535588708"/>
      <w:bookmarkStart w:id="8" w:name="_Toc522259764"/>
      <w:bookmarkStart w:id="9" w:name="_Toc521660547"/>
      <w:bookmarkStart w:id="10" w:name="_Toc392240276"/>
      <w:bookmarkStart w:id="11" w:name="_Toc522870751"/>
      <w:bookmarkStart w:id="12" w:name="_Toc9583952"/>
      <w:bookmarkStart w:id="13" w:name="_Toc511390005"/>
      <w:bookmarkStart w:id="14" w:name="_Toc522870769"/>
      <w:bookmarkStart w:id="15" w:name="_Toc528919986"/>
      <w:bookmarkStart w:id="16" w:name="_Toc525912526"/>
      <w:bookmarkStart w:id="17" w:name="_Toc524701464"/>
      <w:bookmarkStart w:id="18" w:name="_Toc12609903"/>
      <w:bookmarkStart w:id="19" w:name="_Toc531954272"/>
      <w:bookmarkStart w:id="20" w:name="_Toc533149330"/>
      <w:bookmarkStart w:id="21" w:name="_Toc520465076"/>
      <w:bookmarkStart w:id="22" w:name="_Toc4596891"/>
      <w:bookmarkStart w:id="23" w:name="_Toc518638259"/>
      <w:bookmarkStart w:id="24" w:name="_Toc528329956"/>
      <w:bookmarkStart w:id="25" w:name="_Toc1035930"/>
      <w:bookmarkStart w:id="26" w:name="_Toc527705000"/>
      <w:bookmarkStart w:id="27" w:name="_Toc522870745"/>
      <w:bookmarkStart w:id="28" w:name="_Toc525289546"/>
      <w:bookmarkStart w:id="29" w:name="_Toc8991653"/>
      <w:bookmarkStart w:id="30" w:name="_Toc518031999"/>
      <w:bookmarkStart w:id="31" w:name="_Toc530750139"/>
      <w:bookmarkStart w:id="32" w:name="_Toc513127190"/>
      <w:bookmarkStart w:id="33" w:name="_Toc485981321"/>
      <w:bookmarkStart w:id="34" w:name="_Toc522280054"/>
      <w:bookmarkStart w:id="35" w:name="_Toc4767063"/>
      <w:bookmarkStart w:id="36" w:name="_Toc9597659"/>
      <w:bookmarkStart w:id="37" w:name="_Toc525306463"/>
      <w:bookmarkStart w:id="38" w:name="_Toc4139106"/>
      <w:bookmarkStart w:id="39" w:name="_Toc1139285"/>
      <w:bookmarkStart w:id="40" w:name="_Toc532564063"/>
      <w:bookmarkStart w:id="41" w:name="_Toc525306474"/>
      <w:bookmarkStart w:id="42" w:name="_Toc521057601"/>
      <w:bookmarkStart w:id="43" w:name="_Toc10202308"/>
      <w:bookmarkStart w:id="44" w:name="_Toc536540307"/>
      <w:bookmarkStart w:id="45" w:name="_Toc529526325"/>
      <w:bookmarkStart w:id="46" w:name="_Toc519848557"/>
      <w:bookmarkStart w:id="47" w:name="_Toc8313133"/>
      <w:bookmarkStart w:id="48" w:name="_Toc13217631"/>
      <w:bookmarkStart w:id="49" w:name="_Toc1739294"/>
      <w:bookmarkStart w:id="50" w:name="_Toc522870760"/>
      <w:bookmarkStart w:id="51" w:name="_Toc516234897"/>
      <w:bookmarkStart w:id="52" w:name="_Toc517425038"/>
      <w:bookmarkStart w:id="53" w:name="_Toc1394100"/>
      <w:bookmarkStart w:id="54" w:name="_Toc534378400"/>
      <w:bookmarkStart w:id="55" w:name="_Toc516839084"/>
      <w:bookmarkStart w:id="56" w:name="_Toc8378815"/>
      <w:bookmarkStart w:id="57" w:name="_Toc528930993"/>
      <w:bookmarkStart w:id="58" w:name="_Toc530128349"/>
      <w:bookmarkStart w:id="59" w:name="_Toc534915165"/>
      <w:bookmarkStart w:id="60" w:name="_Toc532564037"/>
      <w:bookmarkStart w:id="61" w:name="_Toc4654028"/>
      <w:bookmarkStart w:id="62" w:name="_Toc536789785"/>
      <w:bookmarkStart w:id="63" w:name="_Toc524091681"/>
      <w:bookmarkStart w:id="64" w:name="_Toc300238840"/>
      <w:r>
        <w:rPr>
          <w:rStyle w:val="31"/>
          <w:rFonts w:hint="eastAsia" w:ascii="黑体" w:hAnsi="黑体" w:eastAsia="黑体"/>
          <w:sz w:val="30"/>
          <w:szCs w:val="30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36540308"/>
      <w:bookmarkStart w:id="66" w:name="_Toc530750140"/>
      <w:bookmarkStart w:id="67" w:name="_Toc533149331"/>
      <w:bookmarkStart w:id="68" w:name="_Toc518032000"/>
      <w:bookmarkStart w:id="69" w:name="_Toc511390006"/>
      <w:bookmarkStart w:id="70" w:name="_Toc525306464"/>
      <w:bookmarkStart w:id="71" w:name="_Toc522280055"/>
      <w:bookmarkStart w:id="72" w:name="_Toc531954273"/>
      <w:bookmarkStart w:id="73" w:name="_Toc4654029"/>
      <w:bookmarkStart w:id="74" w:name="_Toc522259765"/>
      <w:bookmarkStart w:id="75" w:name="_Toc529526326"/>
      <w:bookmarkStart w:id="76" w:name="_Toc1394101"/>
      <w:bookmarkStart w:id="77" w:name="_Toc485981322"/>
      <w:bookmarkStart w:id="78" w:name="_Toc522870752"/>
      <w:bookmarkStart w:id="79" w:name="_Toc522870761"/>
      <w:bookmarkStart w:id="80" w:name="_Toc528930994"/>
      <w:bookmarkStart w:id="81" w:name="_Toc516839085"/>
      <w:bookmarkStart w:id="82" w:name="_Toc513127191"/>
      <w:bookmarkStart w:id="83" w:name="_Toc1739295"/>
      <w:bookmarkStart w:id="84" w:name="_Toc524701465"/>
      <w:bookmarkStart w:id="85" w:name="_Toc535588709"/>
      <w:bookmarkStart w:id="86" w:name="_Toc527705001"/>
      <w:bookmarkStart w:id="87" w:name="_Toc517425039"/>
      <w:bookmarkStart w:id="88" w:name="_Toc536198168"/>
      <w:bookmarkStart w:id="89" w:name="_Toc521057602"/>
      <w:bookmarkStart w:id="90" w:name="_Toc524091682"/>
      <w:bookmarkStart w:id="91" w:name="_Toc530128350"/>
      <w:bookmarkStart w:id="92" w:name="_Toc1035931"/>
      <w:bookmarkStart w:id="93" w:name="_Toc532564261"/>
      <w:bookmarkStart w:id="94" w:name="_Toc522870770"/>
      <w:bookmarkStart w:id="95" w:name="_Toc532564064"/>
      <w:bookmarkStart w:id="96" w:name="_Toc528329957"/>
      <w:bookmarkStart w:id="97" w:name="_Toc516234898"/>
      <w:bookmarkStart w:id="98" w:name="_Toc4596892"/>
      <w:bookmarkStart w:id="99" w:name="_Toc516234892"/>
      <w:bookmarkStart w:id="100" w:name="_Toc527101791"/>
      <w:bookmarkStart w:id="101" w:name="_Toc534378401"/>
      <w:bookmarkStart w:id="102" w:name="_Toc515610374"/>
      <w:bookmarkStart w:id="103" w:name="_Toc521660548"/>
      <w:bookmarkStart w:id="104" w:name="_Toc525912527"/>
      <w:bookmarkStart w:id="105" w:name="_Toc4139107"/>
      <w:bookmarkStart w:id="106" w:name="_Toc532564038"/>
      <w:bookmarkStart w:id="107" w:name="_Toc536789786"/>
      <w:bookmarkStart w:id="108" w:name="_Toc536541138"/>
      <w:bookmarkStart w:id="109" w:name="_Toc520465077"/>
      <w:bookmarkStart w:id="110" w:name="_Toc525289547"/>
      <w:bookmarkStart w:id="111" w:name="_Toc392240277"/>
      <w:bookmarkStart w:id="112" w:name="_Toc1139286"/>
      <w:bookmarkStart w:id="113" w:name="_Toc528919987"/>
      <w:bookmarkStart w:id="114" w:name="_Toc525306475"/>
      <w:bookmarkStart w:id="115" w:name="_Toc518638260"/>
      <w:bookmarkStart w:id="116" w:name="_Toc519848558"/>
      <w:bookmarkStart w:id="117" w:name="_Toc534915166"/>
      <w:bookmarkStart w:id="118" w:name="_Toc522870746"/>
    </w:p>
    <w:p>
      <w:pPr>
        <w:ind w:firstLine="600"/>
        <w:rPr>
          <w:rFonts w:cs="Times New Roman"/>
        </w:rPr>
      </w:pPr>
      <w:bookmarkStart w:id="119" w:name="_Toc8378816"/>
      <w:bookmarkStart w:id="120" w:name="_Toc4767064"/>
      <w:bookmarkStart w:id="121" w:name="_Toc13217632"/>
      <w:bookmarkStart w:id="122" w:name="_Toc12609904"/>
      <w:bookmarkStart w:id="123" w:name="_Toc10202309"/>
      <w:bookmarkStart w:id="124" w:name="_Toc9597660"/>
      <w:bookmarkStart w:id="125" w:name="_Toc8991654"/>
      <w:bookmarkStart w:id="126" w:name="_Toc8313134"/>
      <w:bookmarkStart w:id="127" w:name="_Toc9583953"/>
      <w:r>
        <w:rPr>
          <w:rStyle w:val="31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4767065"/>
      <w:bookmarkStart w:id="129" w:name="_Toc9583954"/>
      <w:bookmarkStart w:id="130" w:name="_Toc10202310"/>
      <w:bookmarkStart w:id="131" w:name="_Toc4654030"/>
      <w:bookmarkStart w:id="132" w:name="_Toc8991655"/>
      <w:bookmarkStart w:id="133" w:name="_Toc8378817"/>
      <w:bookmarkStart w:id="134" w:name="_Toc9597661"/>
      <w:bookmarkStart w:id="135" w:name="_Toc4596893"/>
      <w:bookmarkStart w:id="136" w:name="_Toc8313135"/>
      <w:bookmarkStart w:id="137" w:name="_Toc13217633"/>
      <w:bookmarkStart w:id="138" w:name="_Toc12609905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ascii="黑体" w:hAnsi="黑体" w:eastAsia="黑体" w:cs="黑体"/>
          <w:kern w:val="0"/>
          <w:sz w:val="30"/>
          <w:szCs w:val="30"/>
        </w:rPr>
      </w:pP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纯碱市场一周综述（</w:t>
      </w: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r>
        <w:rPr>
          <w:rFonts w:hint="eastAsia" w:ascii="黑体" w:hAnsi="黑体" w:eastAsia="黑体" w:cs="黑体"/>
          <w:kern w:val="0"/>
          <w:sz w:val="30"/>
          <w:szCs w:val="30"/>
        </w:rPr>
        <w:t>）</w:t>
      </w:r>
    </w:p>
    <w:p>
      <w:pPr>
        <w:widowControl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bookmarkStart w:id="140" w:name="_Toc8991657"/>
      <w:bookmarkStart w:id="141" w:name="_Toc4596895"/>
      <w:bookmarkStart w:id="142" w:name="_Toc9583956"/>
      <w:bookmarkStart w:id="143" w:name="_Toc12609907"/>
      <w:bookmarkStart w:id="144" w:name="_Toc9597663"/>
      <w:bookmarkStart w:id="145" w:name="_Toc8313137"/>
      <w:bookmarkStart w:id="146" w:name="_Toc8378819"/>
      <w:bookmarkStart w:id="147" w:name="_Toc13217635"/>
      <w:bookmarkStart w:id="148" w:name="_Toc4767067"/>
      <w:bookmarkStart w:id="149" w:name="_Toc4654032"/>
      <w:bookmarkStart w:id="150" w:name="_Toc10202312"/>
      <w:r>
        <w:rPr>
          <w:rFonts w:ascii="仿宋" w:hAnsi="仿宋" w:eastAsia="仿宋" w:cs="仿宋"/>
          <w:sz w:val="28"/>
          <w:szCs w:val="28"/>
        </w:rPr>
        <w:t>本周纯碱市场维持稳中偏强走势，个别企业价格上调。周内纯碱整体开工率76.39%，上周77.27%，环比下调0.88%。纯碱产量54.36万吨，上周54.99万吨，减少0.63万吨，降幅1.15%。周内，徐州丰成盐化、青海五彩碱业结束检修，装置开车运行，生产逐步恢复中；重庆湘渝盐化重碱装置减量检修中，个别企业装置问题开工下降，总体影响不大。周内纯碱厂家总库存34.30万吨，环比减少0.53万吨，降幅1.52%。供应端，企业出货较为顺畅，待发量充裕，部分企业中下旬，个别企业以执行前期订单为主，暂缓接单。整体看，纯碱库存量不大，产销平衡。部分企业检修恢复，预计下周纯碱产量增加，开工提升。需求端来看，下游需求表现一般，对纯碱的高价存一定的抵触情绪。轻质纯碱下游企业成本增加，按需采购为主；重质纯碱下游浮法玻璃企业库存安全，维持一定的库存量。贸易商出货正常，个别采购货源紧张，恐高心态下，操作比较谨慎。近期，能耗监测影响，市场情绪波动明显。短期来看，国内纯碱市场整体走势以稳为主，个别企业价格灵活调整。</w:t>
      </w:r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2450</w:t>
            </w:r>
          </w:p>
        </w:tc>
      </w:tr>
    </w:tbl>
    <w:p>
      <w:pPr>
        <w:ind w:firstLine="420"/>
      </w:pPr>
      <w:bookmarkStart w:id="151" w:name="_Toc525912528"/>
      <w:bookmarkStart w:id="152" w:name="_Toc1139287"/>
      <w:bookmarkStart w:id="153" w:name="_Toc518638261"/>
      <w:bookmarkStart w:id="154" w:name="_Toc1394102"/>
      <w:bookmarkStart w:id="155" w:name="_Toc511390007"/>
      <w:bookmarkStart w:id="156" w:name="_Toc527705002"/>
      <w:bookmarkStart w:id="157" w:name="_Toc13217636"/>
      <w:bookmarkStart w:id="158" w:name="_Toc8313138"/>
      <w:bookmarkStart w:id="159" w:name="_Toc4139108"/>
      <w:bookmarkStart w:id="160" w:name="_Toc10202313"/>
      <w:bookmarkStart w:id="161" w:name="_Toc529526327"/>
      <w:bookmarkStart w:id="162" w:name="_Toc536789787"/>
      <w:bookmarkStart w:id="163" w:name="_Toc525306476"/>
      <w:bookmarkStart w:id="164" w:name="_Toc9583957"/>
      <w:bookmarkStart w:id="165" w:name="_Toc522280056"/>
      <w:bookmarkStart w:id="166" w:name="_Toc12609908"/>
      <w:bookmarkStart w:id="167" w:name="_Toc532564039"/>
      <w:bookmarkStart w:id="168" w:name="_Toc535588710"/>
      <w:bookmarkStart w:id="169" w:name="_Toc525289548"/>
      <w:bookmarkStart w:id="170" w:name="_Toc528930995"/>
      <w:bookmarkStart w:id="171" w:name="_Toc536541139"/>
      <w:bookmarkStart w:id="172" w:name="_Toc521660549"/>
      <w:bookmarkStart w:id="173" w:name="_Toc4596896"/>
      <w:bookmarkStart w:id="174" w:name="_Toc520465078"/>
      <w:bookmarkStart w:id="175" w:name="_Toc8378820"/>
      <w:bookmarkStart w:id="176" w:name="_Toc522870747"/>
      <w:bookmarkStart w:id="177" w:name="_Toc536198169"/>
      <w:bookmarkStart w:id="178" w:name="_Toc521057603"/>
      <w:bookmarkStart w:id="179" w:name="_Toc522870771"/>
      <w:bookmarkStart w:id="180" w:name="_Toc524701466"/>
      <w:bookmarkStart w:id="181" w:name="_Toc8991658"/>
      <w:bookmarkStart w:id="182" w:name="_Toc516839086"/>
      <w:bookmarkStart w:id="183" w:name="_Toc516234899"/>
      <w:bookmarkStart w:id="184" w:name="_Toc532564065"/>
      <w:bookmarkStart w:id="185" w:name="_Toc515610375"/>
      <w:bookmarkStart w:id="186" w:name="_Toc532564262"/>
      <w:bookmarkStart w:id="187" w:name="_Toc534915167"/>
      <w:bookmarkStart w:id="188" w:name="_Toc522259766"/>
      <w:bookmarkStart w:id="189" w:name="_Toc534378402"/>
      <w:bookmarkStart w:id="190" w:name="_Toc522870753"/>
      <w:bookmarkStart w:id="191" w:name="_Toc530128351"/>
      <w:bookmarkStart w:id="192" w:name="_Toc517425040"/>
      <w:bookmarkStart w:id="193" w:name="_Toc518032001"/>
      <w:bookmarkStart w:id="194" w:name="_Toc4654033"/>
      <w:bookmarkStart w:id="195" w:name="_Toc516234893"/>
      <w:bookmarkStart w:id="196" w:name="_Toc4767068"/>
      <w:bookmarkStart w:id="197" w:name="_Toc485981323"/>
      <w:bookmarkStart w:id="198" w:name="_Toc528329958"/>
      <w:bookmarkStart w:id="199" w:name="_Toc522870762"/>
      <w:bookmarkStart w:id="200" w:name="_Toc9597664"/>
      <w:bookmarkStart w:id="201" w:name="_Toc527101792"/>
      <w:bookmarkStart w:id="202" w:name="_Toc530750141"/>
      <w:bookmarkStart w:id="203" w:name="_Toc528919988"/>
      <w:bookmarkStart w:id="204" w:name="_Toc525306465"/>
      <w:bookmarkStart w:id="205" w:name="_Toc513127192"/>
      <w:bookmarkStart w:id="206" w:name="_Toc524091683"/>
      <w:bookmarkStart w:id="207" w:name="_Toc392240279"/>
      <w:bookmarkStart w:id="208" w:name="_Toc531954274"/>
      <w:bookmarkStart w:id="209" w:name="_Toc1035932"/>
      <w:bookmarkStart w:id="210" w:name="_Toc536540309"/>
      <w:bookmarkStart w:id="211" w:name="_Toc1739296"/>
      <w:bookmarkStart w:id="212" w:name="_Toc533149332"/>
      <w:bookmarkStart w:id="213" w:name="_Toc519848559"/>
    </w:p>
    <w:p>
      <w:pPr>
        <w:ind w:firstLine="420"/>
      </w:pPr>
    </w:p>
    <w:p>
      <w:pPr>
        <w:ind w:left="0" w:leftChars="0" w:firstLine="0" w:firstLineChars="0"/>
        <w:rPr>
          <w:rFonts w:ascii="黑体"/>
          <w:sz w:val="30"/>
          <w:szCs w:val="30"/>
        </w:rPr>
      </w:pPr>
      <w:bookmarkStart w:id="421" w:name="_GoBack"/>
      <w:bookmarkEnd w:id="421"/>
      <w: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250731925"/>
      <w:bookmarkStart w:id="215" w:name="_Toc4596897"/>
      <w:bookmarkStart w:id="216" w:name="_Toc4767069"/>
      <w:bookmarkStart w:id="217" w:name="_Toc9583958"/>
      <w:bookmarkStart w:id="218" w:name="_Toc8313139"/>
      <w:bookmarkStart w:id="219" w:name="_Toc13217637"/>
      <w:bookmarkStart w:id="220" w:name="_Toc10202314"/>
      <w:bookmarkStart w:id="221" w:name="_Toc295403449"/>
      <w:bookmarkStart w:id="222" w:name="_Toc8378821"/>
      <w:bookmarkStart w:id="223" w:name="_Toc12609909"/>
      <w:bookmarkStart w:id="224" w:name="_Toc252539754"/>
      <w:bookmarkStart w:id="225" w:name="_Toc8991659"/>
      <w:bookmarkStart w:id="226" w:name="_Toc300238848"/>
      <w:bookmarkStart w:id="227" w:name="_Toc9597665"/>
      <w:bookmarkStart w:id="228" w:name="_Toc4654034"/>
    </w:p>
    <w:p>
      <w:pPr>
        <w:ind w:firstLine="602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92240280"/>
      <w:bookmarkStart w:id="230" w:name="_Toc264643747"/>
      <w:bookmarkStart w:id="231" w:name="_Toc300238850"/>
      <w:bookmarkStart w:id="232" w:name="_Toc295403451"/>
    </w:p>
    <w:p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3" w:name="_Toc4596898"/>
      <w:bookmarkStart w:id="234" w:name="_Toc10202315"/>
      <w:bookmarkStart w:id="235" w:name="_Toc4767070"/>
      <w:bookmarkStart w:id="236" w:name="_Toc4654035"/>
      <w:bookmarkStart w:id="237" w:name="_Toc12609910"/>
      <w:bookmarkStart w:id="238" w:name="_Toc9583959"/>
      <w:bookmarkStart w:id="239" w:name="_Toc8991660"/>
      <w:bookmarkStart w:id="240" w:name="_Toc8313140"/>
      <w:bookmarkStart w:id="241" w:name="_Toc8378822"/>
      <w:bookmarkStart w:id="242" w:name="_Toc13217638"/>
      <w:bookmarkStart w:id="243" w:name="_Toc9597666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黑体" w:hAnsi="黑体" w:eastAsia="黑体" w:cs="黑体"/>
          <w:sz w:val="30"/>
          <w:szCs w:val="30"/>
        </w:rPr>
        <w:t>及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本周局部地区液碱</w:t>
      </w:r>
      <w:bookmarkStart w:id="244" w:name="_Toc4767073"/>
      <w:bookmarkStart w:id="245" w:name="_Toc4654038"/>
      <w:bookmarkStart w:id="246" w:name="_Toc13217640"/>
      <w:bookmarkStart w:id="247" w:name="_Toc8378824"/>
      <w:bookmarkStart w:id="248" w:name="_Toc8991662"/>
      <w:bookmarkStart w:id="249" w:name="_Toc9597668"/>
      <w:bookmarkStart w:id="250" w:name="_Toc9583961"/>
      <w:bookmarkStart w:id="251" w:name="_Toc12609912"/>
      <w:bookmarkStart w:id="252" w:name="_Toc8313142"/>
      <w:bookmarkStart w:id="253" w:name="_Toc4596901"/>
      <w:bookmarkStart w:id="254" w:name="_Toc10202317"/>
      <w:r>
        <w:rPr>
          <w:rFonts w:ascii="仿宋" w:hAnsi="仿宋" w:eastAsia="仿宋" w:cs="仿宋"/>
          <w:sz w:val="28"/>
          <w:szCs w:val="28"/>
        </w:rPr>
        <w:t>局部上调为主，西南、河南、山东涨幅较大，周内涨幅在5.31%-16.1%。西南地区在片碱货源紧张，冲击市场较少，且区域内开工负荷不高，加上下游需求较好的支撑，西南液碱价格持续上调，周内上调350元/吨，环比涨幅在13.48-16.1%，30碱折百价格涨至2900-3200元/吨，50碱折百价格涨至3000-3300元/吨。河南地区受到政策影响，区域内开工下滑，液碱供应减少，从而导致液碱价格上调150元/吨，32碱折百价格涨至2500元/吨左右，50碱折百价格涨至2700元/吨左右。山东高度碱受到新订单签订暂可，且区域内高度碱供应量减少支撑，山东主力工厂高度碱上调150元/吨至1220元/吨出厂，环比涨幅14.02%;山东西南部受到主力工厂减产支撑，价格呈现10-50元/吨的涨幅，山东南部企业受到苏南码头价格下调影响，部分订单价格下调20-30元/吨。下周，华东地区个别企业受到政策影响，有减产预期，液碱价格或将小幅上调。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</w:p>
    <w:p>
      <w:pPr>
        <w:pStyle w:val="17"/>
        <w:keepNext w:val="0"/>
        <w:keepLines w:val="0"/>
        <w:widowControl/>
        <w:suppressLineNumbers w:val="0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17"/>
        <w:keepNext w:val="0"/>
        <w:keepLines w:val="0"/>
        <w:widowControl/>
        <w:suppressLineNumbers w:val="0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99"/>
        <w:gridCol w:w="879"/>
        <w:gridCol w:w="1795"/>
        <w:gridCol w:w="819"/>
        <w:gridCol w:w="819"/>
        <w:gridCol w:w="616"/>
        <w:gridCol w:w="1018"/>
        <w:gridCol w:w="1018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5" w:name="_Toc522870748"/>
            <w:bookmarkStart w:id="256" w:name="_Toc10202318"/>
            <w:bookmarkStart w:id="257" w:name="_Toc233795930"/>
            <w:bookmarkStart w:id="258" w:name="_Toc524091684"/>
            <w:bookmarkStart w:id="259" w:name="_Toc4767074"/>
            <w:bookmarkStart w:id="260" w:name="_Toc516839087"/>
            <w:bookmarkStart w:id="261" w:name="_Toc521057604"/>
            <w:bookmarkStart w:id="262" w:name="_Toc529526328"/>
            <w:bookmarkStart w:id="263" w:name="_Toc300238851"/>
            <w:bookmarkStart w:id="264" w:name="_Toc13217641"/>
            <w:bookmarkStart w:id="265" w:name="_Toc511390008"/>
            <w:bookmarkStart w:id="266" w:name="_Toc536541140"/>
            <w:bookmarkStart w:id="267" w:name="_Toc518032002"/>
            <w:bookmarkStart w:id="268" w:name="_Toc518638262"/>
            <w:bookmarkStart w:id="269" w:name="_Toc522870754"/>
            <w:bookmarkStart w:id="270" w:name="_Toc521660550"/>
            <w:bookmarkStart w:id="271" w:name="_Toc4139109"/>
            <w:bookmarkStart w:id="272" w:name="_Toc250731929"/>
            <w:bookmarkStart w:id="273" w:name="_Toc1139288"/>
            <w:bookmarkStart w:id="274" w:name="_Toc522280057"/>
            <w:bookmarkStart w:id="275" w:name="_Toc295403452"/>
            <w:bookmarkStart w:id="276" w:name="_Toc9597669"/>
            <w:bookmarkStart w:id="277" w:name="_Toc533149333"/>
            <w:bookmarkStart w:id="278" w:name="_Toc4596902"/>
            <w:bookmarkStart w:id="279" w:name="_Toc522870763"/>
            <w:bookmarkStart w:id="280" w:name="_Toc252539758"/>
            <w:bookmarkStart w:id="281" w:name="_Toc520465079"/>
            <w:bookmarkStart w:id="282" w:name="_Toc517425041"/>
            <w:bookmarkStart w:id="283" w:name="_Toc530128352"/>
            <w:bookmarkStart w:id="284" w:name="_Toc485981325"/>
            <w:bookmarkStart w:id="285" w:name="_Toc532564040"/>
            <w:bookmarkStart w:id="286" w:name="_Toc516234900"/>
            <w:bookmarkStart w:id="287" w:name="_Toc531954275"/>
            <w:bookmarkStart w:id="288" w:name="_Toc527705003"/>
            <w:bookmarkStart w:id="289" w:name="_Toc524701467"/>
            <w:bookmarkStart w:id="290" w:name="_Toc525912529"/>
            <w:bookmarkStart w:id="291" w:name="_Toc534915168"/>
            <w:bookmarkStart w:id="292" w:name="_Toc8313143"/>
            <w:bookmarkStart w:id="293" w:name="_Toc534378403"/>
            <w:bookmarkStart w:id="294" w:name="_Toc525289549"/>
            <w:bookmarkStart w:id="295" w:name="_Toc8378825"/>
            <w:bookmarkStart w:id="296" w:name="_Toc519848560"/>
            <w:bookmarkStart w:id="297" w:name="_Toc8991663"/>
            <w:bookmarkStart w:id="298" w:name="_Toc536540310"/>
            <w:bookmarkStart w:id="299" w:name="_Toc532564066"/>
            <w:bookmarkStart w:id="300" w:name="_Toc1739297"/>
            <w:bookmarkStart w:id="301" w:name="_Toc12609913"/>
            <w:bookmarkStart w:id="302" w:name="_Toc532564263"/>
            <w:bookmarkStart w:id="303" w:name="_Toc4654039"/>
            <w:bookmarkStart w:id="304" w:name="_Toc528919989"/>
            <w:bookmarkStart w:id="305" w:name="_Toc528930996"/>
            <w:bookmarkStart w:id="306" w:name="_Toc528329959"/>
            <w:bookmarkStart w:id="307" w:name="_Toc513127193"/>
            <w:bookmarkStart w:id="308" w:name="_Toc527101793"/>
            <w:bookmarkStart w:id="309" w:name="_Toc525306466"/>
            <w:bookmarkStart w:id="310" w:name="_Toc536198170"/>
            <w:bookmarkStart w:id="311" w:name="_Toc522870772"/>
            <w:bookmarkStart w:id="312" w:name="_Toc525306477"/>
            <w:bookmarkStart w:id="313" w:name="_Toc1394103"/>
            <w:bookmarkStart w:id="314" w:name="_Toc530750142"/>
            <w:bookmarkStart w:id="315" w:name="_Toc1035933"/>
            <w:bookmarkStart w:id="316" w:name="_Toc522259767"/>
            <w:bookmarkStart w:id="317" w:name="_Toc535588711"/>
            <w:bookmarkStart w:id="318" w:name="_Toc536789788"/>
            <w:bookmarkStart w:id="319" w:name="_Toc9583962"/>
            <w:bookmarkStart w:id="320" w:name="_Toc515610376"/>
            <w:bookmarkStart w:id="321" w:name="_Toc392240282"/>
            <w:bookmarkStart w:id="322" w:name="_Toc516234894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21057605"/>
      <w:bookmarkStart w:id="325" w:name="_Toc1035934"/>
      <w:bookmarkStart w:id="326" w:name="_Toc4139110"/>
      <w:bookmarkStart w:id="327" w:name="_Toc536198171"/>
      <w:bookmarkStart w:id="328" w:name="_Toc522259768"/>
      <w:bookmarkStart w:id="329" w:name="_Toc522870755"/>
      <w:bookmarkStart w:id="330" w:name="_Toc517425042"/>
      <w:bookmarkStart w:id="331" w:name="_Toc516234901"/>
      <w:bookmarkStart w:id="332" w:name="_Toc300238852"/>
      <w:bookmarkStart w:id="333" w:name="_Toc532564264"/>
      <w:bookmarkStart w:id="334" w:name="_Toc1739298"/>
      <w:bookmarkStart w:id="335" w:name="_Toc295403453"/>
      <w:bookmarkStart w:id="336" w:name="_Toc525289550"/>
      <w:bookmarkStart w:id="337" w:name="_Toc516234895"/>
      <w:bookmarkStart w:id="338" w:name="_Toc4654040"/>
      <w:bookmarkStart w:id="339" w:name="_Toc524701468"/>
      <w:bookmarkStart w:id="340" w:name="_Toc533149334"/>
      <w:bookmarkStart w:id="341" w:name="_Toc530128353"/>
      <w:bookmarkStart w:id="342" w:name="_Toc4596903"/>
      <w:bookmarkStart w:id="343" w:name="_Toc528919990"/>
      <w:bookmarkStart w:id="344" w:name="_Toc532564041"/>
      <w:bookmarkStart w:id="345" w:name="_Toc1394104"/>
      <w:bookmarkStart w:id="346" w:name="_Toc531954276"/>
      <w:bookmarkStart w:id="347" w:name="_Toc527705004"/>
      <w:bookmarkStart w:id="348" w:name="_Toc485981326"/>
      <w:bookmarkStart w:id="349" w:name="_Toc518638263"/>
      <w:bookmarkStart w:id="350" w:name="_Toc520465080"/>
      <w:bookmarkStart w:id="351" w:name="_Toc524091685"/>
      <w:bookmarkStart w:id="352" w:name="_Toc522280058"/>
      <w:bookmarkStart w:id="353" w:name="_Toc252539759"/>
      <w:bookmarkStart w:id="354" w:name="_Toc527101794"/>
      <w:bookmarkStart w:id="355" w:name="_Toc536540311"/>
      <w:bookmarkStart w:id="356" w:name="_Toc525306478"/>
      <w:bookmarkStart w:id="357" w:name="_Toc511390009"/>
      <w:bookmarkStart w:id="358" w:name="_Toc536541141"/>
      <w:bookmarkStart w:id="359" w:name="_Toc525912530"/>
      <w:bookmarkStart w:id="360" w:name="_Toc518032003"/>
      <w:bookmarkStart w:id="361" w:name="_Toc522870764"/>
      <w:bookmarkStart w:id="362" w:name="_Toc185611021"/>
      <w:bookmarkStart w:id="363" w:name="_Toc534378404"/>
      <w:bookmarkStart w:id="364" w:name="_Toc516839088"/>
      <w:bookmarkStart w:id="365" w:name="_Toc513127194"/>
      <w:bookmarkStart w:id="366" w:name="_Toc532564067"/>
      <w:bookmarkStart w:id="367" w:name="_Toc522870749"/>
      <w:bookmarkStart w:id="368" w:name="_Toc250731930"/>
      <w:bookmarkStart w:id="369" w:name="_Toc1139289"/>
      <w:bookmarkStart w:id="370" w:name="_Toc529526329"/>
      <w:bookmarkStart w:id="371" w:name="_Toc528930997"/>
      <w:bookmarkStart w:id="372" w:name="_Toc392240283"/>
      <w:bookmarkStart w:id="373" w:name="_Toc525306467"/>
      <w:bookmarkStart w:id="374" w:name="_Toc536789789"/>
      <w:bookmarkStart w:id="375" w:name="_Toc515610377"/>
      <w:bookmarkStart w:id="376" w:name="_Toc530750143"/>
      <w:bookmarkStart w:id="377" w:name="_Toc534915169"/>
      <w:bookmarkStart w:id="378" w:name="_Toc521660551"/>
      <w:bookmarkStart w:id="379" w:name="_Toc519848561"/>
      <w:bookmarkStart w:id="380" w:name="_Toc535588712"/>
      <w:bookmarkStart w:id="381" w:name="_Toc528329960"/>
      <w:bookmarkStart w:id="382" w:name="_Toc522870773"/>
    </w:p>
    <w:p>
      <w:pPr>
        <w:ind w:firstLine="602"/>
        <w:rPr>
          <w:rFonts w:ascii="黑体" w:hAnsi="黑体" w:eastAsia="黑体" w:cs="Times New Roman"/>
          <w:sz w:val="30"/>
          <w:szCs w:val="30"/>
        </w:rPr>
      </w:pPr>
      <w:bookmarkStart w:id="383" w:name="_Toc8378826"/>
      <w:bookmarkStart w:id="384" w:name="_Toc10202319"/>
      <w:bookmarkStart w:id="385" w:name="_Toc8991664"/>
      <w:bookmarkStart w:id="386" w:name="_Toc12609914"/>
      <w:bookmarkStart w:id="387" w:name="_Toc9583963"/>
      <w:bookmarkStart w:id="388" w:name="_Toc8313144"/>
      <w:bookmarkStart w:id="389" w:name="_Toc9597670"/>
      <w:bookmarkStart w:id="390" w:name="_Toc13217642"/>
      <w:bookmarkStart w:id="391" w:name="_Toc4767075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9597671"/>
      <w:bookmarkStart w:id="393" w:name="_Toc8313145"/>
      <w:bookmarkStart w:id="394" w:name="_Toc9583964"/>
      <w:bookmarkStart w:id="395" w:name="_Toc4654041"/>
      <w:bookmarkStart w:id="396" w:name="_Toc13217643"/>
      <w:bookmarkStart w:id="397" w:name="_Toc4596904"/>
      <w:bookmarkStart w:id="398" w:name="_Toc10202320"/>
      <w:bookmarkStart w:id="399" w:name="_Toc12609915"/>
      <w:bookmarkStart w:id="400" w:name="_Toc4767076"/>
      <w:bookmarkStart w:id="401" w:name="_Toc8378827"/>
      <w:bookmarkStart w:id="402" w:name="_Toc8991665"/>
      <w:bookmarkStart w:id="403" w:name="_Toc252539760"/>
      <w:bookmarkStart w:id="404" w:name="_Toc250731931"/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黑体" w:hAnsi="黑体" w:eastAsia="黑体" w:cs="黑体"/>
          <w:sz w:val="30"/>
          <w:szCs w:val="30"/>
        </w:rPr>
        <w:t>及后市分析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国内液氯市场涨跌互现，华北市场下行显著，华东市场呈现涨势。截至9月9日，山东槽车主流出厂成交环比下调350-600元/吨至900-1300元/吨;江苏槽车主流出厂成交环比上调300元/吨左右至1000-1600元/吨。周内华北市场宽幅下调为主，受前期价格持续宽幅上调影响，部分下游及贸易商接货谨慎，且受环保检查影响部分下游开工降低，需求略显疲软，市场出货不佳，厂家库存承压，价格持续宽幅下调，局部区域受开工较低支撑，降速相对缓慢。华东区域市场受其销售模式影响，周内新价表现上调，一方面目前区域内下游接货相对积极，另一方面，受前期山东持续宽幅上调影响，部分苏北市场灵活成交。华中区域整体表现温和，河南市场受与鲁西南较差下游影响，价格受山东持续宽幅下调影响较大，表现窄幅下调。受部分装置检修支撑东北区域虽供应量相对减少，但华北整体下行趋势带动其市场宽幅下调。目前华北市场出货情况整体表现一般，主力下游目前原材料库存充足，采购价格依然意向下调，预计华北市场依然有下行空间，下周维持在800-1600元/吨区间震荡。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4596908"/>
      <w:bookmarkStart w:id="406" w:name="_Toc8991669"/>
      <w:bookmarkStart w:id="407" w:name="_Toc4654045"/>
      <w:bookmarkStart w:id="408" w:name="_Toc8378831"/>
      <w:bookmarkStart w:id="409" w:name="_Toc13217647"/>
      <w:bookmarkStart w:id="410" w:name="_Toc9597675"/>
      <w:bookmarkStart w:id="411" w:name="_Toc9583968"/>
      <w:bookmarkStart w:id="412" w:name="_Toc12609919"/>
      <w:bookmarkStart w:id="413" w:name="_Toc8313149"/>
      <w:bookmarkStart w:id="414" w:name="_Toc4767080"/>
      <w:bookmarkStart w:id="415" w:name="_Toc10202324"/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</w:tr>
    </w:tbl>
    <w:p>
      <w:pPr>
        <w:tabs>
          <w:tab w:val="left" w:pos="7117"/>
        </w:tabs>
        <w:ind w:firstLine="420"/>
        <w:rPr>
          <w:rFonts w:hint="eastAsia" w:eastAsia="宋体" w:cs="Times New Roman"/>
          <w:lang w:eastAsia="zh-CN"/>
        </w:rPr>
      </w:pPr>
      <w:r>
        <w:rPr>
          <w:rFonts w:hint="eastAsia" w:cs="Times New Roman"/>
          <w:lang w:eastAsia="zh-CN"/>
        </w:rPr>
        <w:tab/>
      </w:r>
    </w:p>
    <w:p>
      <w:pPr>
        <w:ind w:firstLine="420"/>
        <w:rPr>
          <w:rFonts w:ascii="Arial" w:hAnsi="Arial" w:cs="Arial"/>
          <w:kern w:val="0"/>
        </w:rPr>
      </w:pP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AD71B5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A55EE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545041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5382FEF"/>
    <w:rsid w:val="0543483B"/>
    <w:rsid w:val="054826E6"/>
    <w:rsid w:val="05486BF5"/>
    <w:rsid w:val="05527BDA"/>
    <w:rsid w:val="05574FD0"/>
    <w:rsid w:val="055C366D"/>
    <w:rsid w:val="056070D9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B3731"/>
    <w:rsid w:val="06CD277C"/>
    <w:rsid w:val="06FB3FAC"/>
    <w:rsid w:val="07023E05"/>
    <w:rsid w:val="072421F9"/>
    <w:rsid w:val="072735AD"/>
    <w:rsid w:val="0731498B"/>
    <w:rsid w:val="073E72DB"/>
    <w:rsid w:val="07407187"/>
    <w:rsid w:val="07533009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7B6FF1"/>
    <w:rsid w:val="09987D9A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AB61A9C"/>
    <w:rsid w:val="0AFC736D"/>
    <w:rsid w:val="0B083774"/>
    <w:rsid w:val="0B1655A3"/>
    <w:rsid w:val="0B18134C"/>
    <w:rsid w:val="0B1F782B"/>
    <w:rsid w:val="0B255A7F"/>
    <w:rsid w:val="0B277035"/>
    <w:rsid w:val="0B4F7BEA"/>
    <w:rsid w:val="0B6A1FAD"/>
    <w:rsid w:val="0B71544D"/>
    <w:rsid w:val="0B724EE3"/>
    <w:rsid w:val="0B727572"/>
    <w:rsid w:val="0B9904E2"/>
    <w:rsid w:val="0B9C51ED"/>
    <w:rsid w:val="0BA13902"/>
    <w:rsid w:val="0BB56ECA"/>
    <w:rsid w:val="0BC604FD"/>
    <w:rsid w:val="0BD47E03"/>
    <w:rsid w:val="0BD71EE3"/>
    <w:rsid w:val="0BEE0FE3"/>
    <w:rsid w:val="0BFF5725"/>
    <w:rsid w:val="0C047856"/>
    <w:rsid w:val="0C083ECC"/>
    <w:rsid w:val="0C172775"/>
    <w:rsid w:val="0C323679"/>
    <w:rsid w:val="0C343982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71781"/>
    <w:rsid w:val="0D6A3A1C"/>
    <w:rsid w:val="0D6F211C"/>
    <w:rsid w:val="0D791FF1"/>
    <w:rsid w:val="0D7F2DE6"/>
    <w:rsid w:val="0D816C41"/>
    <w:rsid w:val="0D8E74B5"/>
    <w:rsid w:val="0D9747C3"/>
    <w:rsid w:val="0DA059E8"/>
    <w:rsid w:val="0DA31144"/>
    <w:rsid w:val="0DA75987"/>
    <w:rsid w:val="0DB57890"/>
    <w:rsid w:val="0DC05632"/>
    <w:rsid w:val="0DC171BD"/>
    <w:rsid w:val="0DDF2CA9"/>
    <w:rsid w:val="0DDF6DC0"/>
    <w:rsid w:val="0DFA218B"/>
    <w:rsid w:val="0DFC4CE7"/>
    <w:rsid w:val="0E037EF0"/>
    <w:rsid w:val="0E0646C5"/>
    <w:rsid w:val="0E106155"/>
    <w:rsid w:val="0E1378E5"/>
    <w:rsid w:val="0E266E25"/>
    <w:rsid w:val="0E2813BC"/>
    <w:rsid w:val="0E330069"/>
    <w:rsid w:val="0E35000C"/>
    <w:rsid w:val="0E547FCB"/>
    <w:rsid w:val="0E594580"/>
    <w:rsid w:val="0E5A009E"/>
    <w:rsid w:val="0E5A539A"/>
    <w:rsid w:val="0E6A7FD0"/>
    <w:rsid w:val="0E70433F"/>
    <w:rsid w:val="0E7C335A"/>
    <w:rsid w:val="0E8858EA"/>
    <w:rsid w:val="0E89241D"/>
    <w:rsid w:val="0E9A42BB"/>
    <w:rsid w:val="0EA904FB"/>
    <w:rsid w:val="0EAB4CB7"/>
    <w:rsid w:val="0ECB511F"/>
    <w:rsid w:val="0EED106D"/>
    <w:rsid w:val="0F0C2FDE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C52C8"/>
    <w:rsid w:val="106F5023"/>
    <w:rsid w:val="107C6290"/>
    <w:rsid w:val="10B54DD1"/>
    <w:rsid w:val="10C922FB"/>
    <w:rsid w:val="10FC00C4"/>
    <w:rsid w:val="11123A01"/>
    <w:rsid w:val="1116234C"/>
    <w:rsid w:val="11163CBA"/>
    <w:rsid w:val="113A2D61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D648E2"/>
    <w:rsid w:val="12DD29B7"/>
    <w:rsid w:val="12E74761"/>
    <w:rsid w:val="12F24647"/>
    <w:rsid w:val="12F91650"/>
    <w:rsid w:val="130C0C4A"/>
    <w:rsid w:val="130E10EA"/>
    <w:rsid w:val="13162309"/>
    <w:rsid w:val="1326106F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4467AE"/>
    <w:rsid w:val="158D2680"/>
    <w:rsid w:val="15951836"/>
    <w:rsid w:val="159E1414"/>
    <w:rsid w:val="159F491B"/>
    <w:rsid w:val="15AC6DF7"/>
    <w:rsid w:val="15B0154E"/>
    <w:rsid w:val="15BA7261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B2969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464EA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7A2FEA"/>
    <w:rsid w:val="199961DA"/>
    <w:rsid w:val="19AA4281"/>
    <w:rsid w:val="19C52BBD"/>
    <w:rsid w:val="19C865E2"/>
    <w:rsid w:val="19E45DAB"/>
    <w:rsid w:val="1A046DA2"/>
    <w:rsid w:val="1A0C340A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F2AC9"/>
    <w:rsid w:val="1B9202B4"/>
    <w:rsid w:val="1B925769"/>
    <w:rsid w:val="1BBA7630"/>
    <w:rsid w:val="1BBC5DF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891F29"/>
    <w:rsid w:val="1C953F06"/>
    <w:rsid w:val="1C9B2749"/>
    <w:rsid w:val="1CB3000F"/>
    <w:rsid w:val="1CBA0992"/>
    <w:rsid w:val="1CBB30DA"/>
    <w:rsid w:val="1CC75091"/>
    <w:rsid w:val="1CD860BB"/>
    <w:rsid w:val="1CDE5D67"/>
    <w:rsid w:val="1CF06119"/>
    <w:rsid w:val="1CFA7100"/>
    <w:rsid w:val="1D015DC5"/>
    <w:rsid w:val="1D1A225D"/>
    <w:rsid w:val="1D2319D6"/>
    <w:rsid w:val="1D237A71"/>
    <w:rsid w:val="1D2427FA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2A13EE"/>
    <w:rsid w:val="1E400032"/>
    <w:rsid w:val="1E4F567E"/>
    <w:rsid w:val="1E5429AD"/>
    <w:rsid w:val="1E6208DA"/>
    <w:rsid w:val="1E6B7817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7D19DD"/>
    <w:rsid w:val="1F85078D"/>
    <w:rsid w:val="1F8B680B"/>
    <w:rsid w:val="1F9644DB"/>
    <w:rsid w:val="1F9B15F7"/>
    <w:rsid w:val="1FA92C1C"/>
    <w:rsid w:val="1FB40E7B"/>
    <w:rsid w:val="1FC65118"/>
    <w:rsid w:val="1FD1160B"/>
    <w:rsid w:val="1FDA713B"/>
    <w:rsid w:val="20081DAE"/>
    <w:rsid w:val="200C3229"/>
    <w:rsid w:val="2017654A"/>
    <w:rsid w:val="202D044D"/>
    <w:rsid w:val="203175DD"/>
    <w:rsid w:val="203239BF"/>
    <w:rsid w:val="20470A0A"/>
    <w:rsid w:val="20645B40"/>
    <w:rsid w:val="206A1AAA"/>
    <w:rsid w:val="206B21A0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7D203E"/>
    <w:rsid w:val="218D0082"/>
    <w:rsid w:val="219E0E63"/>
    <w:rsid w:val="21A26A39"/>
    <w:rsid w:val="21A93D88"/>
    <w:rsid w:val="21B2378E"/>
    <w:rsid w:val="21CD5E7B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750885"/>
    <w:rsid w:val="22781FE1"/>
    <w:rsid w:val="228C1924"/>
    <w:rsid w:val="228C390B"/>
    <w:rsid w:val="229E5134"/>
    <w:rsid w:val="22B53309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D2C59"/>
    <w:rsid w:val="23455C1C"/>
    <w:rsid w:val="234F5AAB"/>
    <w:rsid w:val="236D4DD4"/>
    <w:rsid w:val="23780829"/>
    <w:rsid w:val="239A31CC"/>
    <w:rsid w:val="23A51F6E"/>
    <w:rsid w:val="23B3714F"/>
    <w:rsid w:val="23BB66DD"/>
    <w:rsid w:val="23BF7F74"/>
    <w:rsid w:val="23DB48B8"/>
    <w:rsid w:val="23E75641"/>
    <w:rsid w:val="23FF7E8C"/>
    <w:rsid w:val="24134ABC"/>
    <w:rsid w:val="244D7E8B"/>
    <w:rsid w:val="247D3D24"/>
    <w:rsid w:val="248017D2"/>
    <w:rsid w:val="248C0836"/>
    <w:rsid w:val="24961F17"/>
    <w:rsid w:val="24A6149A"/>
    <w:rsid w:val="24BE0E0C"/>
    <w:rsid w:val="24C42B0E"/>
    <w:rsid w:val="24C74AE7"/>
    <w:rsid w:val="24E5063A"/>
    <w:rsid w:val="24EE6EEF"/>
    <w:rsid w:val="24FA063C"/>
    <w:rsid w:val="250D391A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4C0BF1"/>
    <w:rsid w:val="265879E5"/>
    <w:rsid w:val="2673690C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5F15A6"/>
    <w:rsid w:val="278F2DB3"/>
    <w:rsid w:val="27DC7CB0"/>
    <w:rsid w:val="27DD580C"/>
    <w:rsid w:val="28253ED3"/>
    <w:rsid w:val="28505A49"/>
    <w:rsid w:val="285F0DD4"/>
    <w:rsid w:val="28746CFC"/>
    <w:rsid w:val="287A5596"/>
    <w:rsid w:val="28874CB1"/>
    <w:rsid w:val="28A6059D"/>
    <w:rsid w:val="28B71259"/>
    <w:rsid w:val="28BA77FC"/>
    <w:rsid w:val="28CA68D3"/>
    <w:rsid w:val="28DF3919"/>
    <w:rsid w:val="28E250B0"/>
    <w:rsid w:val="28F23F4E"/>
    <w:rsid w:val="29105112"/>
    <w:rsid w:val="29165A8E"/>
    <w:rsid w:val="292447BB"/>
    <w:rsid w:val="292E73B9"/>
    <w:rsid w:val="293A6C6F"/>
    <w:rsid w:val="2946761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451F15"/>
    <w:rsid w:val="2A513500"/>
    <w:rsid w:val="2A73233A"/>
    <w:rsid w:val="2A795464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874A72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377469"/>
    <w:rsid w:val="2C4347F7"/>
    <w:rsid w:val="2C587B92"/>
    <w:rsid w:val="2C5E430A"/>
    <w:rsid w:val="2C636A2D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E2A75"/>
    <w:rsid w:val="2D3F3099"/>
    <w:rsid w:val="2D5C7090"/>
    <w:rsid w:val="2D6D0FF9"/>
    <w:rsid w:val="2D6E058D"/>
    <w:rsid w:val="2D7174F8"/>
    <w:rsid w:val="2D7D0DBB"/>
    <w:rsid w:val="2D926C97"/>
    <w:rsid w:val="2D980E6A"/>
    <w:rsid w:val="2DBE47DC"/>
    <w:rsid w:val="2DE170CF"/>
    <w:rsid w:val="2DEA5255"/>
    <w:rsid w:val="2E066521"/>
    <w:rsid w:val="2E12121F"/>
    <w:rsid w:val="2E163FD0"/>
    <w:rsid w:val="2E1843DE"/>
    <w:rsid w:val="2E1B43EA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442B77"/>
    <w:rsid w:val="2F4F3535"/>
    <w:rsid w:val="2F5F5466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E621B"/>
    <w:rsid w:val="31120F72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2E440E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C76DA6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234A71"/>
    <w:rsid w:val="353730C5"/>
    <w:rsid w:val="35557C7A"/>
    <w:rsid w:val="35742838"/>
    <w:rsid w:val="357B6CAB"/>
    <w:rsid w:val="3588299B"/>
    <w:rsid w:val="358F0843"/>
    <w:rsid w:val="359F5629"/>
    <w:rsid w:val="35C50C14"/>
    <w:rsid w:val="35CA1A52"/>
    <w:rsid w:val="35DA7511"/>
    <w:rsid w:val="35E314D0"/>
    <w:rsid w:val="35E66485"/>
    <w:rsid w:val="3606082A"/>
    <w:rsid w:val="3612427D"/>
    <w:rsid w:val="361B2B11"/>
    <w:rsid w:val="361E281C"/>
    <w:rsid w:val="36264F54"/>
    <w:rsid w:val="36303022"/>
    <w:rsid w:val="36316BE9"/>
    <w:rsid w:val="36607940"/>
    <w:rsid w:val="3679122E"/>
    <w:rsid w:val="369F6B64"/>
    <w:rsid w:val="36A57CBE"/>
    <w:rsid w:val="36B66767"/>
    <w:rsid w:val="36B80F79"/>
    <w:rsid w:val="36C17239"/>
    <w:rsid w:val="36CF52A1"/>
    <w:rsid w:val="36E22959"/>
    <w:rsid w:val="36E42503"/>
    <w:rsid w:val="36F122F6"/>
    <w:rsid w:val="370C60AE"/>
    <w:rsid w:val="37127CD6"/>
    <w:rsid w:val="371B097C"/>
    <w:rsid w:val="37381588"/>
    <w:rsid w:val="374B61EE"/>
    <w:rsid w:val="3757126C"/>
    <w:rsid w:val="376C6EF7"/>
    <w:rsid w:val="37846C52"/>
    <w:rsid w:val="378F174A"/>
    <w:rsid w:val="37AA2055"/>
    <w:rsid w:val="37C67B3A"/>
    <w:rsid w:val="37C80B52"/>
    <w:rsid w:val="37CC1A51"/>
    <w:rsid w:val="37DA37B0"/>
    <w:rsid w:val="37DD4560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A5A2E"/>
    <w:rsid w:val="38FB076B"/>
    <w:rsid w:val="39020711"/>
    <w:rsid w:val="39094032"/>
    <w:rsid w:val="394D6230"/>
    <w:rsid w:val="394F4317"/>
    <w:rsid w:val="394F7D39"/>
    <w:rsid w:val="396C2796"/>
    <w:rsid w:val="3980152A"/>
    <w:rsid w:val="399223FA"/>
    <w:rsid w:val="39955780"/>
    <w:rsid w:val="39984343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5F10D6"/>
    <w:rsid w:val="3C6A413D"/>
    <w:rsid w:val="3C791086"/>
    <w:rsid w:val="3C855AD3"/>
    <w:rsid w:val="3CB23C34"/>
    <w:rsid w:val="3CB4347A"/>
    <w:rsid w:val="3CBA2CF3"/>
    <w:rsid w:val="3CCF420F"/>
    <w:rsid w:val="3CD238C1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11814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B57674"/>
    <w:rsid w:val="3FBE091A"/>
    <w:rsid w:val="3FC204DD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13099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9B5453"/>
    <w:rsid w:val="419F5C58"/>
    <w:rsid w:val="41A512B2"/>
    <w:rsid w:val="41B55023"/>
    <w:rsid w:val="41BD2E20"/>
    <w:rsid w:val="41ED3FB2"/>
    <w:rsid w:val="41ED63ED"/>
    <w:rsid w:val="42096089"/>
    <w:rsid w:val="42106C73"/>
    <w:rsid w:val="42203EF6"/>
    <w:rsid w:val="42257DB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C90074"/>
    <w:rsid w:val="42D3670D"/>
    <w:rsid w:val="42EC38FC"/>
    <w:rsid w:val="42ED2564"/>
    <w:rsid w:val="42F04B90"/>
    <w:rsid w:val="4303757A"/>
    <w:rsid w:val="43483F4C"/>
    <w:rsid w:val="435250B9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3E5DF3"/>
    <w:rsid w:val="44402492"/>
    <w:rsid w:val="444E0AA1"/>
    <w:rsid w:val="44574BE4"/>
    <w:rsid w:val="44626811"/>
    <w:rsid w:val="446939F4"/>
    <w:rsid w:val="44AC2A64"/>
    <w:rsid w:val="44BB4338"/>
    <w:rsid w:val="44D21583"/>
    <w:rsid w:val="44DD1F9C"/>
    <w:rsid w:val="44E30D7D"/>
    <w:rsid w:val="45093ED6"/>
    <w:rsid w:val="45192E41"/>
    <w:rsid w:val="451A2447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692896"/>
    <w:rsid w:val="467807FF"/>
    <w:rsid w:val="467B249D"/>
    <w:rsid w:val="467E02AE"/>
    <w:rsid w:val="467E65B3"/>
    <w:rsid w:val="46851492"/>
    <w:rsid w:val="46975AF3"/>
    <w:rsid w:val="469C5DED"/>
    <w:rsid w:val="46AB6C27"/>
    <w:rsid w:val="46DA1447"/>
    <w:rsid w:val="46E352FE"/>
    <w:rsid w:val="46E6270B"/>
    <w:rsid w:val="47086252"/>
    <w:rsid w:val="47174E47"/>
    <w:rsid w:val="471A4BF0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B2591"/>
    <w:rsid w:val="47B5779F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90858B3"/>
    <w:rsid w:val="490E3A0A"/>
    <w:rsid w:val="493577ED"/>
    <w:rsid w:val="493B4C8E"/>
    <w:rsid w:val="493E1603"/>
    <w:rsid w:val="49415DBF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D46ECC"/>
    <w:rsid w:val="49D81C95"/>
    <w:rsid w:val="49E73BBA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AED7831"/>
    <w:rsid w:val="4AF103B5"/>
    <w:rsid w:val="4B120DC9"/>
    <w:rsid w:val="4B2211C1"/>
    <w:rsid w:val="4B241E67"/>
    <w:rsid w:val="4B285960"/>
    <w:rsid w:val="4B392FD5"/>
    <w:rsid w:val="4B687AF9"/>
    <w:rsid w:val="4B697C3A"/>
    <w:rsid w:val="4B8D5362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4871B2"/>
    <w:rsid w:val="4CBD66E8"/>
    <w:rsid w:val="4CBE5360"/>
    <w:rsid w:val="4CC02B5B"/>
    <w:rsid w:val="4CE47A3E"/>
    <w:rsid w:val="4CEB2A43"/>
    <w:rsid w:val="4CF05BF2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6A19A9"/>
    <w:rsid w:val="4E7536C8"/>
    <w:rsid w:val="4E7C569A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291009"/>
    <w:rsid w:val="4F2D38A3"/>
    <w:rsid w:val="4F4579FF"/>
    <w:rsid w:val="4F4F6D93"/>
    <w:rsid w:val="4F52647C"/>
    <w:rsid w:val="4F5E4AD1"/>
    <w:rsid w:val="4F61091A"/>
    <w:rsid w:val="4F730FE0"/>
    <w:rsid w:val="4F7B62EA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4C0E44"/>
    <w:rsid w:val="505121FE"/>
    <w:rsid w:val="506118EC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B4E74"/>
    <w:rsid w:val="50E50867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7730"/>
    <w:rsid w:val="52621F83"/>
    <w:rsid w:val="52656504"/>
    <w:rsid w:val="526D1B5E"/>
    <w:rsid w:val="527E1795"/>
    <w:rsid w:val="528650D6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83CA2"/>
    <w:rsid w:val="532B50F8"/>
    <w:rsid w:val="532E0FBE"/>
    <w:rsid w:val="532E70A5"/>
    <w:rsid w:val="535D6073"/>
    <w:rsid w:val="536C1167"/>
    <w:rsid w:val="53724506"/>
    <w:rsid w:val="53811A4D"/>
    <w:rsid w:val="539A21E7"/>
    <w:rsid w:val="53A305B8"/>
    <w:rsid w:val="53D32837"/>
    <w:rsid w:val="53D964FA"/>
    <w:rsid w:val="53F372ED"/>
    <w:rsid w:val="541C52C9"/>
    <w:rsid w:val="542A0A84"/>
    <w:rsid w:val="543F4416"/>
    <w:rsid w:val="544D7EB7"/>
    <w:rsid w:val="545A57BD"/>
    <w:rsid w:val="54675D9A"/>
    <w:rsid w:val="5467641D"/>
    <w:rsid w:val="547507B7"/>
    <w:rsid w:val="548362FE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E61568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DD20D6"/>
    <w:rsid w:val="55FD3BA6"/>
    <w:rsid w:val="56081FC6"/>
    <w:rsid w:val="5608399A"/>
    <w:rsid w:val="565551BA"/>
    <w:rsid w:val="56637DA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DC0289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655558"/>
    <w:rsid w:val="586D1B1A"/>
    <w:rsid w:val="587F2014"/>
    <w:rsid w:val="58B55086"/>
    <w:rsid w:val="58B94825"/>
    <w:rsid w:val="58CA250B"/>
    <w:rsid w:val="58DC66CE"/>
    <w:rsid w:val="58E04A01"/>
    <w:rsid w:val="58EB2CF3"/>
    <w:rsid w:val="591C3E8D"/>
    <w:rsid w:val="59350E46"/>
    <w:rsid w:val="5948587F"/>
    <w:rsid w:val="595B0456"/>
    <w:rsid w:val="595B27F8"/>
    <w:rsid w:val="597A0CF9"/>
    <w:rsid w:val="59834875"/>
    <w:rsid w:val="598E08D1"/>
    <w:rsid w:val="59A16AD5"/>
    <w:rsid w:val="59E721F8"/>
    <w:rsid w:val="5A0B28DF"/>
    <w:rsid w:val="5A2C0365"/>
    <w:rsid w:val="5A2C6E95"/>
    <w:rsid w:val="5A306176"/>
    <w:rsid w:val="5A3E5F94"/>
    <w:rsid w:val="5A48354A"/>
    <w:rsid w:val="5A575E19"/>
    <w:rsid w:val="5A730864"/>
    <w:rsid w:val="5A85328B"/>
    <w:rsid w:val="5A992B2C"/>
    <w:rsid w:val="5ABE6C52"/>
    <w:rsid w:val="5AF11251"/>
    <w:rsid w:val="5AFB1B92"/>
    <w:rsid w:val="5B047FE2"/>
    <w:rsid w:val="5B454982"/>
    <w:rsid w:val="5B4D53B1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54349C"/>
    <w:rsid w:val="5C6E3788"/>
    <w:rsid w:val="5C7239E0"/>
    <w:rsid w:val="5C7A0907"/>
    <w:rsid w:val="5C84480B"/>
    <w:rsid w:val="5C9725E4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CA1098"/>
    <w:rsid w:val="5EEE0D9D"/>
    <w:rsid w:val="5EF06B06"/>
    <w:rsid w:val="5F296C2A"/>
    <w:rsid w:val="5F3E7DD1"/>
    <w:rsid w:val="5F4B14C4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C6E79"/>
    <w:rsid w:val="60756A99"/>
    <w:rsid w:val="608005E7"/>
    <w:rsid w:val="60811565"/>
    <w:rsid w:val="608A0AB8"/>
    <w:rsid w:val="60C61D45"/>
    <w:rsid w:val="60C9378C"/>
    <w:rsid w:val="60DE4389"/>
    <w:rsid w:val="60F56F66"/>
    <w:rsid w:val="611B6C7D"/>
    <w:rsid w:val="61321C63"/>
    <w:rsid w:val="614B4BC0"/>
    <w:rsid w:val="61527CA1"/>
    <w:rsid w:val="61557EEB"/>
    <w:rsid w:val="616D01B4"/>
    <w:rsid w:val="619133FF"/>
    <w:rsid w:val="61AD728C"/>
    <w:rsid w:val="61B131C8"/>
    <w:rsid w:val="61C23685"/>
    <w:rsid w:val="61C73342"/>
    <w:rsid w:val="61DF6B8E"/>
    <w:rsid w:val="61EE2C90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BC7D30"/>
    <w:rsid w:val="63D66457"/>
    <w:rsid w:val="63E5706E"/>
    <w:rsid w:val="63FF6602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2A5963"/>
    <w:rsid w:val="66452539"/>
    <w:rsid w:val="664837EC"/>
    <w:rsid w:val="664C1428"/>
    <w:rsid w:val="66551564"/>
    <w:rsid w:val="665B624E"/>
    <w:rsid w:val="666D2168"/>
    <w:rsid w:val="667003EB"/>
    <w:rsid w:val="6677768C"/>
    <w:rsid w:val="66803472"/>
    <w:rsid w:val="66A1426F"/>
    <w:rsid w:val="66BA23F6"/>
    <w:rsid w:val="66C71C63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EF32BF"/>
    <w:rsid w:val="67F0621A"/>
    <w:rsid w:val="68220F0A"/>
    <w:rsid w:val="683D0232"/>
    <w:rsid w:val="684339D8"/>
    <w:rsid w:val="68492737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8725C0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9FB45B3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AFA14AE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240392"/>
    <w:rsid w:val="6C2C6372"/>
    <w:rsid w:val="6C323D43"/>
    <w:rsid w:val="6C324A19"/>
    <w:rsid w:val="6C593DD9"/>
    <w:rsid w:val="6C6C0877"/>
    <w:rsid w:val="6C717D36"/>
    <w:rsid w:val="6C831A37"/>
    <w:rsid w:val="6CB327C8"/>
    <w:rsid w:val="6CB603E3"/>
    <w:rsid w:val="6CB6105C"/>
    <w:rsid w:val="6CBC59F5"/>
    <w:rsid w:val="6CCA477C"/>
    <w:rsid w:val="6CE94783"/>
    <w:rsid w:val="6CF02D39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C92EB8"/>
    <w:rsid w:val="6DD17F13"/>
    <w:rsid w:val="6DD570BE"/>
    <w:rsid w:val="6DDA4176"/>
    <w:rsid w:val="6DF64960"/>
    <w:rsid w:val="6DFB4B74"/>
    <w:rsid w:val="6E1848CA"/>
    <w:rsid w:val="6E1E3674"/>
    <w:rsid w:val="6E36087C"/>
    <w:rsid w:val="6E3C5D13"/>
    <w:rsid w:val="6E404696"/>
    <w:rsid w:val="6E4861B3"/>
    <w:rsid w:val="6E531A13"/>
    <w:rsid w:val="6E5C3894"/>
    <w:rsid w:val="6E5C6EEC"/>
    <w:rsid w:val="6E9411A1"/>
    <w:rsid w:val="6E96680E"/>
    <w:rsid w:val="6EAF1EE4"/>
    <w:rsid w:val="6EC2522B"/>
    <w:rsid w:val="6EC50EBA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5D44F7"/>
    <w:rsid w:val="6F5F358F"/>
    <w:rsid w:val="6F6534EC"/>
    <w:rsid w:val="6F6D114B"/>
    <w:rsid w:val="6F806474"/>
    <w:rsid w:val="6F9F5752"/>
    <w:rsid w:val="6FC705BB"/>
    <w:rsid w:val="6FDB654D"/>
    <w:rsid w:val="6FEA13A8"/>
    <w:rsid w:val="6FF4258B"/>
    <w:rsid w:val="6FFF3868"/>
    <w:rsid w:val="70225701"/>
    <w:rsid w:val="7022601C"/>
    <w:rsid w:val="702F63A9"/>
    <w:rsid w:val="7034475A"/>
    <w:rsid w:val="70582846"/>
    <w:rsid w:val="705B7E7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560B66"/>
    <w:rsid w:val="726C0226"/>
    <w:rsid w:val="727577AE"/>
    <w:rsid w:val="728D1286"/>
    <w:rsid w:val="729F7BB7"/>
    <w:rsid w:val="72AA7E6B"/>
    <w:rsid w:val="72C65AEF"/>
    <w:rsid w:val="72C90C60"/>
    <w:rsid w:val="72F47A81"/>
    <w:rsid w:val="73071915"/>
    <w:rsid w:val="7314618A"/>
    <w:rsid w:val="73200215"/>
    <w:rsid w:val="732636FF"/>
    <w:rsid w:val="733C50BB"/>
    <w:rsid w:val="733D54D9"/>
    <w:rsid w:val="734E035F"/>
    <w:rsid w:val="735108E5"/>
    <w:rsid w:val="73513365"/>
    <w:rsid w:val="73573C3F"/>
    <w:rsid w:val="736E4518"/>
    <w:rsid w:val="73797273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8D6E61"/>
    <w:rsid w:val="749068C4"/>
    <w:rsid w:val="749A7914"/>
    <w:rsid w:val="74BE5FE1"/>
    <w:rsid w:val="74C42AE5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A706C5"/>
    <w:rsid w:val="76AD09DA"/>
    <w:rsid w:val="76D15FA3"/>
    <w:rsid w:val="76DF0481"/>
    <w:rsid w:val="76E60207"/>
    <w:rsid w:val="76F834E6"/>
    <w:rsid w:val="77031636"/>
    <w:rsid w:val="771968D4"/>
    <w:rsid w:val="772B05B6"/>
    <w:rsid w:val="772D2F3E"/>
    <w:rsid w:val="7732522A"/>
    <w:rsid w:val="77492E13"/>
    <w:rsid w:val="77497184"/>
    <w:rsid w:val="77504100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E4217A"/>
    <w:rsid w:val="77F556E2"/>
    <w:rsid w:val="77FB4284"/>
    <w:rsid w:val="77FB607A"/>
    <w:rsid w:val="780A2C9F"/>
    <w:rsid w:val="78200181"/>
    <w:rsid w:val="78364F56"/>
    <w:rsid w:val="783D79A3"/>
    <w:rsid w:val="7841115D"/>
    <w:rsid w:val="784523B8"/>
    <w:rsid w:val="78557BF3"/>
    <w:rsid w:val="78600D69"/>
    <w:rsid w:val="78664122"/>
    <w:rsid w:val="78674656"/>
    <w:rsid w:val="787607F1"/>
    <w:rsid w:val="78761C88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0B1517"/>
    <w:rsid w:val="7B5070D7"/>
    <w:rsid w:val="7B516AC3"/>
    <w:rsid w:val="7B5E40BF"/>
    <w:rsid w:val="7B5E4B72"/>
    <w:rsid w:val="7B5F5E64"/>
    <w:rsid w:val="7B650CF3"/>
    <w:rsid w:val="7B7C059C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21026D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49D2"/>
    <w:rsid w:val="7E400B0C"/>
    <w:rsid w:val="7E407BA3"/>
    <w:rsid w:val="7E415179"/>
    <w:rsid w:val="7E586732"/>
    <w:rsid w:val="7E592503"/>
    <w:rsid w:val="7E70029D"/>
    <w:rsid w:val="7E7E2A4A"/>
    <w:rsid w:val="7EA64DD8"/>
    <w:rsid w:val="7EA65A85"/>
    <w:rsid w:val="7ED8429E"/>
    <w:rsid w:val="7EDE5705"/>
    <w:rsid w:val="7EE61C9F"/>
    <w:rsid w:val="7EF941CE"/>
    <w:rsid w:val="7F1A7A3C"/>
    <w:rsid w:val="7F240684"/>
    <w:rsid w:val="7F520302"/>
    <w:rsid w:val="7F8F13A0"/>
    <w:rsid w:val="7FA75BD1"/>
    <w:rsid w:val="7FCE3B9C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53</TotalTime>
  <ScaleCrop>false</ScaleCrop>
  <LinksUpToDate>false</LinksUpToDate>
  <CharactersWithSpaces>2434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2021-09-10T06:02:40Z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B7DD534E0780402DAA42979CE454E89E</vt:lpwstr>
  </property>
</Properties>
</file>