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48.45pt;margin-top:-81.8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24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1431.85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1434.15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9650-9700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9650-9700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9800-9850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0.65pt;width:487.2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0271050"/>
      <w:bookmarkStart w:id="10" w:name="_Toc211404317"/>
    </w:p>
    <w:p>
      <w:r>
        <w:pict>
          <v:shape id="_x0000_i1026" o:spt="75" type="#_x0000_t75" style="height:332.8pt;width:487.2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市场重心下行。周内原料纯苯宽幅走跌，成本面支撑减弱，不乏增加业者观望情绪。中秋假期返市，江阴港口库存略增，但短线船货到港多有延迟，且在途船货量并不突兀，供方出货压力不大，不乏存控稳操作意向。然终端买气低迷，国庆节前的备货情绪尚未有彰显，供方出货不畅，谨慎让利，重心不断下挫，交投跟进不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9500-9550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9600-9650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元/吨附近，华北地区市场暂无报价。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right="315" w:rightChars="15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弱势延续，参考9500-9550元/吨。场内气氛维持冷清态势，终端企业补货意向寥寥，持货商后市信心受挫，商谈重心持续下移。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弱势运行，预估9600-9650元/吨。场内基本面表现冷清，终端需求面乏力下，贸易商出货不畅，不乏低出操作，整体成交清淡。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right="315" w:rightChars="15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观望为主，暂无参考报价。石化企业今日或有调价计划，持货商主动报盘稀少，等待午后情况明朗后跟进，暂无市场参考价格。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大稳小动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  <w:bookmarkStart w:id="32" w:name="_GoBack"/>
      <w:bookmarkEnd w:id="32"/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</w:t>
      </w:r>
      <w:r>
        <w:rPr>
          <w:rFonts w:hint="eastAsia" w:ascii="宋体" w:hAnsi="宋体" w:cs="宋体"/>
          <w:sz w:val="36"/>
          <w:szCs w:val="36"/>
          <w:lang w:val="zh-CN"/>
        </w:rPr>
        <w:t>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897.9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902.1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1494.7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1505.3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6350-6450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6350-6450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399511074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0.35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399511075"/>
      <w:bookmarkStart w:id="29" w:name="_Toc210271059"/>
      <w:bookmarkStart w:id="30" w:name="_Toc21140432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5pt;width:487.2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本周，国内丙酮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市场僵持过后略有下探。中秋假期前，国内装置开工负荷在9成附近，石化企业暂无库存压力，开单价维持高位稳定，市面流通现货资源偏紧，持货商低出情绪不高，报盘坚挺有力，然多数下游工厂等待节后进一步明朗，采购脚步放慢，成交小单进行。中秋节后归来，节后两个交易日，且恰逢石化企业结算在即，市场观望气氛浓厚，终端工厂入市补货者不足，少数贸易商补货，整体交投气氛欠佳，成交小单进行，然进口船货抵港有限，持货商低出意向不强，但也有结算前砸价现象出现，导致市场重心窄幅走低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6350-6400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元/吨附近，华南地区参考价格6900-7000元/元/吨附近，华北地区参考价格6600-6650元/吨附近。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早盘偏弱，参考6350-6400元/吨。港口库存变化不大，下游终端需求低迷下，持货商继续低出，且有部分砸盘现象，交投寥寥。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波动有限，预估6900-7000元/吨。场内现货资源流通有限，业者低出意向不强，终端企业刚需入市，整体成交有限，实单商谈。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  <w:t>商谈平稳，预估6600-6650元/吨。工厂出厂维稳，贸易商心态平和，随行报价，终端企业刚需采买，实单成交表现一般。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  <w:t>维持坚挺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94314"/>
    <w:rsid w:val="05907F75"/>
    <w:rsid w:val="05BD50A6"/>
    <w:rsid w:val="05D2389C"/>
    <w:rsid w:val="06026C2C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C6142F"/>
    <w:rsid w:val="0AD01204"/>
    <w:rsid w:val="0AE30047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99182E"/>
    <w:rsid w:val="0DA17B4D"/>
    <w:rsid w:val="0DA3503F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865E2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E21990"/>
    <w:rsid w:val="0FFE367E"/>
    <w:rsid w:val="10161BAF"/>
    <w:rsid w:val="10163200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350582"/>
    <w:rsid w:val="144313F3"/>
    <w:rsid w:val="145440B7"/>
    <w:rsid w:val="14617FEC"/>
    <w:rsid w:val="14657552"/>
    <w:rsid w:val="1466707D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16311A"/>
    <w:rsid w:val="1E1E3E9A"/>
    <w:rsid w:val="1E220E0F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971FB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ED5482"/>
    <w:rsid w:val="36F74685"/>
    <w:rsid w:val="3700389A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EED176D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3D2788"/>
    <w:rsid w:val="414B2329"/>
    <w:rsid w:val="414C457B"/>
    <w:rsid w:val="414D7F99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9312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B90539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252D2"/>
    <w:rsid w:val="5CA33A30"/>
    <w:rsid w:val="5CA423F0"/>
    <w:rsid w:val="5CAB07D4"/>
    <w:rsid w:val="5CBB57BF"/>
    <w:rsid w:val="5CBF662B"/>
    <w:rsid w:val="5CC41463"/>
    <w:rsid w:val="5CDA556B"/>
    <w:rsid w:val="5CE95BD6"/>
    <w:rsid w:val="5D0E3D13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56642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E87A07"/>
    <w:rsid w:val="70FA1FC7"/>
    <w:rsid w:val="710A6C99"/>
    <w:rsid w:val="712F03A0"/>
    <w:rsid w:val="713A389E"/>
    <w:rsid w:val="713D1C8C"/>
    <w:rsid w:val="71447C02"/>
    <w:rsid w:val="71670A79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81D04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06B55"/>
    <w:rsid w:val="7A8C2AC0"/>
    <w:rsid w:val="7A8F6023"/>
    <w:rsid w:val="7AAC6C6F"/>
    <w:rsid w:val="7AB262C8"/>
    <w:rsid w:val="7AC2363D"/>
    <w:rsid w:val="7AD115EA"/>
    <w:rsid w:val="7AD91A29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893779"/>
    <w:rsid w:val="7C925256"/>
    <w:rsid w:val="7CA326A0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2021-09-24T05:48:35Z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