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-1171575</wp:posOffset>
            </wp:positionH>
            <wp:positionV relativeFrom="paragraph">
              <wp:posOffset>-1678305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hint="eastAsia" w:ascii="宋体" w:hAnsi="宋体" w:eastAsia="宋体" w:cs="宋体"/>
          <w:b/>
          <w:bCs/>
          <w:sz w:val="36"/>
          <w:szCs w:val="36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828984"/>
                  <w:bookmarkStart w:id="418" w:name="_Toc485981320"/>
                  <w:bookmarkStart w:id="419" w:name="_Toc58597557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default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17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32"/>
                      <w:szCs w:val="32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32"/>
                      <w:szCs w:val="32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4"/>
                      <w:szCs w:val="24"/>
                    </w:rPr>
                  </w:pPr>
                  <w:r>
                    <w:rPr>
                      <w:sz w:val="21"/>
                      <w:szCs w:val="21"/>
                    </w:rPr>
                    <w:fldChar w:fldCharType="begin"/>
                  </w:r>
                  <w:r>
                    <w:rPr>
                      <w:sz w:val="21"/>
                      <w:szCs w:val="21"/>
                    </w:rPr>
                    <w:instrText xml:space="preserve"> TOC \o "1-3" \h \z \u </w:instrText>
                  </w:r>
                  <w:r>
                    <w:rPr>
                      <w:sz w:val="21"/>
                      <w:szCs w:val="21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sz w:val="24"/>
                      <w:szCs w:val="24"/>
                    </w:rPr>
                    <w:t>202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1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Style w:val="22"/>
                      <w:sz w:val="24"/>
                      <w:szCs w:val="24"/>
                    </w:rPr>
                    <w:t>.</w:t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  <w:lang w:val="en-US" w:eastAsia="zh-CN"/>
                    </w:rPr>
                    <w:t>17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_Toc58597557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rStyle w:val="22"/>
                      <w:rFonts w:hint="eastAsia"/>
                      <w:sz w:val="24"/>
                      <w:szCs w:val="24"/>
                    </w:rPr>
                    <w:t>氯碱市场周报目录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fldChar w:fldCharType="begin"/>
                  </w:r>
                  <w:r>
                    <w:rPr>
                      <w:sz w:val="24"/>
                      <w:szCs w:val="24"/>
                    </w:rPr>
                    <w:instrText xml:space="preserve"> PAGEREF _Toc58597558 \h </w:instrText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17425038"/>
      <w:bookmarkStart w:id="2" w:name="_Toc528919986"/>
      <w:bookmarkStart w:id="3" w:name="_Toc536198167"/>
      <w:bookmarkStart w:id="4" w:name="_Toc8378815"/>
      <w:bookmarkStart w:id="5" w:name="_Toc516839084"/>
      <w:bookmarkStart w:id="6" w:name="_Toc524091681"/>
      <w:bookmarkStart w:id="7" w:name="_Toc9583952"/>
      <w:bookmarkStart w:id="8" w:name="_Toc525912526"/>
      <w:bookmarkStart w:id="9" w:name="_Toc521057601"/>
      <w:bookmarkStart w:id="10" w:name="_Toc511390005"/>
      <w:bookmarkStart w:id="11" w:name="_Toc4596891"/>
      <w:bookmarkStart w:id="12" w:name="_Toc4654028"/>
      <w:bookmarkStart w:id="13" w:name="_Toc522280054"/>
      <w:bookmarkStart w:id="14" w:name="_Toc525306463"/>
      <w:bookmarkStart w:id="15" w:name="_Toc4139106"/>
      <w:bookmarkStart w:id="16" w:name="_Toc1139285"/>
      <w:bookmarkStart w:id="17" w:name="_Toc13217631"/>
      <w:bookmarkStart w:id="18" w:name="_Toc513127190"/>
      <w:bookmarkStart w:id="19" w:name="_Toc536541137"/>
      <w:bookmarkStart w:id="20" w:name="_Toc485981321"/>
      <w:bookmarkStart w:id="21" w:name="_Toc516234891"/>
      <w:bookmarkStart w:id="22" w:name="_Toc1394100"/>
      <w:bookmarkStart w:id="23" w:name="_Toc515610373"/>
      <w:bookmarkStart w:id="24" w:name="_Toc522259764"/>
      <w:bookmarkStart w:id="25" w:name="_Toc532564063"/>
      <w:bookmarkStart w:id="26" w:name="_Toc518031999"/>
      <w:bookmarkStart w:id="27" w:name="_Toc528329956"/>
      <w:bookmarkStart w:id="28" w:name="_Toc520465076"/>
      <w:bookmarkStart w:id="29" w:name="_Toc522870769"/>
      <w:bookmarkStart w:id="30" w:name="_Toc536540307"/>
      <w:bookmarkStart w:id="31" w:name="_Toc521660547"/>
      <w:bookmarkStart w:id="32" w:name="_Toc10202308"/>
      <w:bookmarkStart w:id="33" w:name="_Toc533149330"/>
      <w:bookmarkStart w:id="34" w:name="_Toc392240276"/>
      <w:bookmarkStart w:id="35" w:name="_Toc525289546"/>
      <w:bookmarkStart w:id="36" w:name="_Toc530128349"/>
      <w:bookmarkStart w:id="37" w:name="_Toc518638259"/>
      <w:bookmarkStart w:id="38" w:name="_Toc532564260"/>
      <w:bookmarkStart w:id="39" w:name="_Toc529526325"/>
      <w:bookmarkStart w:id="40" w:name="_Toc530750139"/>
      <w:bookmarkStart w:id="41" w:name="_Toc527101790"/>
      <w:bookmarkStart w:id="42" w:name="_Toc534378400"/>
      <w:bookmarkStart w:id="43" w:name="_Toc1035930"/>
      <w:bookmarkStart w:id="44" w:name="_Toc522870745"/>
      <w:bookmarkStart w:id="45" w:name="_Toc524701464"/>
      <w:bookmarkStart w:id="46" w:name="_Toc516234897"/>
      <w:bookmarkStart w:id="47" w:name="_Toc519848557"/>
      <w:bookmarkStart w:id="48" w:name="_Toc536789785"/>
      <w:bookmarkStart w:id="49" w:name="_Toc8991653"/>
      <w:bookmarkStart w:id="50" w:name="_Toc527705000"/>
      <w:bookmarkStart w:id="51" w:name="_Toc522870760"/>
      <w:bookmarkStart w:id="52" w:name="_Toc522870751"/>
      <w:bookmarkStart w:id="53" w:name="_Toc8313133"/>
      <w:bookmarkStart w:id="54" w:name="_Toc531954272"/>
      <w:bookmarkStart w:id="55" w:name="_Toc525306474"/>
      <w:bookmarkStart w:id="56" w:name="_Toc9597659"/>
      <w:bookmarkStart w:id="57" w:name="_Toc12609903"/>
      <w:bookmarkStart w:id="58" w:name="_Toc534915165"/>
      <w:bookmarkStart w:id="59" w:name="_Toc4767063"/>
      <w:bookmarkStart w:id="60" w:name="_Toc528930993"/>
      <w:bookmarkStart w:id="61" w:name="_Toc535588708"/>
      <w:bookmarkStart w:id="62" w:name="_Toc1739294"/>
      <w:bookmarkStart w:id="63" w:name="_Toc532564037"/>
      <w:bookmarkStart w:id="64" w:name="_Toc300238840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1394101"/>
      <w:bookmarkStart w:id="66" w:name="_Toc4139107"/>
      <w:bookmarkStart w:id="67" w:name="_Toc516234898"/>
      <w:bookmarkStart w:id="68" w:name="_Toc521660548"/>
      <w:bookmarkStart w:id="69" w:name="_Toc522280055"/>
      <w:bookmarkStart w:id="70" w:name="_Toc518638260"/>
      <w:bookmarkStart w:id="71" w:name="_Toc485981322"/>
      <w:bookmarkStart w:id="72" w:name="_Toc516839085"/>
      <w:bookmarkStart w:id="73" w:name="_Toc528919987"/>
      <w:bookmarkStart w:id="74" w:name="_Toc531954273"/>
      <w:bookmarkStart w:id="75" w:name="_Toc527101791"/>
      <w:bookmarkStart w:id="76" w:name="_Toc536540308"/>
      <w:bookmarkStart w:id="77" w:name="_Toc1139286"/>
      <w:bookmarkStart w:id="78" w:name="_Toc516234892"/>
      <w:bookmarkStart w:id="79" w:name="_Toc536541138"/>
      <w:bookmarkStart w:id="80" w:name="_Toc525306464"/>
      <w:bookmarkStart w:id="81" w:name="_Toc527705001"/>
      <w:bookmarkStart w:id="82" w:name="_Toc536198168"/>
      <w:bookmarkStart w:id="83" w:name="_Toc4654029"/>
      <w:bookmarkStart w:id="84" w:name="_Toc535588709"/>
      <w:bookmarkStart w:id="85" w:name="_Toc511390006"/>
      <w:bookmarkStart w:id="86" w:name="_Toc1739295"/>
      <w:bookmarkStart w:id="87" w:name="_Toc533149331"/>
      <w:bookmarkStart w:id="88" w:name="_Toc532564038"/>
      <w:bookmarkStart w:id="89" w:name="_Toc522259765"/>
      <w:bookmarkStart w:id="90" w:name="_Toc519848558"/>
      <w:bookmarkStart w:id="91" w:name="_Toc532564064"/>
      <w:bookmarkStart w:id="92" w:name="_Toc534915166"/>
      <w:bookmarkStart w:id="93" w:name="_Toc530128350"/>
      <w:bookmarkStart w:id="94" w:name="_Toc532564261"/>
      <w:bookmarkStart w:id="95" w:name="_Toc515610374"/>
      <w:bookmarkStart w:id="96" w:name="_Toc522870752"/>
      <w:bookmarkStart w:id="97" w:name="_Toc534378401"/>
      <w:bookmarkStart w:id="98" w:name="_Toc522870761"/>
      <w:bookmarkStart w:id="99" w:name="_Toc513127191"/>
      <w:bookmarkStart w:id="100" w:name="_Toc524091682"/>
      <w:bookmarkStart w:id="101" w:name="_Toc524701465"/>
      <w:bookmarkStart w:id="102" w:name="_Toc528329957"/>
      <w:bookmarkStart w:id="103" w:name="_Toc522870770"/>
      <w:bookmarkStart w:id="104" w:name="_Toc525912527"/>
      <w:bookmarkStart w:id="105" w:name="_Toc525306475"/>
      <w:bookmarkStart w:id="106" w:name="_Toc529526326"/>
      <w:bookmarkStart w:id="107" w:name="_Toc521057602"/>
      <w:bookmarkStart w:id="108" w:name="_Toc525289547"/>
      <w:bookmarkStart w:id="109" w:name="_Toc520465077"/>
      <w:bookmarkStart w:id="110" w:name="_Toc517425039"/>
      <w:bookmarkStart w:id="111" w:name="_Toc4596892"/>
      <w:bookmarkStart w:id="112" w:name="_Toc528930994"/>
      <w:bookmarkStart w:id="113" w:name="_Toc536789786"/>
      <w:bookmarkStart w:id="114" w:name="_Toc1035931"/>
      <w:bookmarkStart w:id="115" w:name="_Toc518032000"/>
      <w:bookmarkStart w:id="116" w:name="_Toc522870746"/>
      <w:bookmarkStart w:id="117" w:name="_Toc392240277"/>
      <w:bookmarkStart w:id="118" w:name="_Toc530750140"/>
    </w:p>
    <w:p>
      <w:pPr>
        <w:ind w:firstLine="600"/>
        <w:rPr>
          <w:rFonts w:ascii="黑体" w:hAnsi="黑体" w:eastAsia="黑体" w:cs="Times New Roman"/>
          <w:kern w:val="0"/>
          <w:sz w:val="30"/>
          <w:szCs w:val="30"/>
        </w:rPr>
      </w:pPr>
      <w:bookmarkStart w:id="119" w:name="_Toc12609904"/>
      <w:bookmarkStart w:id="120" w:name="_Toc8991654"/>
      <w:bookmarkStart w:id="121" w:name="_Toc10202309"/>
      <w:bookmarkStart w:id="122" w:name="_Toc4767064"/>
      <w:bookmarkStart w:id="123" w:name="_Toc9597660"/>
      <w:bookmarkStart w:id="124" w:name="_Toc8378816"/>
      <w:bookmarkStart w:id="125" w:name="_Toc9583953"/>
      <w:bookmarkStart w:id="126" w:name="_Toc13217632"/>
      <w:bookmarkStart w:id="127" w:name="_Toc8313134"/>
      <w:r>
        <w:rPr>
          <w:rStyle w:val="31"/>
          <w:rFonts w:hint="eastAsia" w:ascii="宋体" w:hAnsi="宋体" w:eastAsia="宋体" w:cs="宋体"/>
          <w:b/>
          <w:bCs/>
          <w:sz w:val="36"/>
          <w:szCs w:val="36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Start w:id="128" w:name="_Toc4767065"/>
      <w:bookmarkStart w:id="129" w:name="_Toc13217633"/>
      <w:bookmarkStart w:id="130" w:name="_Toc8313135"/>
      <w:bookmarkStart w:id="131" w:name="_Toc4654030"/>
      <w:bookmarkStart w:id="132" w:name="_Toc8991655"/>
      <w:bookmarkStart w:id="133" w:name="_Toc9597661"/>
      <w:bookmarkStart w:id="134" w:name="_Toc4596893"/>
      <w:bookmarkStart w:id="135" w:name="_Toc12609905"/>
      <w:bookmarkStart w:id="136" w:name="_Toc8378817"/>
      <w:bookmarkStart w:id="137" w:name="_Toc10202310"/>
      <w:bookmarkStart w:id="138" w:name="_Toc9583954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bookmarkStart w:id="139" w:name="_Toc392240278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纯碱市场一周综述（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影响市场因素及后市预测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）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bookmarkStart w:id="140" w:name="_Toc9583956"/>
      <w:bookmarkStart w:id="141" w:name="_Toc8313137"/>
      <w:bookmarkStart w:id="142" w:name="_Toc4596895"/>
      <w:bookmarkStart w:id="143" w:name="_Toc9597663"/>
      <w:bookmarkStart w:id="144" w:name="_Toc13217635"/>
      <w:bookmarkStart w:id="145" w:name="_Toc8378819"/>
      <w:bookmarkStart w:id="146" w:name="_Toc4767067"/>
      <w:bookmarkStart w:id="147" w:name="_Toc8991657"/>
      <w:bookmarkStart w:id="148" w:name="_Toc4654032"/>
      <w:bookmarkStart w:id="149" w:name="_Toc10202312"/>
      <w:bookmarkStart w:id="150" w:name="_Toc12609907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纯碱市场整体走势呈现弱势，成交一般。周内开工率82.54%，环比下调0.65%。周内纯碱产量58.74万吨，降幅0.78%。个别企业检修以及开工波动影响，负荷微降，整体偏稳。周内纯碱库存呈现上涨趋势，但涨幅收窄，总量160.89万吨，环比增加14.10万吨，主流区域库存量高。据了解，本周社会库窄幅下降，减少1万吨左右，波动小。对于部分玻璃企业了解，纯碱库存仍有下降，下降幅度大约4天左右，维持33天附近。供应端，上旬整体看供应相对稳定，进入下旬，随着个别企业的退出，以及检修计划，开工率呈现下降趋势。上旬，市场成交有所改善，订单支撑，个别企业产销平衡或微降，部分企业出货缓慢。近期，轻质纯碱价格呈现下降趋势，灵活调整，重质纯碱一单一议或暂不定价模式。需求端，下游需求表现不温不火，按需采购，合适价格补库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后市预测：贸易商出货偏弱，按需采购为主，目前价格高低不一，市场消息不断，决策难定。预计短期纯碱市场依旧偏弱。</w:t>
      </w:r>
    </w:p>
    <w:p>
      <w:pPr>
        <w:ind w:firstLine="602"/>
        <w:jc w:val="center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tbl>
      <w:tblPr>
        <w:tblStyle w:val="19"/>
        <w:tblW w:w="89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145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轻质碱</w:t>
            </w:r>
          </w:p>
        </w:tc>
        <w:tc>
          <w:tcPr>
            <w:tcW w:w="28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重质碱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4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shd w:val="clear" w:color="000000" w:fill="FFFFFF"/>
          </w:tcPr>
          <w:p>
            <w:pPr>
              <w:ind w:firstLine="42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2480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shd w:val="clear" w:color="000000" w:fill="FFFFFF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54" w:type="dxa"/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2300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2800</w:t>
            </w:r>
          </w:p>
        </w:tc>
        <w:tc>
          <w:tcPr>
            <w:tcW w:w="1444" w:type="dxa"/>
            <w:shd w:val="clear" w:color="000000" w:fill="FFFFFF"/>
            <w:vAlign w:val="bottom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2350</w:t>
            </w:r>
          </w:p>
        </w:tc>
        <w:tc>
          <w:tcPr>
            <w:tcW w:w="1444" w:type="dxa"/>
            <w:shd w:val="clear" w:color="000000" w:fill="FFFFFF"/>
            <w:vAlign w:val="center"/>
          </w:tcPr>
          <w:p>
            <w:pPr>
              <w:ind w:firstLine="420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2900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bookmarkStart w:id="151" w:name="_Toc13217636"/>
      <w:bookmarkStart w:id="152" w:name="_Toc536541139"/>
      <w:bookmarkStart w:id="153" w:name="_Toc517425040"/>
      <w:bookmarkStart w:id="154" w:name="_Toc522870771"/>
      <w:bookmarkStart w:id="155" w:name="_Toc1739296"/>
      <w:bookmarkStart w:id="156" w:name="_Toc522870747"/>
      <w:bookmarkStart w:id="157" w:name="_Toc525289548"/>
      <w:bookmarkStart w:id="158" w:name="_Toc528919988"/>
      <w:bookmarkStart w:id="159" w:name="_Toc525306476"/>
      <w:bookmarkStart w:id="160" w:name="_Toc9583957"/>
      <w:bookmarkStart w:id="161" w:name="_Toc516839086"/>
      <w:bookmarkStart w:id="162" w:name="_Toc531954274"/>
      <w:bookmarkStart w:id="163" w:name="_Toc4596896"/>
      <w:bookmarkStart w:id="164" w:name="_Toc532564039"/>
      <w:bookmarkStart w:id="165" w:name="_Toc532564262"/>
      <w:bookmarkStart w:id="166" w:name="_Toc392240279"/>
      <w:bookmarkStart w:id="167" w:name="_Toc511390007"/>
      <w:bookmarkStart w:id="168" w:name="_Toc530128351"/>
      <w:bookmarkStart w:id="169" w:name="_Toc12609908"/>
      <w:bookmarkStart w:id="170" w:name="_Toc519848559"/>
      <w:bookmarkStart w:id="171" w:name="_Toc525912528"/>
      <w:bookmarkStart w:id="172" w:name="_Toc4654033"/>
      <w:bookmarkStart w:id="173" w:name="_Toc521057603"/>
      <w:bookmarkStart w:id="174" w:name="_Toc518032001"/>
      <w:bookmarkStart w:id="175" w:name="_Toc524091683"/>
      <w:bookmarkStart w:id="176" w:name="_Toc534378402"/>
      <w:bookmarkStart w:id="177" w:name="_Toc535588710"/>
      <w:bookmarkStart w:id="178" w:name="_Toc525306465"/>
      <w:bookmarkStart w:id="179" w:name="_Toc522870762"/>
      <w:bookmarkStart w:id="180" w:name="_Toc4139108"/>
      <w:bookmarkStart w:id="181" w:name="_Toc1394102"/>
      <w:bookmarkStart w:id="182" w:name="_Toc9597664"/>
      <w:bookmarkStart w:id="183" w:name="_Toc534915167"/>
      <w:bookmarkStart w:id="184" w:name="_Toc520465078"/>
      <w:bookmarkStart w:id="185" w:name="_Toc516234893"/>
      <w:bookmarkStart w:id="186" w:name="_Toc532564065"/>
      <w:bookmarkStart w:id="187" w:name="_Toc524701466"/>
      <w:bookmarkStart w:id="188" w:name="_Toc522870753"/>
      <w:bookmarkStart w:id="189" w:name="_Toc529526327"/>
      <w:bookmarkStart w:id="190" w:name="_Toc533149332"/>
      <w:bookmarkStart w:id="191" w:name="_Toc1035932"/>
      <w:bookmarkStart w:id="192" w:name="_Toc522259766"/>
      <w:bookmarkStart w:id="193" w:name="_Toc518638261"/>
      <w:bookmarkStart w:id="194" w:name="_Toc8991658"/>
      <w:bookmarkStart w:id="195" w:name="_Toc4767068"/>
      <w:bookmarkStart w:id="196" w:name="_Toc8313138"/>
      <w:bookmarkStart w:id="197" w:name="_Toc485981323"/>
      <w:bookmarkStart w:id="198" w:name="_Toc527705002"/>
      <w:bookmarkStart w:id="199" w:name="_Toc515610375"/>
      <w:bookmarkStart w:id="200" w:name="_Toc521660549"/>
      <w:bookmarkStart w:id="201" w:name="_Toc530750141"/>
      <w:bookmarkStart w:id="202" w:name="_Toc522280056"/>
      <w:bookmarkStart w:id="203" w:name="_Toc516234899"/>
      <w:bookmarkStart w:id="204" w:name="_Toc528329958"/>
      <w:bookmarkStart w:id="205" w:name="_Toc8378820"/>
      <w:bookmarkStart w:id="206" w:name="_Toc527101792"/>
      <w:bookmarkStart w:id="207" w:name="_Toc1139287"/>
      <w:bookmarkStart w:id="208" w:name="_Toc10202313"/>
      <w:bookmarkStart w:id="209" w:name="_Toc513127192"/>
      <w:bookmarkStart w:id="210" w:name="_Toc536789787"/>
      <w:bookmarkStart w:id="211" w:name="_Toc536540309"/>
      <w:bookmarkStart w:id="212" w:name="_Toc528930995"/>
      <w:bookmarkStart w:id="213" w:name="_Toc536198169"/>
      <w:r>
        <w:rPr>
          <w:rFonts w:hint="eastAsia" w:ascii="宋体" w:hAnsi="宋体" w:eastAsia="宋体" w:cs="宋体"/>
          <w:b/>
          <w:bCs/>
          <w:sz w:val="36"/>
          <w:szCs w:val="36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300238848"/>
      <w:bookmarkStart w:id="215" w:name="_Toc252539754"/>
      <w:bookmarkStart w:id="216" w:name="_Toc12609909"/>
      <w:bookmarkStart w:id="217" w:name="_Toc250731925"/>
      <w:bookmarkStart w:id="218" w:name="_Toc295403449"/>
      <w:bookmarkStart w:id="219" w:name="_Toc8313139"/>
      <w:bookmarkStart w:id="220" w:name="_Toc10202314"/>
      <w:bookmarkStart w:id="221" w:name="_Toc4596897"/>
      <w:bookmarkStart w:id="222" w:name="_Toc13217637"/>
      <w:bookmarkStart w:id="223" w:name="_Toc4654034"/>
      <w:bookmarkStart w:id="224" w:name="_Toc4767069"/>
      <w:bookmarkStart w:id="225" w:name="_Toc8991659"/>
      <w:bookmarkStart w:id="226" w:name="_Toc9597665"/>
      <w:bookmarkStart w:id="227" w:name="_Toc9583958"/>
      <w:bookmarkStart w:id="228" w:name="_Toc8378821"/>
    </w:p>
    <w:p>
      <w:pPr>
        <w:ind w:firstLine="602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92240280"/>
      <w:bookmarkStart w:id="230" w:name="_Toc300238850"/>
      <w:bookmarkStart w:id="231" w:name="_Toc264643747"/>
      <w:bookmarkStart w:id="232" w:name="_Toc295403451"/>
    </w:p>
    <w:p>
      <w:pPr>
        <w:ind w:firstLine="60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233" w:name="_Toc9597666"/>
      <w:bookmarkStart w:id="234" w:name="_Toc4654035"/>
      <w:bookmarkStart w:id="235" w:name="_Toc8378822"/>
      <w:bookmarkStart w:id="236" w:name="_Toc8991660"/>
      <w:bookmarkStart w:id="237" w:name="_Toc13217638"/>
      <w:bookmarkStart w:id="238" w:name="_Toc8313140"/>
      <w:bookmarkStart w:id="239" w:name="_Toc4596898"/>
      <w:bookmarkStart w:id="240" w:name="_Toc4767070"/>
      <w:bookmarkStart w:id="241" w:name="_Toc9583959"/>
      <w:bookmarkStart w:id="242" w:name="_Toc10202315"/>
      <w:bookmarkStart w:id="243" w:name="_Toc12609910"/>
      <w:r>
        <w:rPr>
          <w:rFonts w:hint="eastAsia" w:ascii="宋体" w:hAnsi="宋体" w:eastAsia="宋体" w:cs="宋体"/>
          <w:b/>
          <w:bCs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宋体" w:hAnsi="宋体" w:eastAsia="宋体" w:cs="宋体"/>
          <w:b/>
          <w:bCs/>
          <w:sz w:val="30"/>
          <w:szCs w:val="30"/>
        </w:rPr>
        <w:t>及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本周局部地区液碱</w:t>
      </w:r>
      <w:bookmarkStart w:id="244" w:name="_Toc10202317"/>
      <w:bookmarkStart w:id="245" w:name="_Toc12609912"/>
      <w:bookmarkStart w:id="246" w:name="_Toc4596901"/>
      <w:bookmarkStart w:id="247" w:name="_Toc13217640"/>
      <w:bookmarkStart w:id="248" w:name="_Toc8378824"/>
      <w:bookmarkStart w:id="249" w:name="_Toc4767073"/>
      <w:bookmarkStart w:id="250" w:name="_Toc8313142"/>
      <w:bookmarkStart w:id="251" w:name="_Toc9597668"/>
      <w:bookmarkStart w:id="252" w:name="_Toc9583961"/>
      <w:bookmarkStart w:id="253" w:name="_Toc4654038"/>
      <w:bookmarkStart w:id="254" w:name="_Toc8991662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延续涨势，表现较为明显的为华北、华东、西南一带，涨幅在2.44%-7.84%。华北市场来看，主要在个别铝厂备货带动下，低度碱市场库存压力减少，且出口订单及华南订单均有发货，同时冬奥会厂家供应有减量预期，下游厂家备货积极，目前厂家库存水平多有降温，前期价格偏低，适度回调，区域内32碱成交区间在720-880元/吨，鲁南价格受到江苏支撑，涨幅较大，50碱成交区间在1250-1270元/吨附近。华东地区在浙江疫情出现后，浙江省内6家氯碱企业减产、停产，导致浙江省内液碱供应紧张，浙江周内涨幅达到200元/吨，区内送到萧绍在1270-1300元/吨，运输管制后，部分浙江北部客户转至江苏一带采购，从而带动江苏市场需求，价格灵活调涨，周内涨幅在50-100元/吨，32碱市场主流价格涨至1020-1100元/吨，49、50碱价格涨至1700-1900元/吨。由于近期西北天气原因导致运输受限，西北低价片碱货源流入西南较少，且西南有氧化铝企业备货，区域内企业库存较少，价格连续上调，30碱主流成交涨至3500-3600元/吨。两广地区 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instrText xml:space="preserve"> HYPERLINK "https://list.oilchem.net/226/1483/" \t "https://www.oilchem.net/_blank" </w:instrTex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液碱价格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暂稳，现阶段码头库存不多，市场小单成交为主，供需情况稳定。现阶段来看，浙江地区疫情仍将持续一段时间，预计华东一带液碱价格下周将继续抬涨。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后期预测：华北地区下游需求好转，山东省内陆续有船运发货，预计短期内试产坚挺运行。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center"/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单位：元/吨</w:t>
      </w:r>
    </w:p>
    <w:tbl>
      <w:tblPr>
        <w:tblStyle w:val="1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566"/>
        <w:gridCol w:w="815"/>
        <w:gridCol w:w="1567"/>
        <w:gridCol w:w="996"/>
        <w:gridCol w:w="996"/>
        <w:gridCol w:w="996"/>
        <w:gridCol w:w="917"/>
        <w:gridCol w:w="917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255" w:name="_Toc528329959"/>
            <w:bookmarkStart w:id="256" w:name="_Toc536789788"/>
            <w:bookmarkStart w:id="257" w:name="_Toc252539758"/>
            <w:bookmarkStart w:id="258" w:name="_Toc517425041"/>
            <w:bookmarkStart w:id="259" w:name="_Toc1394103"/>
            <w:bookmarkStart w:id="260" w:name="_Toc1739297"/>
            <w:bookmarkStart w:id="261" w:name="_Toc250731929"/>
            <w:bookmarkStart w:id="262" w:name="_Toc518638262"/>
            <w:bookmarkStart w:id="263" w:name="_Toc535588711"/>
            <w:bookmarkStart w:id="264" w:name="_Toc522870754"/>
            <w:bookmarkStart w:id="265" w:name="_Toc521660550"/>
            <w:bookmarkStart w:id="266" w:name="_Toc392240282"/>
            <w:bookmarkStart w:id="267" w:name="_Toc233795930"/>
            <w:bookmarkStart w:id="268" w:name="_Toc522870772"/>
            <w:bookmarkStart w:id="269" w:name="_Toc10202318"/>
            <w:bookmarkStart w:id="270" w:name="_Toc8313143"/>
            <w:bookmarkStart w:id="271" w:name="_Toc4654039"/>
            <w:bookmarkStart w:id="272" w:name="_Toc525306466"/>
            <w:bookmarkStart w:id="273" w:name="_Toc9597669"/>
            <w:bookmarkStart w:id="274" w:name="_Toc536540310"/>
            <w:bookmarkStart w:id="275" w:name="_Toc530128352"/>
            <w:bookmarkStart w:id="276" w:name="_Toc522870763"/>
            <w:bookmarkStart w:id="277" w:name="_Toc534378403"/>
            <w:bookmarkStart w:id="278" w:name="_Toc532564263"/>
            <w:bookmarkStart w:id="279" w:name="_Toc531954275"/>
            <w:bookmarkStart w:id="280" w:name="_Toc516234900"/>
            <w:bookmarkStart w:id="281" w:name="_Toc532564040"/>
            <w:bookmarkStart w:id="282" w:name="_Toc516234894"/>
            <w:bookmarkStart w:id="283" w:name="_Toc13217641"/>
            <w:bookmarkStart w:id="284" w:name="_Toc522259767"/>
            <w:bookmarkStart w:id="285" w:name="_Toc9583962"/>
            <w:bookmarkStart w:id="286" w:name="_Toc533149333"/>
            <w:bookmarkStart w:id="287" w:name="_Toc524701467"/>
            <w:bookmarkStart w:id="288" w:name="_Toc519848560"/>
            <w:bookmarkStart w:id="289" w:name="_Toc528930996"/>
            <w:bookmarkStart w:id="290" w:name="_Toc521057604"/>
            <w:bookmarkStart w:id="291" w:name="_Toc518032002"/>
            <w:bookmarkStart w:id="292" w:name="_Toc1139288"/>
            <w:bookmarkStart w:id="293" w:name="_Toc522280057"/>
            <w:bookmarkStart w:id="294" w:name="_Toc532564066"/>
            <w:bookmarkStart w:id="295" w:name="_Toc1035933"/>
            <w:bookmarkStart w:id="296" w:name="_Toc534915168"/>
            <w:bookmarkStart w:id="297" w:name="_Toc12609913"/>
            <w:bookmarkStart w:id="298" w:name="_Toc528919989"/>
            <w:bookmarkStart w:id="299" w:name="_Toc4767074"/>
            <w:bookmarkStart w:id="300" w:name="_Toc536198170"/>
            <w:bookmarkStart w:id="301" w:name="_Toc529526328"/>
            <w:bookmarkStart w:id="302" w:name="_Toc485981325"/>
            <w:bookmarkStart w:id="303" w:name="_Toc4139109"/>
            <w:bookmarkStart w:id="304" w:name="_Toc527101793"/>
            <w:bookmarkStart w:id="305" w:name="_Toc513127193"/>
            <w:bookmarkStart w:id="306" w:name="_Toc516839087"/>
            <w:bookmarkStart w:id="307" w:name="_Toc300238851"/>
            <w:bookmarkStart w:id="308" w:name="_Toc527705003"/>
            <w:bookmarkStart w:id="309" w:name="_Toc4596902"/>
            <w:bookmarkStart w:id="310" w:name="_Toc525306477"/>
            <w:bookmarkStart w:id="311" w:name="_Toc8378825"/>
            <w:bookmarkStart w:id="312" w:name="_Toc295403452"/>
            <w:bookmarkStart w:id="313" w:name="_Toc525912529"/>
            <w:bookmarkStart w:id="314" w:name="_Toc515610376"/>
            <w:bookmarkStart w:id="315" w:name="_Toc536541140"/>
            <w:bookmarkStart w:id="316" w:name="_Toc522870748"/>
            <w:bookmarkStart w:id="317" w:name="_Toc511390008"/>
            <w:bookmarkStart w:id="318" w:name="_Toc520465079"/>
            <w:bookmarkStart w:id="319" w:name="_Toc8991663"/>
            <w:bookmarkStart w:id="320" w:name="_Toc530750142"/>
            <w:bookmarkStart w:id="321" w:name="_Toc524091684"/>
            <w:bookmarkStart w:id="322" w:name="_Toc525289549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88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8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最低价</w:t>
            </w:r>
          </w:p>
        </w:tc>
        <w:tc>
          <w:tcPr>
            <w:tcW w:w="8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最高价</w:t>
            </w:r>
          </w:p>
        </w:tc>
        <w:tc>
          <w:tcPr>
            <w:tcW w:w="60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均价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价格单位</w:t>
            </w:r>
          </w:p>
        </w:tc>
        <w:tc>
          <w:tcPr>
            <w:tcW w:w="102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价格类型</w:t>
            </w:r>
          </w:p>
        </w:tc>
        <w:tc>
          <w:tcPr>
            <w:tcW w:w="960" w:type="dxa"/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暂无报价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乌海化工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内蒙古宜化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鄂尔多斯化工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市场价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宁夏金昱元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新疆中泰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片碱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99%片碱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新疆天业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元/吨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13217642"/>
      <w:bookmarkStart w:id="325" w:name="_Toc4596903"/>
      <w:bookmarkStart w:id="326" w:name="_Toc1739298"/>
      <w:bookmarkStart w:id="327" w:name="_Toc8378826"/>
      <w:bookmarkStart w:id="328" w:name="_Toc521660551"/>
      <w:bookmarkStart w:id="329" w:name="_Toc518032003"/>
      <w:bookmarkStart w:id="330" w:name="_Toc536789789"/>
      <w:bookmarkStart w:id="331" w:name="_Toc522870749"/>
      <w:bookmarkStart w:id="332" w:name="_Toc525912530"/>
      <w:bookmarkStart w:id="333" w:name="_Toc485981326"/>
      <w:bookmarkStart w:id="334" w:name="_Toc525306478"/>
      <w:bookmarkStart w:id="335" w:name="_Toc530128353"/>
      <w:bookmarkStart w:id="336" w:name="_Toc522870755"/>
      <w:bookmarkStart w:id="337" w:name="_Toc517425042"/>
      <w:bookmarkStart w:id="338" w:name="_Toc8991664"/>
      <w:bookmarkStart w:id="339" w:name="_Toc530750143"/>
      <w:bookmarkStart w:id="340" w:name="_Toc525306467"/>
      <w:bookmarkStart w:id="341" w:name="_Toc4767075"/>
      <w:bookmarkStart w:id="342" w:name="_Toc534915169"/>
      <w:bookmarkStart w:id="343" w:name="_Toc519848561"/>
      <w:bookmarkStart w:id="344" w:name="_Toc522870764"/>
      <w:bookmarkStart w:id="345" w:name="_Toc520465080"/>
      <w:bookmarkStart w:id="346" w:name="_Toc536198171"/>
      <w:bookmarkStart w:id="347" w:name="_Toc250731930"/>
      <w:bookmarkStart w:id="348" w:name="_Toc4139110"/>
      <w:bookmarkStart w:id="349" w:name="_Toc533149334"/>
      <w:bookmarkStart w:id="350" w:name="_Toc522280058"/>
      <w:bookmarkStart w:id="351" w:name="_Toc528930997"/>
      <w:bookmarkStart w:id="352" w:name="_Toc532564067"/>
      <w:bookmarkStart w:id="353" w:name="_Toc532564264"/>
      <w:bookmarkStart w:id="354" w:name="_Toc527705004"/>
      <w:bookmarkStart w:id="355" w:name="_Toc1139289"/>
      <w:bookmarkStart w:id="356" w:name="_Toc522870773"/>
      <w:bookmarkStart w:id="357" w:name="_Toc527101794"/>
      <w:bookmarkStart w:id="358" w:name="_Toc8313144"/>
      <w:bookmarkStart w:id="359" w:name="_Toc300238852"/>
      <w:bookmarkStart w:id="360" w:name="_Toc516234895"/>
      <w:bookmarkStart w:id="361" w:name="_Toc524091685"/>
      <w:bookmarkStart w:id="362" w:name="_Toc513127194"/>
      <w:bookmarkStart w:id="363" w:name="_Toc532564041"/>
      <w:bookmarkStart w:id="364" w:name="_Toc515610377"/>
      <w:bookmarkStart w:id="365" w:name="_Toc9583963"/>
      <w:bookmarkStart w:id="366" w:name="_Toc252539759"/>
      <w:bookmarkStart w:id="367" w:name="_Toc185611021"/>
      <w:bookmarkStart w:id="368" w:name="_Toc9597670"/>
      <w:bookmarkStart w:id="369" w:name="_Toc528919990"/>
      <w:bookmarkStart w:id="370" w:name="_Toc531954276"/>
      <w:bookmarkStart w:id="371" w:name="_Toc529526329"/>
      <w:bookmarkStart w:id="372" w:name="_Toc525289550"/>
      <w:bookmarkStart w:id="373" w:name="_Toc536541141"/>
      <w:bookmarkStart w:id="374" w:name="_Toc524701468"/>
      <w:bookmarkStart w:id="375" w:name="_Toc12609914"/>
      <w:bookmarkStart w:id="376" w:name="_Toc1035934"/>
      <w:bookmarkStart w:id="377" w:name="_Toc10202319"/>
      <w:bookmarkStart w:id="378" w:name="_Toc1394104"/>
      <w:bookmarkStart w:id="379" w:name="_Toc392240283"/>
      <w:bookmarkStart w:id="380" w:name="_Toc295403453"/>
      <w:bookmarkStart w:id="381" w:name="_Toc534378404"/>
      <w:bookmarkStart w:id="382" w:name="_Toc516839088"/>
      <w:bookmarkStart w:id="383" w:name="_Toc535588712"/>
      <w:bookmarkStart w:id="384" w:name="_Toc518638263"/>
      <w:bookmarkStart w:id="385" w:name="_Toc528329960"/>
      <w:bookmarkStart w:id="386" w:name="_Toc516234901"/>
      <w:bookmarkStart w:id="387" w:name="_Toc4654040"/>
      <w:bookmarkStart w:id="388" w:name="_Toc522259768"/>
      <w:bookmarkStart w:id="389" w:name="_Toc536540311"/>
      <w:bookmarkStart w:id="390" w:name="_Toc521057605"/>
      <w:bookmarkStart w:id="391" w:name="_Toc511390009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b/>
          <w:bCs/>
          <w:sz w:val="32"/>
          <w:szCs w:val="32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10202320"/>
      <w:bookmarkStart w:id="393" w:name="_Toc8378827"/>
      <w:bookmarkStart w:id="394" w:name="_Toc9597671"/>
      <w:bookmarkStart w:id="395" w:name="_Toc9583964"/>
      <w:bookmarkStart w:id="396" w:name="_Toc4596904"/>
      <w:bookmarkStart w:id="397" w:name="_Toc12609915"/>
      <w:bookmarkStart w:id="398" w:name="_Toc4767076"/>
      <w:bookmarkStart w:id="399" w:name="_Toc4654041"/>
      <w:bookmarkStart w:id="400" w:name="_Toc8313145"/>
      <w:bookmarkStart w:id="401" w:name="_Toc8991665"/>
      <w:bookmarkStart w:id="402" w:name="_Toc13217643"/>
      <w:bookmarkStart w:id="403" w:name="_Toc250731931"/>
      <w:bookmarkStart w:id="404" w:name="_Toc252539760"/>
    </w:p>
    <w:p>
      <w:pPr>
        <w:ind w:firstLine="6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宋体" w:hAnsi="宋体" w:eastAsia="宋体" w:cs="宋体"/>
          <w:b/>
          <w:bCs/>
          <w:sz w:val="30"/>
          <w:szCs w:val="30"/>
        </w:rPr>
        <w:t>及后市分析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本周国内部分液氯市场延续下行走势。山东槽车主流出厂环比下调100-200元/吨至1200-1500元/吨；江苏槽车主流出厂成交环比下调100-300元/吨至1000-1500元/吨。周内华北市场先跌后涨，延续上周市场弱势影响价格在上周末持续下调300元/吨，在主力厂家减少外销量后市场止跌。考虑到价格降至较低位置，下游及贸易商接货积极，厂家库存快速消化，且氯碱厂利润微薄，厂家涨势心态浓厚，价格开始反弹。华东区域部分下游开工依然较低，需求不佳，且延续上周山东持续下调影响区域内本周新价出现下调。华中区域表现相对缓和，窄幅下调。河南市场主力下游接货能力不佳，市场需求弱势，且受山东下行影响价格出现下调，受此冲击，两湖区域价格窄幅下调。东北市场周内受山东影响频繁波动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后市预测：目前华北市场企稳，周边市场接货能力有限，下周起部分下游开工有下调预期，但受大气污染治理影响，氯碱厂开工或有下调预期，预计短期内华北市场波动不大。</w:t>
      </w:r>
    </w:p>
    <w:p>
      <w:pPr>
        <w:pStyle w:val="1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12609919"/>
      <w:bookmarkStart w:id="406" w:name="_Toc4767080"/>
      <w:bookmarkStart w:id="407" w:name="_Toc4654045"/>
      <w:bookmarkStart w:id="408" w:name="_Toc4596908"/>
      <w:bookmarkStart w:id="409" w:name="_Toc10202324"/>
      <w:bookmarkStart w:id="410" w:name="_Toc9583968"/>
      <w:bookmarkStart w:id="411" w:name="_Toc8313149"/>
      <w:bookmarkStart w:id="412" w:name="_Toc8991669"/>
      <w:bookmarkStart w:id="413" w:name="_Toc8378831"/>
      <w:bookmarkStart w:id="414" w:name="_Toc13217647"/>
      <w:bookmarkStart w:id="415" w:name="_Toc9597675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44" w:type="dxa"/>
            <w:vMerge w:val="restart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属性</w:t>
            </w:r>
          </w:p>
        </w:tc>
        <w:tc>
          <w:tcPr>
            <w:tcW w:w="3488" w:type="dxa"/>
            <w:gridSpan w:val="2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液氯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低端价</w:t>
            </w:r>
          </w:p>
        </w:tc>
        <w:tc>
          <w:tcPr>
            <w:tcW w:w="1744" w:type="dxa"/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高端价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44" w:type="dxa"/>
            <w:shd w:val="clear" w:color="000000" w:fill="FFFFFF"/>
          </w:tcPr>
          <w:p>
            <w:pPr>
              <w:ind w:firstLine="360" w:firstLineChars="20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2400</w:t>
            </w:r>
          </w:p>
        </w:tc>
        <w:tc>
          <w:tcPr>
            <w:tcW w:w="1744" w:type="dxa"/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2600</w:t>
            </w:r>
          </w:p>
        </w:tc>
      </w:tr>
    </w:tbl>
    <w:p>
      <w:pPr>
        <w:tabs>
          <w:tab w:val="left" w:pos="7117"/>
        </w:tabs>
        <w:rPr>
          <w:rFonts w:ascii="Arial" w:hAnsi="Arial" w:cs="Arial"/>
          <w:kern w:val="0"/>
        </w:rPr>
      </w:pPr>
      <w:r>
        <w:rPr>
          <w:rFonts w:hint="eastAsia" w:cs="Times New Roman"/>
          <w:lang w:eastAsia="zh-CN"/>
        </w:rPr>
        <w:tab/>
      </w: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  <w:bookmarkStart w:id="421" w:name="_GoBack"/>
      <w:bookmarkEnd w:id="421"/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2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-1144270</wp:posOffset>
          </wp:positionH>
          <wp:positionV relativeFrom="paragraph">
            <wp:posOffset>-614045</wp:posOffset>
          </wp:positionV>
          <wp:extent cx="7639050" cy="10817860"/>
          <wp:effectExtent l="0" t="0" r="0" b="254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1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2EE0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0BB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9A2AC1"/>
    <w:rsid w:val="01AD71B5"/>
    <w:rsid w:val="01C815C2"/>
    <w:rsid w:val="01D93776"/>
    <w:rsid w:val="01EC6D31"/>
    <w:rsid w:val="01F577B9"/>
    <w:rsid w:val="02094A42"/>
    <w:rsid w:val="02176BD3"/>
    <w:rsid w:val="022167D2"/>
    <w:rsid w:val="02236008"/>
    <w:rsid w:val="022E0E86"/>
    <w:rsid w:val="023545E6"/>
    <w:rsid w:val="023B2320"/>
    <w:rsid w:val="02483CA8"/>
    <w:rsid w:val="025741D3"/>
    <w:rsid w:val="0259405D"/>
    <w:rsid w:val="025A55EE"/>
    <w:rsid w:val="025B3962"/>
    <w:rsid w:val="02674E0B"/>
    <w:rsid w:val="027D7E05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AD764F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4B6D70"/>
    <w:rsid w:val="04545041"/>
    <w:rsid w:val="045A3333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4F543C1"/>
    <w:rsid w:val="05382FEF"/>
    <w:rsid w:val="0543483B"/>
    <w:rsid w:val="054826E6"/>
    <w:rsid w:val="05486BF5"/>
    <w:rsid w:val="05527BDA"/>
    <w:rsid w:val="05574FD0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5250F"/>
    <w:rsid w:val="06CB3731"/>
    <w:rsid w:val="06CD277C"/>
    <w:rsid w:val="06D05B2E"/>
    <w:rsid w:val="06FB3FAC"/>
    <w:rsid w:val="07023E05"/>
    <w:rsid w:val="072421F9"/>
    <w:rsid w:val="072735AD"/>
    <w:rsid w:val="0731498B"/>
    <w:rsid w:val="073E72DB"/>
    <w:rsid w:val="07407187"/>
    <w:rsid w:val="07533009"/>
    <w:rsid w:val="075549A0"/>
    <w:rsid w:val="07740842"/>
    <w:rsid w:val="07773497"/>
    <w:rsid w:val="077C5429"/>
    <w:rsid w:val="07890D0A"/>
    <w:rsid w:val="079567B9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5A0272"/>
    <w:rsid w:val="085E1882"/>
    <w:rsid w:val="08843124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0313D1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6F58A8"/>
    <w:rsid w:val="097B6FF1"/>
    <w:rsid w:val="09987D9A"/>
    <w:rsid w:val="09996C4F"/>
    <w:rsid w:val="09A068DB"/>
    <w:rsid w:val="09A137B2"/>
    <w:rsid w:val="09A85A1F"/>
    <w:rsid w:val="09CE0444"/>
    <w:rsid w:val="09D346B2"/>
    <w:rsid w:val="09DF4FD2"/>
    <w:rsid w:val="09E244F6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36737"/>
    <w:rsid w:val="0B083774"/>
    <w:rsid w:val="0B1655A3"/>
    <w:rsid w:val="0B18134C"/>
    <w:rsid w:val="0B1F782B"/>
    <w:rsid w:val="0B255A7F"/>
    <w:rsid w:val="0B277035"/>
    <w:rsid w:val="0B492353"/>
    <w:rsid w:val="0B4F7BEA"/>
    <w:rsid w:val="0B6A1FAD"/>
    <w:rsid w:val="0B71544D"/>
    <w:rsid w:val="0B724EE3"/>
    <w:rsid w:val="0B727572"/>
    <w:rsid w:val="0B83453C"/>
    <w:rsid w:val="0B9904E2"/>
    <w:rsid w:val="0B9C51ED"/>
    <w:rsid w:val="0BA13902"/>
    <w:rsid w:val="0BA90B00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47074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5C40F9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E622E8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372AE2"/>
    <w:rsid w:val="0E5057A7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EED106D"/>
    <w:rsid w:val="0F0A3164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4B3260"/>
    <w:rsid w:val="10574567"/>
    <w:rsid w:val="106C52C8"/>
    <w:rsid w:val="106F5023"/>
    <w:rsid w:val="107C6290"/>
    <w:rsid w:val="10B54DD1"/>
    <w:rsid w:val="10C922FB"/>
    <w:rsid w:val="10E13F79"/>
    <w:rsid w:val="10FC00C4"/>
    <w:rsid w:val="11123A01"/>
    <w:rsid w:val="1116234C"/>
    <w:rsid w:val="11163CBA"/>
    <w:rsid w:val="112D6FE6"/>
    <w:rsid w:val="1131360B"/>
    <w:rsid w:val="113A2D61"/>
    <w:rsid w:val="113B6604"/>
    <w:rsid w:val="11491BDE"/>
    <w:rsid w:val="114B66D1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50BB3"/>
    <w:rsid w:val="12E74761"/>
    <w:rsid w:val="12F24647"/>
    <w:rsid w:val="12F91650"/>
    <w:rsid w:val="130C0C4A"/>
    <w:rsid w:val="130E10EA"/>
    <w:rsid w:val="13162309"/>
    <w:rsid w:val="1326106F"/>
    <w:rsid w:val="132D662A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37E8C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A5289B"/>
    <w:rsid w:val="14AA1ABA"/>
    <w:rsid w:val="14B91A4D"/>
    <w:rsid w:val="14C667C2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045C7"/>
    <w:rsid w:val="1526060F"/>
    <w:rsid w:val="1537321C"/>
    <w:rsid w:val="154467AE"/>
    <w:rsid w:val="15603576"/>
    <w:rsid w:val="158D2680"/>
    <w:rsid w:val="15951836"/>
    <w:rsid w:val="159E1414"/>
    <w:rsid w:val="159F491B"/>
    <w:rsid w:val="15A26CBA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B7432D"/>
    <w:rsid w:val="19C52BBD"/>
    <w:rsid w:val="19C714AA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E454B6"/>
    <w:rsid w:val="1AF23753"/>
    <w:rsid w:val="1AF65E5B"/>
    <w:rsid w:val="1AFD26C4"/>
    <w:rsid w:val="1B0F3D95"/>
    <w:rsid w:val="1B130874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A054A"/>
    <w:rsid w:val="1B8F2AC9"/>
    <w:rsid w:val="1B9202B4"/>
    <w:rsid w:val="1B925769"/>
    <w:rsid w:val="1BAA0B1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6F7740"/>
    <w:rsid w:val="1C891F29"/>
    <w:rsid w:val="1C953F06"/>
    <w:rsid w:val="1C9B2749"/>
    <w:rsid w:val="1CB3000F"/>
    <w:rsid w:val="1CBA0992"/>
    <w:rsid w:val="1CBB30DA"/>
    <w:rsid w:val="1CC75091"/>
    <w:rsid w:val="1CCB706C"/>
    <w:rsid w:val="1CD860BB"/>
    <w:rsid w:val="1CDE5D67"/>
    <w:rsid w:val="1CE41C12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172307"/>
    <w:rsid w:val="1E2A13EE"/>
    <w:rsid w:val="1E400032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615A66"/>
    <w:rsid w:val="1F7D19DD"/>
    <w:rsid w:val="1F85078D"/>
    <w:rsid w:val="1F8B680B"/>
    <w:rsid w:val="1F9644DB"/>
    <w:rsid w:val="1F9B15F7"/>
    <w:rsid w:val="1FA92C1C"/>
    <w:rsid w:val="1FB40E7B"/>
    <w:rsid w:val="1FC65118"/>
    <w:rsid w:val="1FD1160B"/>
    <w:rsid w:val="1FDA713B"/>
    <w:rsid w:val="20081DAE"/>
    <w:rsid w:val="200C3229"/>
    <w:rsid w:val="2017654A"/>
    <w:rsid w:val="202D044D"/>
    <w:rsid w:val="203175DD"/>
    <w:rsid w:val="203239BF"/>
    <w:rsid w:val="20401B1F"/>
    <w:rsid w:val="20470A0A"/>
    <w:rsid w:val="20645B40"/>
    <w:rsid w:val="206A1AAA"/>
    <w:rsid w:val="206B21A0"/>
    <w:rsid w:val="207700AF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2E4010"/>
    <w:rsid w:val="213132B3"/>
    <w:rsid w:val="21381DD1"/>
    <w:rsid w:val="214977FA"/>
    <w:rsid w:val="214C62A1"/>
    <w:rsid w:val="21647229"/>
    <w:rsid w:val="217D203E"/>
    <w:rsid w:val="218D0082"/>
    <w:rsid w:val="21933ED0"/>
    <w:rsid w:val="219E0E63"/>
    <w:rsid w:val="21A26A39"/>
    <w:rsid w:val="21A93D88"/>
    <w:rsid w:val="21B2378E"/>
    <w:rsid w:val="21CD5E7B"/>
    <w:rsid w:val="21DA52C9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681EF8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62C8A"/>
    <w:rsid w:val="233D2C59"/>
    <w:rsid w:val="23455C1C"/>
    <w:rsid w:val="23476C61"/>
    <w:rsid w:val="234F5AAB"/>
    <w:rsid w:val="23533094"/>
    <w:rsid w:val="236D4DD4"/>
    <w:rsid w:val="23780829"/>
    <w:rsid w:val="239A31CC"/>
    <w:rsid w:val="23A51F6E"/>
    <w:rsid w:val="23B3714F"/>
    <w:rsid w:val="23BB66DD"/>
    <w:rsid w:val="23BF31DF"/>
    <w:rsid w:val="23BF7F74"/>
    <w:rsid w:val="23DB48B8"/>
    <w:rsid w:val="23E75641"/>
    <w:rsid w:val="23FF7E8C"/>
    <w:rsid w:val="24134ABC"/>
    <w:rsid w:val="241B325F"/>
    <w:rsid w:val="242675A6"/>
    <w:rsid w:val="244D7E8B"/>
    <w:rsid w:val="247038A3"/>
    <w:rsid w:val="247D3D24"/>
    <w:rsid w:val="248017D2"/>
    <w:rsid w:val="248C0836"/>
    <w:rsid w:val="248D61C8"/>
    <w:rsid w:val="24961F17"/>
    <w:rsid w:val="24A6149A"/>
    <w:rsid w:val="24BE0E0C"/>
    <w:rsid w:val="24C42B0E"/>
    <w:rsid w:val="24C74AE7"/>
    <w:rsid w:val="24E5063A"/>
    <w:rsid w:val="24EE6EEF"/>
    <w:rsid w:val="24F92F44"/>
    <w:rsid w:val="24FA063C"/>
    <w:rsid w:val="250024D8"/>
    <w:rsid w:val="250D391A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653EB8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431C9"/>
    <w:rsid w:val="261E712D"/>
    <w:rsid w:val="26222797"/>
    <w:rsid w:val="262D7561"/>
    <w:rsid w:val="26365347"/>
    <w:rsid w:val="2638215F"/>
    <w:rsid w:val="263E2FE7"/>
    <w:rsid w:val="26411875"/>
    <w:rsid w:val="264B2FCC"/>
    <w:rsid w:val="264B33E4"/>
    <w:rsid w:val="264C0BF1"/>
    <w:rsid w:val="265879E5"/>
    <w:rsid w:val="2673690C"/>
    <w:rsid w:val="26971D6D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196C26"/>
    <w:rsid w:val="27545AF9"/>
    <w:rsid w:val="275F15A6"/>
    <w:rsid w:val="276F5660"/>
    <w:rsid w:val="278F2DB3"/>
    <w:rsid w:val="27DC7CB0"/>
    <w:rsid w:val="27DD580C"/>
    <w:rsid w:val="280E605F"/>
    <w:rsid w:val="281F172E"/>
    <w:rsid w:val="28253ED3"/>
    <w:rsid w:val="284C399C"/>
    <w:rsid w:val="28505A49"/>
    <w:rsid w:val="285F0DD4"/>
    <w:rsid w:val="286B34B1"/>
    <w:rsid w:val="28746CFC"/>
    <w:rsid w:val="287A5596"/>
    <w:rsid w:val="28874CB1"/>
    <w:rsid w:val="28A6059D"/>
    <w:rsid w:val="28B71259"/>
    <w:rsid w:val="28BA77FC"/>
    <w:rsid w:val="28CA68D3"/>
    <w:rsid w:val="28DF3919"/>
    <w:rsid w:val="28E0275D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E088B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23C0F"/>
    <w:rsid w:val="2A2F0F84"/>
    <w:rsid w:val="2A430EFC"/>
    <w:rsid w:val="2A451F15"/>
    <w:rsid w:val="2A513500"/>
    <w:rsid w:val="2A73233A"/>
    <w:rsid w:val="2A795464"/>
    <w:rsid w:val="2A85494B"/>
    <w:rsid w:val="2ABA0BA9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3DE2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BFC1E1F"/>
    <w:rsid w:val="2C012BF1"/>
    <w:rsid w:val="2C1F7200"/>
    <w:rsid w:val="2C2448FD"/>
    <w:rsid w:val="2C2A3D1C"/>
    <w:rsid w:val="2C2F57E0"/>
    <w:rsid w:val="2C377469"/>
    <w:rsid w:val="2C4347F7"/>
    <w:rsid w:val="2C44598A"/>
    <w:rsid w:val="2C587B92"/>
    <w:rsid w:val="2C5E430A"/>
    <w:rsid w:val="2C636A2D"/>
    <w:rsid w:val="2C765D7F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34107"/>
    <w:rsid w:val="2D2E2A75"/>
    <w:rsid w:val="2D3C1E3B"/>
    <w:rsid w:val="2D3F3099"/>
    <w:rsid w:val="2D5C7090"/>
    <w:rsid w:val="2D6D0FF9"/>
    <w:rsid w:val="2D6E058D"/>
    <w:rsid w:val="2D6E1455"/>
    <w:rsid w:val="2D7174F8"/>
    <w:rsid w:val="2D7D0DBB"/>
    <w:rsid w:val="2D926C97"/>
    <w:rsid w:val="2D980E6A"/>
    <w:rsid w:val="2DBE47DC"/>
    <w:rsid w:val="2DE170CF"/>
    <w:rsid w:val="2DE60EDD"/>
    <w:rsid w:val="2DEA5255"/>
    <w:rsid w:val="2E066521"/>
    <w:rsid w:val="2E12121F"/>
    <w:rsid w:val="2E163FD0"/>
    <w:rsid w:val="2E1843DE"/>
    <w:rsid w:val="2E1B43EA"/>
    <w:rsid w:val="2E2F5B7D"/>
    <w:rsid w:val="2E3428A1"/>
    <w:rsid w:val="2E3C2824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394CAA"/>
    <w:rsid w:val="2F442B77"/>
    <w:rsid w:val="2F4F3535"/>
    <w:rsid w:val="2F5F5466"/>
    <w:rsid w:val="2F753772"/>
    <w:rsid w:val="2F7863FE"/>
    <w:rsid w:val="2F7E591D"/>
    <w:rsid w:val="2F802200"/>
    <w:rsid w:val="2F83148E"/>
    <w:rsid w:val="2FA20646"/>
    <w:rsid w:val="2FBB2155"/>
    <w:rsid w:val="2FD00CD8"/>
    <w:rsid w:val="2FD201CC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67C15"/>
    <w:rsid w:val="310E621B"/>
    <w:rsid w:val="31120F72"/>
    <w:rsid w:val="31232DF8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011D1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2F95E6C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9B73EA"/>
    <w:rsid w:val="33A00C03"/>
    <w:rsid w:val="33A06C52"/>
    <w:rsid w:val="33C62097"/>
    <w:rsid w:val="33C76DA6"/>
    <w:rsid w:val="33CE1A28"/>
    <w:rsid w:val="33D17B6B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40451E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183E7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CA6697"/>
    <w:rsid w:val="35CD6A24"/>
    <w:rsid w:val="35DA7511"/>
    <w:rsid w:val="35E314D0"/>
    <w:rsid w:val="35E66485"/>
    <w:rsid w:val="35F51E37"/>
    <w:rsid w:val="3606082A"/>
    <w:rsid w:val="36105698"/>
    <w:rsid w:val="3612427D"/>
    <w:rsid w:val="361B2B11"/>
    <w:rsid w:val="361E281C"/>
    <w:rsid w:val="36264F54"/>
    <w:rsid w:val="36303022"/>
    <w:rsid w:val="36316BE9"/>
    <w:rsid w:val="36607940"/>
    <w:rsid w:val="3679122E"/>
    <w:rsid w:val="369F6B64"/>
    <w:rsid w:val="36A57CBE"/>
    <w:rsid w:val="36B66767"/>
    <w:rsid w:val="36B80F79"/>
    <w:rsid w:val="36C17239"/>
    <w:rsid w:val="36CF52A1"/>
    <w:rsid w:val="36D705F1"/>
    <w:rsid w:val="36E22959"/>
    <w:rsid w:val="36E42503"/>
    <w:rsid w:val="36EC3FED"/>
    <w:rsid w:val="36F122F6"/>
    <w:rsid w:val="36F31241"/>
    <w:rsid w:val="370C60AE"/>
    <w:rsid w:val="37127CD6"/>
    <w:rsid w:val="371B097C"/>
    <w:rsid w:val="37381588"/>
    <w:rsid w:val="374B61EE"/>
    <w:rsid w:val="3757126C"/>
    <w:rsid w:val="376C6EF7"/>
    <w:rsid w:val="37846C52"/>
    <w:rsid w:val="378F174A"/>
    <w:rsid w:val="37AA2055"/>
    <w:rsid w:val="37C67B3A"/>
    <w:rsid w:val="37C80B52"/>
    <w:rsid w:val="37CC1A51"/>
    <w:rsid w:val="37DA37B0"/>
    <w:rsid w:val="37DD4560"/>
    <w:rsid w:val="37E856F7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9E647D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ED3BD1"/>
    <w:rsid w:val="3AFF438C"/>
    <w:rsid w:val="3B184D6B"/>
    <w:rsid w:val="3B1F53C7"/>
    <w:rsid w:val="3B254B3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6D3275"/>
    <w:rsid w:val="3C781BB3"/>
    <w:rsid w:val="3C791086"/>
    <w:rsid w:val="3C855AD3"/>
    <w:rsid w:val="3CA86192"/>
    <w:rsid w:val="3CB23C34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D6876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968CD"/>
    <w:rsid w:val="3EBE0E18"/>
    <w:rsid w:val="3ECA19EE"/>
    <w:rsid w:val="3ECB10CB"/>
    <w:rsid w:val="3EE11814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57674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4D59F2"/>
    <w:rsid w:val="41612651"/>
    <w:rsid w:val="4184289C"/>
    <w:rsid w:val="419B5453"/>
    <w:rsid w:val="419F5C58"/>
    <w:rsid w:val="41A512B2"/>
    <w:rsid w:val="41B55023"/>
    <w:rsid w:val="41BD2E20"/>
    <w:rsid w:val="41BF069E"/>
    <w:rsid w:val="41ED3FB2"/>
    <w:rsid w:val="41ED63ED"/>
    <w:rsid w:val="42096089"/>
    <w:rsid w:val="42106C73"/>
    <w:rsid w:val="42203EF6"/>
    <w:rsid w:val="42257DBD"/>
    <w:rsid w:val="423A148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9A6B0D"/>
    <w:rsid w:val="42C90074"/>
    <w:rsid w:val="42D3670D"/>
    <w:rsid w:val="42E5149B"/>
    <w:rsid w:val="42EC38FC"/>
    <w:rsid w:val="42ED2564"/>
    <w:rsid w:val="42F04B90"/>
    <w:rsid w:val="4303757A"/>
    <w:rsid w:val="43483F4C"/>
    <w:rsid w:val="435250B9"/>
    <w:rsid w:val="436D793C"/>
    <w:rsid w:val="437421D9"/>
    <w:rsid w:val="43950EAA"/>
    <w:rsid w:val="439B28A5"/>
    <w:rsid w:val="43BC78EC"/>
    <w:rsid w:val="43CD4F08"/>
    <w:rsid w:val="43D44F9D"/>
    <w:rsid w:val="43F63FD0"/>
    <w:rsid w:val="44013332"/>
    <w:rsid w:val="440A58BF"/>
    <w:rsid w:val="440B5E1C"/>
    <w:rsid w:val="44151576"/>
    <w:rsid w:val="443E5DF3"/>
    <w:rsid w:val="44402492"/>
    <w:rsid w:val="444E0AA1"/>
    <w:rsid w:val="44574BE4"/>
    <w:rsid w:val="44626811"/>
    <w:rsid w:val="446939F4"/>
    <w:rsid w:val="44867251"/>
    <w:rsid w:val="44AC2A64"/>
    <w:rsid w:val="44BB4338"/>
    <w:rsid w:val="44D21583"/>
    <w:rsid w:val="44DD1F9C"/>
    <w:rsid w:val="44DF4BB3"/>
    <w:rsid w:val="44E30D7D"/>
    <w:rsid w:val="44F15DE1"/>
    <w:rsid w:val="45093ED6"/>
    <w:rsid w:val="450F00AB"/>
    <w:rsid w:val="45100B89"/>
    <w:rsid w:val="45192E41"/>
    <w:rsid w:val="451A2447"/>
    <w:rsid w:val="45376CB3"/>
    <w:rsid w:val="45500E79"/>
    <w:rsid w:val="455F274E"/>
    <w:rsid w:val="455F61E0"/>
    <w:rsid w:val="456A7115"/>
    <w:rsid w:val="45757DC8"/>
    <w:rsid w:val="458512A6"/>
    <w:rsid w:val="45B72697"/>
    <w:rsid w:val="45EA14EE"/>
    <w:rsid w:val="45F4257A"/>
    <w:rsid w:val="45F520F7"/>
    <w:rsid w:val="46036001"/>
    <w:rsid w:val="4606352C"/>
    <w:rsid w:val="463A30BE"/>
    <w:rsid w:val="463B1AAA"/>
    <w:rsid w:val="463F04DF"/>
    <w:rsid w:val="464C4067"/>
    <w:rsid w:val="46692896"/>
    <w:rsid w:val="467807FF"/>
    <w:rsid w:val="46792C08"/>
    <w:rsid w:val="467B249D"/>
    <w:rsid w:val="467E02AE"/>
    <w:rsid w:val="467E65B3"/>
    <w:rsid w:val="46851492"/>
    <w:rsid w:val="46975AF3"/>
    <w:rsid w:val="469C5DED"/>
    <w:rsid w:val="46AB6C27"/>
    <w:rsid w:val="46BF43C2"/>
    <w:rsid w:val="46DA1447"/>
    <w:rsid w:val="46E352FE"/>
    <w:rsid w:val="46E6270B"/>
    <w:rsid w:val="47086252"/>
    <w:rsid w:val="47174E47"/>
    <w:rsid w:val="471A4BF0"/>
    <w:rsid w:val="471E2B0C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E1DFF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8FF3FE4"/>
    <w:rsid w:val="490858B3"/>
    <w:rsid w:val="490E3A0A"/>
    <w:rsid w:val="49115557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CD76D0"/>
    <w:rsid w:val="49D46ECC"/>
    <w:rsid w:val="49D81C95"/>
    <w:rsid w:val="49E73BBA"/>
    <w:rsid w:val="49EB5426"/>
    <w:rsid w:val="49EC3216"/>
    <w:rsid w:val="4A1A6DDA"/>
    <w:rsid w:val="4A1E5602"/>
    <w:rsid w:val="4A2834B9"/>
    <w:rsid w:val="4A4E09C7"/>
    <w:rsid w:val="4A5A4ED7"/>
    <w:rsid w:val="4A705D29"/>
    <w:rsid w:val="4A7B7481"/>
    <w:rsid w:val="4AA919F3"/>
    <w:rsid w:val="4AC026BD"/>
    <w:rsid w:val="4AC37145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3D2958"/>
    <w:rsid w:val="4B687AF9"/>
    <w:rsid w:val="4B697C3A"/>
    <w:rsid w:val="4B8D5362"/>
    <w:rsid w:val="4BA00211"/>
    <w:rsid w:val="4BA14D45"/>
    <w:rsid w:val="4BAD3C58"/>
    <w:rsid w:val="4BC55228"/>
    <w:rsid w:val="4BCB1550"/>
    <w:rsid w:val="4BCD0145"/>
    <w:rsid w:val="4BD13ABF"/>
    <w:rsid w:val="4BD47EFF"/>
    <w:rsid w:val="4BDC0F6E"/>
    <w:rsid w:val="4C092281"/>
    <w:rsid w:val="4C1D3DFB"/>
    <w:rsid w:val="4C386E5E"/>
    <w:rsid w:val="4C4871B2"/>
    <w:rsid w:val="4C6562E6"/>
    <w:rsid w:val="4CBD66E8"/>
    <w:rsid w:val="4CBE5360"/>
    <w:rsid w:val="4CC02B5B"/>
    <w:rsid w:val="4CE13666"/>
    <w:rsid w:val="4CE47A3E"/>
    <w:rsid w:val="4CEB2A43"/>
    <w:rsid w:val="4CEE076C"/>
    <w:rsid w:val="4CF05BF2"/>
    <w:rsid w:val="4CF102BB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9F75D5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DF9574D"/>
    <w:rsid w:val="4E0F4C77"/>
    <w:rsid w:val="4E257207"/>
    <w:rsid w:val="4E41582A"/>
    <w:rsid w:val="4E432385"/>
    <w:rsid w:val="4E4341E7"/>
    <w:rsid w:val="4E625F4E"/>
    <w:rsid w:val="4E6A19A9"/>
    <w:rsid w:val="4E7536C8"/>
    <w:rsid w:val="4E7C569A"/>
    <w:rsid w:val="4E883264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1E5ED2"/>
    <w:rsid w:val="4F291009"/>
    <w:rsid w:val="4F2D38A3"/>
    <w:rsid w:val="4F360CEC"/>
    <w:rsid w:val="4F4579FF"/>
    <w:rsid w:val="4F4F6D93"/>
    <w:rsid w:val="4F52647C"/>
    <w:rsid w:val="4F5E4AD1"/>
    <w:rsid w:val="4F61091A"/>
    <w:rsid w:val="4F6D635A"/>
    <w:rsid w:val="4F730FE0"/>
    <w:rsid w:val="4F7B62EA"/>
    <w:rsid w:val="4F7E0CAA"/>
    <w:rsid w:val="4F7E63AE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2688A"/>
    <w:rsid w:val="50390366"/>
    <w:rsid w:val="50422B72"/>
    <w:rsid w:val="504C0E44"/>
    <w:rsid w:val="505121FE"/>
    <w:rsid w:val="506118EC"/>
    <w:rsid w:val="506F1286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94286"/>
    <w:rsid w:val="50DB4E74"/>
    <w:rsid w:val="50E50867"/>
    <w:rsid w:val="50E71D4D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7285A"/>
    <w:rsid w:val="518F64F4"/>
    <w:rsid w:val="51911D1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0F28"/>
    <w:rsid w:val="522E7730"/>
    <w:rsid w:val="52621F83"/>
    <w:rsid w:val="52656504"/>
    <w:rsid w:val="526D1B5E"/>
    <w:rsid w:val="527E1795"/>
    <w:rsid w:val="528650D6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D6073"/>
    <w:rsid w:val="536C1167"/>
    <w:rsid w:val="53724506"/>
    <w:rsid w:val="537D5CC3"/>
    <w:rsid w:val="53811A4D"/>
    <w:rsid w:val="539A21E7"/>
    <w:rsid w:val="53A305B8"/>
    <w:rsid w:val="53D17CC4"/>
    <w:rsid w:val="53D32837"/>
    <w:rsid w:val="53D964FA"/>
    <w:rsid w:val="53F372ED"/>
    <w:rsid w:val="541C52C9"/>
    <w:rsid w:val="542A0A84"/>
    <w:rsid w:val="543F4416"/>
    <w:rsid w:val="544D7EB7"/>
    <w:rsid w:val="545A57BD"/>
    <w:rsid w:val="5461525E"/>
    <w:rsid w:val="54675D9A"/>
    <w:rsid w:val="5467641D"/>
    <w:rsid w:val="546A2CC2"/>
    <w:rsid w:val="547507B7"/>
    <w:rsid w:val="548362FE"/>
    <w:rsid w:val="548B2661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E61568"/>
    <w:rsid w:val="54F23376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BF6D4A"/>
    <w:rsid w:val="55CF5877"/>
    <w:rsid w:val="55D423F7"/>
    <w:rsid w:val="55DC43C0"/>
    <w:rsid w:val="55DD20D6"/>
    <w:rsid w:val="55FD3BA6"/>
    <w:rsid w:val="56081FC6"/>
    <w:rsid w:val="5608399A"/>
    <w:rsid w:val="56323710"/>
    <w:rsid w:val="565551BA"/>
    <w:rsid w:val="56637DAA"/>
    <w:rsid w:val="567A50EC"/>
    <w:rsid w:val="56885A23"/>
    <w:rsid w:val="56914813"/>
    <w:rsid w:val="56D46ED3"/>
    <w:rsid w:val="56E24E8C"/>
    <w:rsid w:val="56E84980"/>
    <w:rsid w:val="570E5EDC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DC0289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3B29B5"/>
    <w:rsid w:val="5948587F"/>
    <w:rsid w:val="595B0456"/>
    <w:rsid w:val="595B27F8"/>
    <w:rsid w:val="596A6CE9"/>
    <w:rsid w:val="596C06B6"/>
    <w:rsid w:val="59701C09"/>
    <w:rsid w:val="597A0CF9"/>
    <w:rsid w:val="59834875"/>
    <w:rsid w:val="598E08D1"/>
    <w:rsid w:val="59A16AD5"/>
    <w:rsid w:val="59E42C06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947C9"/>
    <w:rsid w:val="5AFB1B92"/>
    <w:rsid w:val="5B047FE2"/>
    <w:rsid w:val="5B2630E4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4D3BD7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61B57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316FD2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BE41AB"/>
    <w:rsid w:val="5ECA1098"/>
    <w:rsid w:val="5EED65DA"/>
    <w:rsid w:val="5EEE0D9D"/>
    <w:rsid w:val="5EF06B06"/>
    <w:rsid w:val="5F296C2A"/>
    <w:rsid w:val="5F3E7DD1"/>
    <w:rsid w:val="5F4B14C4"/>
    <w:rsid w:val="5F7A2604"/>
    <w:rsid w:val="5F935B28"/>
    <w:rsid w:val="5F970685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A2104"/>
    <w:rsid w:val="606C6E79"/>
    <w:rsid w:val="60756A99"/>
    <w:rsid w:val="608005E7"/>
    <w:rsid w:val="60811565"/>
    <w:rsid w:val="608A0AB8"/>
    <w:rsid w:val="60C61D45"/>
    <w:rsid w:val="60C9378C"/>
    <w:rsid w:val="60DE4389"/>
    <w:rsid w:val="60EE1FAE"/>
    <w:rsid w:val="60F56F66"/>
    <w:rsid w:val="60F82E2D"/>
    <w:rsid w:val="611B6C7D"/>
    <w:rsid w:val="61321C63"/>
    <w:rsid w:val="614B4BC0"/>
    <w:rsid w:val="61527CA1"/>
    <w:rsid w:val="61557EEB"/>
    <w:rsid w:val="616D01B4"/>
    <w:rsid w:val="617A7406"/>
    <w:rsid w:val="619133FF"/>
    <w:rsid w:val="61916A39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2B0FE0"/>
    <w:rsid w:val="62674E7A"/>
    <w:rsid w:val="628711C7"/>
    <w:rsid w:val="629B181D"/>
    <w:rsid w:val="629B3421"/>
    <w:rsid w:val="62A5476F"/>
    <w:rsid w:val="62B3538F"/>
    <w:rsid w:val="62B40821"/>
    <w:rsid w:val="62CA6F3E"/>
    <w:rsid w:val="62D843C3"/>
    <w:rsid w:val="62D95262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A846F8"/>
    <w:rsid w:val="63B764C0"/>
    <w:rsid w:val="63BC7D30"/>
    <w:rsid w:val="63D66457"/>
    <w:rsid w:val="63E5706E"/>
    <w:rsid w:val="63FF6602"/>
    <w:rsid w:val="6409526A"/>
    <w:rsid w:val="640A0796"/>
    <w:rsid w:val="643B2569"/>
    <w:rsid w:val="64490153"/>
    <w:rsid w:val="644F018A"/>
    <w:rsid w:val="645B39C1"/>
    <w:rsid w:val="645D6907"/>
    <w:rsid w:val="64642B57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0B1248"/>
    <w:rsid w:val="662A5963"/>
    <w:rsid w:val="662D5EB5"/>
    <w:rsid w:val="66452539"/>
    <w:rsid w:val="664837EC"/>
    <w:rsid w:val="664C1428"/>
    <w:rsid w:val="66551564"/>
    <w:rsid w:val="665962FF"/>
    <w:rsid w:val="665B624E"/>
    <w:rsid w:val="6661402D"/>
    <w:rsid w:val="666C3901"/>
    <w:rsid w:val="666D2168"/>
    <w:rsid w:val="667003EB"/>
    <w:rsid w:val="6677768C"/>
    <w:rsid w:val="66803472"/>
    <w:rsid w:val="66A1426F"/>
    <w:rsid w:val="66BA23F6"/>
    <w:rsid w:val="66C71C63"/>
    <w:rsid w:val="66EC3434"/>
    <w:rsid w:val="66EC49D9"/>
    <w:rsid w:val="66FF7077"/>
    <w:rsid w:val="672512E6"/>
    <w:rsid w:val="672D4C66"/>
    <w:rsid w:val="675D21FD"/>
    <w:rsid w:val="67622C30"/>
    <w:rsid w:val="67694F1E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DD2D7C"/>
    <w:rsid w:val="67EF32BF"/>
    <w:rsid w:val="67F0621A"/>
    <w:rsid w:val="68220F0A"/>
    <w:rsid w:val="683D0232"/>
    <w:rsid w:val="684339D8"/>
    <w:rsid w:val="68492737"/>
    <w:rsid w:val="68724749"/>
    <w:rsid w:val="68793DE1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8725C0"/>
    <w:rsid w:val="698768C5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76F9A"/>
    <w:rsid w:val="69FB45B3"/>
    <w:rsid w:val="6A4B104F"/>
    <w:rsid w:val="6A511A1B"/>
    <w:rsid w:val="6A57307A"/>
    <w:rsid w:val="6A5942E5"/>
    <w:rsid w:val="6A686AC7"/>
    <w:rsid w:val="6A700527"/>
    <w:rsid w:val="6A8736A7"/>
    <w:rsid w:val="6AAD5299"/>
    <w:rsid w:val="6AAE6795"/>
    <w:rsid w:val="6AC011A4"/>
    <w:rsid w:val="6ADD68D9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BE73D9E"/>
    <w:rsid w:val="6BE96194"/>
    <w:rsid w:val="6C0D0AC9"/>
    <w:rsid w:val="6C1B4224"/>
    <w:rsid w:val="6C240392"/>
    <w:rsid w:val="6C2C6372"/>
    <w:rsid w:val="6C3048E2"/>
    <w:rsid w:val="6C323D43"/>
    <w:rsid w:val="6C324A19"/>
    <w:rsid w:val="6C593DD9"/>
    <w:rsid w:val="6C690BDE"/>
    <w:rsid w:val="6C6C0877"/>
    <w:rsid w:val="6C717D36"/>
    <w:rsid w:val="6C77084D"/>
    <w:rsid w:val="6C831A37"/>
    <w:rsid w:val="6CB327C8"/>
    <w:rsid w:val="6CB603E3"/>
    <w:rsid w:val="6CB6105C"/>
    <w:rsid w:val="6CBC59F5"/>
    <w:rsid w:val="6CCA477C"/>
    <w:rsid w:val="6CD5459B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A7823"/>
    <w:rsid w:val="6DBC2A91"/>
    <w:rsid w:val="6DC92EB8"/>
    <w:rsid w:val="6DD17F13"/>
    <w:rsid w:val="6DD570BE"/>
    <w:rsid w:val="6DDA4176"/>
    <w:rsid w:val="6DF350A8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C5256"/>
    <w:rsid w:val="6EAF1EE4"/>
    <w:rsid w:val="6EC2522B"/>
    <w:rsid w:val="6EC50EBA"/>
    <w:rsid w:val="6ED07965"/>
    <w:rsid w:val="6ED40A7D"/>
    <w:rsid w:val="6ED62804"/>
    <w:rsid w:val="6EE072B7"/>
    <w:rsid w:val="6EE21CC3"/>
    <w:rsid w:val="6F0408C9"/>
    <w:rsid w:val="6F086329"/>
    <w:rsid w:val="6F1758FB"/>
    <w:rsid w:val="6F1A0367"/>
    <w:rsid w:val="6F206767"/>
    <w:rsid w:val="6F270EF2"/>
    <w:rsid w:val="6F3D02A0"/>
    <w:rsid w:val="6F5D44F7"/>
    <w:rsid w:val="6F5F358F"/>
    <w:rsid w:val="6F6534EC"/>
    <w:rsid w:val="6F6D114B"/>
    <w:rsid w:val="6F806474"/>
    <w:rsid w:val="6F9F5752"/>
    <w:rsid w:val="6FC705BB"/>
    <w:rsid w:val="6FD92293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4403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272CDE"/>
    <w:rsid w:val="71343BE1"/>
    <w:rsid w:val="71653094"/>
    <w:rsid w:val="71731E37"/>
    <w:rsid w:val="71793D6F"/>
    <w:rsid w:val="718B49CA"/>
    <w:rsid w:val="719052CA"/>
    <w:rsid w:val="719533EC"/>
    <w:rsid w:val="71A40C76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4F0C59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97273"/>
    <w:rsid w:val="737C45BB"/>
    <w:rsid w:val="7385199B"/>
    <w:rsid w:val="73A46695"/>
    <w:rsid w:val="73BF14D7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D3378B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8F7938"/>
    <w:rsid w:val="76A706C5"/>
    <w:rsid w:val="76AD09DA"/>
    <w:rsid w:val="76B158C4"/>
    <w:rsid w:val="76D15FA3"/>
    <w:rsid w:val="76DF0481"/>
    <w:rsid w:val="76E60207"/>
    <w:rsid w:val="76F834E6"/>
    <w:rsid w:val="77031636"/>
    <w:rsid w:val="771968D4"/>
    <w:rsid w:val="772034CF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DF3A2B"/>
    <w:rsid w:val="77E4217A"/>
    <w:rsid w:val="77E90C68"/>
    <w:rsid w:val="77F556E2"/>
    <w:rsid w:val="77FB4284"/>
    <w:rsid w:val="77FB607A"/>
    <w:rsid w:val="780A2C9F"/>
    <w:rsid w:val="780D24D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5601F"/>
    <w:rsid w:val="78DD1447"/>
    <w:rsid w:val="78EC6297"/>
    <w:rsid w:val="79175E9B"/>
    <w:rsid w:val="791B706C"/>
    <w:rsid w:val="79460846"/>
    <w:rsid w:val="79466DE7"/>
    <w:rsid w:val="796D1CE6"/>
    <w:rsid w:val="79750980"/>
    <w:rsid w:val="797A3FDB"/>
    <w:rsid w:val="798761A1"/>
    <w:rsid w:val="79B00EC3"/>
    <w:rsid w:val="79B31ED1"/>
    <w:rsid w:val="79B81654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AF34939"/>
    <w:rsid w:val="7AFB6717"/>
    <w:rsid w:val="7B0B1517"/>
    <w:rsid w:val="7B276391"/>
    <w:rsid w:val="7B4D7174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1E37C3"/>
    <w:rsid w:val="7D21026D"/>
    <w:rsid w:val="7D2146B8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2392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5618BD"/>
    <w:rsid w:val="7F74591C"/>
    <w:rsid w:val="7F8F13A0"/>
    <w:rsid w:val="7FA75BD1"/>
    <w:rsid w:val="7FCE3B9C"/>
    <w:rsid w:val="7FE44C9D"/>
    <w:rsid w:val="7FE90E4C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1</TotalTime>
  <ScaleCrop>false</ScaleCrop>
  <LinksUpToDate>false</LinksUpToDate>
  <CharactersWithSpaces>2434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2021-12-17T04:12:37Z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B7DD534E0780402DAA42979CE454E89E</vt:lpwstr>
  </property>
</Properties>
</file>