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-1678305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hint="eastAsia" w:ascii="宋体" w:hAnsi="宋体" w:eastAsia="宋体" w:cs="宋体"/>
          <w:b/>
          <w:bCs/>
          <w:sz w:val="36"/>
          <w:szCs w:val="36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981320"/>
                  <w:bookmarkStart w:id="418" w:name="_Toc58597557"/>
                  <w:bookmarkStart w:id="419" w:name="_Toc485828984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31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32"/>
                      <w:szCs w:val="32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32"/>
                      <w:szCs w:val="32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TOC \o "1-3" \h \z \u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sz w:val="24"/>
                      <w:szCs w:val="24"/>
                    </w:rPr>
                    <w:t>202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31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_Toc58597557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</w:rPr>
                    <w:t>氯碱市场周报目录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_Toc58597558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25912526"/>
      <w:bookmarkStart w:id="2" w:name="_Toc534378400"/>
      <w:bookmarkStart w:id="3" w:name="_Toc524091681"/>
      <w:bookmarkStart w:id="4" w:name="_Toc534915165"/>
      <w:bookmarkStart w:id="5" w:name="_Toc1035930"/>
      <w:bookmarkStart w:id="6" w:name="_Toc1394100"/>
      <w:bookmarkStart w:id="7" w:name="_Toc532564260"/>
      <w:bookmarkStart w:id="8" w:name="_Toc522870760"/>
      <w:bookmarkStart w:id="9" w:name="_Toc524701464"/>
      <w:bookmarkStart w:id="10" w:name="_Toc521057601"/>
      <w:bookmarkStart w:id="11" w:name="_Toc522870745"/>
      <w:bookmarkStart w:id="12" w:name="_Toc529526325"/>
      <w:bookmarkStart w:id="13" w:name="_Toc8991653"/>
      <w:bookmarkStart w:id="14" w:name="_Toc12609903"/>
      <w:bookmarkStart w:id="15" w:name="_Toc9597659"/>
      <w:bookmarkStart w:id="16" w:name="_Toc485981321"/>
      <w:bookmarkStart w:id="17" w:name="_Toc522870769"/>
      <w:bookmarkStart w:id="18" w:name="_Toc525289546"/>
      <w:bookmarkStart w:id="19" w:name="_Toc4596891"/>
      <w:bookmarkStart w:id="20" w:name="_Toc518031999"/>
      <w:bookmarkStart w:id="21" w:name="_Toc511390005"/>
      <w:bookmarkStart w:id="22" w:name="_Toc520465076"/>
      <w:bookmarkStart w:id="23" w:name="_Toc525306463"/>
      <w:bookmarkStart w:id="24" w:name="_Toc9583952"/>
      <w:bookmarkStart w:id="25" w:name="_Toc522259764"/>
      <w:bookmarkStart w:id="26" w:name="_Toc516234897"/>
      <w:bookmarkStart w:id="27" w:name="_Toc528930993"/>
      <w:bookmarkStart w:id="28" w:name="_Toc4767063"/>
      <w:bookmarkStart w:id="29" w:name="_Toc521660547"/>
      <w:bookmarkStart w:id="30" w:name="_Toc535588708"/>
      <w:bookmarkStart w:id="31" w:name="_Toc522280054"/>
      <w:bookmarkStart w:id="32" w:name="_Toc1139285"/>
      <w:bookmarkStart w:id="33" w:name="_Toc513127190"/>
      <w:bookmarkStart w:id="34" w:name="_Toc13217631"/>
      <w:bookmarkStart w:id="35" w:name="_Toc528329956"/>
      <w:bookmarkStart w:id="36" w:name="_Toc4654028"/>
      <w:bookmarkStart w:id="37" w:name="_Toc528919986"/>
      <w:bookmarkStart w:id="38" w:name="_Toc533149330"/>
      <w:bookmarkStart w:id="39" w:name="_Toc516839084"/>
      <w:bookmarkStart w:id="40" w:name="_Toc525306474"/>
      <w:bookmarkStart w:id="41" w:name="_Toc536541137"/>
      <w:bookmarkStart w:id="42" w:name="_Toc4139106"/>
      <w:bookmarkStart w:id="43" w:name="_Toc516234891"/>
      <w:bookmarkStart w:id="44" w:name="_Toc530750139"/>
      <w:bookmarkStart w:id="45" w:name="_Toc522870751"/>
      <w:bookmarkStart w:id="46" w:name="_Toc10202308"/>
      <w:bookmarkStart w:id="47" w:name="_Toc530128349"/>
      <w:bookmarkStart w:id="48" w:name="_Toc517425038"/>
      <w:bookmarkStart w:id="49" w:name="_Toc519848557"/>
      <w:bookmarkStart w:id="50" w:name="_Toc1739294"/>
      <w:bookmarkStart w:id="51" w:name="_Toc536540307"/>
      <w:bookmarkStart w:id="52" w:name="_Toc392240276"/>
      <w:bookmarkStart w:id="53" w:name="_Toc527101790"/>
      <w:bookmarkStart w:id="54" w:name="_Toc515610373"/>
      <w:bookmarkStart w:id="55" w:name="_Toc8378815"/>
      <w:bookmarkStart w:id="56" w:name="_Toc532564063"/>
      <w:bookmarkStart w:id="57" w:name="_Toc518638259"/>
      <w:bookmarkStart w:id="58" w:name="_Toc536198167"/>
      <w:bookmarkStart w:id="59" w:name="_Toc536789785"/>
      <w:bookmarkStart w:id="60" w:name="_Toc531954272"/>
      <w:bookmarkStart w:id="61" w:name="_Toc532564037"/>
      <w:bookmarkStart w:id="62" w:name="_Toc527705000"/>
      <w:bookmarkStart w:id="63" w:name="_Toc8313133"/>
      <w:bookmarkStart w:id="64" w:name="_Toc300238840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21057602"/>
      <w:bookmarkStart w:id="66" w:name="_Toc392240277"/>
      <w:bookmarkStart w:id="67" w:name="_Toc4654029"/>
      <w:bookmarkStart w:id="68" w:name="_Toc530128350"/>
      <w:bookmarkStart w:id="69" w:name="_Toc534378401"/>
      <w:bookmarkStart w:id="70" w:name="_Toc513127191"/>
      <w:bookmarkStart w:id="71" w:name="_Toc524091682"/>
      <w:bookmarkStart w:id="72" w:name="_Toc511390006"/>
      <w:bookmarkStart w:id="73" w:name="_Toc522870761"/>
      <w:bookmarkStart w:id="74" w:name="_Toc519848558"/>
      <w:bookmarkStart w:id="75" w:name="_Toc522259765"/>
      <w:bookmarkStart w:id="76" w:name="_Toc522870752"/>
      <w:bookmarkStart w:id="77" w:name="_Toc518638260"/>
      <w:bookmarkStart w:id="78" w:name="_Toc525912527"/>
      <w:bookmarkStart w:id="79" w:name="_Toc525306475"/>
      <w:bookmarkStart w:id="80" w:name="_Toc529526326"/>
      <w:bookmarkStart w:id="81" w:name="_Toc525289547"/>
      <w:bookmarkStart w:id="82" w:name="_Toc520465077"/>
      <w:bookmarkStart w:id="83" w:name="_Toc1739295"/>
      <w:bookmarkStart w:id="84" w:name="_Toc4139107"/>
      <w:bookmarkStart w:id="85" w:name="_Toc522870770"/>
      <w:bookmarkStart w:id="86" w:name="_Toc4596892"/>
      <w:bookmarkStart w:id="87" w:name="_Toc1394101"/>
      <w:bookmarkStart w:id="88" w:name="_Toc517425039"/>
      <w:bookmarkStart w:id="89" w:name="_Toc524701465"/>
      <w:bookmarkStart w:id="90" w:name="_Toc518032000"/>
      <w:bookmarkStart w:id="91" w:name="_Toc528329957"/>
      <w:bookmarkStart w:id="92" w:name="_Toc522870746"/>
      <w:bookmarkStart w:id="93" w:name="_Toc1035931"/>
      <w:bookmarkStart w:id="94" w:name="_Toc528930994"/>
      <w:bookmarkStart w:id="95" w:name="_Toc522280055"/>
      <w:bookmarkStart w:id="96" w:name="_Toc536789786"/>
      <w:bookmarkStart w:id="97" w:name="_Toc530750140"/>
      <w:bookmarkStart w:id="98" w:name="_Toc515610374"/>
      <w:bookmarkStart w:id="99" w:name="_Toc533149331"/>
      <w:bookmarkStart w:id="100" w:name="_Toc534915166"/>
      <w:bookmarkStart w:id="101" w:name="_Toc1139286"/>
      <w:bookmarkStart w:id="102" w:name="_Toc527705001"/>
      <w:bookmarkStart w:id="103" w:name="_Toc525306464"/>
      <w:bookmarkStart w:id="104" w:name="_Toc485981322"/>
      <w:bookmarkStart w:id="105" w:name="_Toc531954273"/>
      <w:bookmarkStart w:id="106" w:name="_Toc532564038"/>
      <w:bookmarkStart w:id="107" w:name="_Toc536541138"/>
      <w:bookmarkStart w:id="108" w:name="_Toc528919987"/>
      <w:bookmarkStart w:id="109" w:name="_Toc536198168"/>
      <w:bookmarkStart w:id="110" w:name="_Toc521660548"/>
      <w:bookmarkStart w:id="111" w:name="_Toc516234892"/>
      <w:bookmarkStart w:id="112" w:name="_Toc535588709"/>
      <w:bookmarkStart w:id="113" w:name="_Toc516839085"/>
      <w:bookmarkStart w:id="114" w:name="_Toc516234898"/>
      <w:bookmarkStart w:id="115" w:name="_Toc527101791"/>
      <w:bookmarkStart w:id="116" w:name="_Toc536540308"/>
      <w:bookmarkStart w:id="117" w:name="_Toc532564261"/>
      <w:bookmarkStart w:id="118" w:name="_Toc532564064"/>
    </w:p>
    <w:p>
      <w:pPr>
        <w:ind w:firstLine="600"/>
        <w:rPr>
          <w:rFonts w:ascii="黑体" w:hAnsi="黑体" w:eastAsia="黑体" w:cs="Times New Roman"/>
          <w:kern w:val="0"/>
          <w:sz w:val="30"/>
          <w:szCs w:val="30"/>
        </w:rPr>
      </w:pPr>
      <w:bookmarkStart w:id="119" w:name="_Toc9583953"/>
      <w:bookmarkStart w:id="120" w:name="_Toc12609904"/>
      <w:bookmarkStart w:id="121" w:name="_Toc13217632"/>
      <w:bookmarkStart w:id="122" w:name="_Toc9597660"/>
      <w:bookmarkStart w:id="123" w:name="_Toc8378816"/>
      <w:bookmarkStart w:id="124" w:name="_Toc10202309"/>
      <w:bookmarkStart w:id="125" w:name="_Toc4767064"/>
      <w:bookmarkStart w:id="126" w:name="_Toc8991654"/>
      <w:bookmarkStart w:id="127" w:name="_Toc8313134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Start w:id="128" w:name="_Toc10202310"/>
      <w:bookmarkStart w:id="129" w:name="_Toc13217633"/>
      <w:bookmarkStart w:id="130" w:name="_Toc12609905"/>
      <w:bookmarkStart w:id="131" w:name="_Toc4767065"/>
      <w:bookmarkStart w:id="132" w:name="_Toc4596893"/>
      <w:bookmarkStart w:id="133" w:name="_Toc8378817"/>
      <w:bookmarkStart w:id="134" w:name="_Toc9597661"/>
      <w:bookmarkStart w:id="135" w:name="_Toc9583954"/>
      <w:bookmarkStart w:id="136" w:name="_Toc8991655"/>
      <w:bookmarkStart w:id="137" w:name="_Toc4654030"/>
      <w:bookmarkStart w:id="138" w:name="_Toc8313135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139" w:name="_Toc392240278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纯碱市场一周综述（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影响市场因素及后市预测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）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140" w:name="_Toc4767067"/>
      <w:bookmarkStart w:id="141" w:name="_Toc8378819"/>
      <w:bookmarkStart w:id="142" w:name="_Toc8991657"/>
      <w:bookmarkStart w:id="143" w:name="_Toc12609907"/>
      <w:bookmarkStart w:id="144" w:name="_Toc10202312"/>
      <w:bookmarkStart w:id="145" w:name="_Toc13217635"/>
      <w:bookmarkStart w:id="146" w:name="_Toc9597663"/>
      <w:bookmarkStart w:id="147" w:name="_Toc4596895"/>
      <w:bookmarkStart w:id="148" w:name="_Toc4654032"/>
      <w:bookmarkStart w:id="149" w:name="_Toc9583956"/>
      <w:bookmarkStart w:id="150" w:name="_Toc8313137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纯碱市场整体走势一般，价格相对灵活，供需博弈。产能调整后，周内纯碱整体开工率78.99%（折合原产能周内74.55%），上周79.65%，环比下调0.66%。周内纯碱产量52.86万吨，上周56.68万吨，减少3.82万吨。周内，红四方装置检修结束，恢复运行，金山二期恢复中，其他装置开工变化不大，个别企业生产不稳定，产量影响。周内纯碱库存181.89万吨，环比增加10.42万吨，库存集中度华北、西北以及华东地区。据了解，社会库存表现增加趋势，幅度接近2万吨，总量16万吨左右。对于部分玻璃企业纯碱库存了解，库存天数下降接近3天，维持30.5天左右，个别企业有待发。供应端，装置运行相对稳定，个别企业检修以及退出，整体产量呈现下降趋势。对于部分企业了解，近期订单维持3-10天不等，有些企业订单不多，月底或月初结算和订单商谈阶段，直销客户相对稳定。随着个别企业的检修恢复，预计开工小幅度提涨，但产量受产能的调整，相比之前会有下降。需求端，下游需求不温不火，按需采购为主，趋向谨慎。轻质下游市场清淡，终端需求弱，个别行业开工受影响，相对来说轻质下游纯碱库存偏低；重碱下游按用量采购，维持库存，对于企业了解，进入1月份大部分企业有节前备货计划，量因厂而异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后市预测：市场情绪表现一般，整体趋向谨慎态势。从目前市场情况看，短期纯碱市场难有太大改善，偏弱局面，刚需用户。</w:t>
      </w:r>
    </w:p>
    <w:p>
      <w:pPr>
        <w:ind w:firstLine="602"/>
        <w:jc w:val="center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tbl>
      <w:tblPr>
        <w:tblStyle w:val="19"/>
        <w:tblW w:w="89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45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888" w:type="dxa"/>
            <w:gridSpan w:val="2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轻质碱</w:t>
            </w:r>
          </w:p>
        </w:tc>
        <w:tc>
          <w:tcPr>
            <w:tcW w:w="2888" w:type="dxa"/>
            <w:gridSpan w:val="2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重质碱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2650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2350</w:t>
            </w:r>
          </w:p>
        </w:tc>
        <w:tc>
          <w:tcPr>
            <w:tcW w:w="1444" w:type="dxa"/>
            <w:shd w:val="clear" w:color="000000" w:fill="FFFFFF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2500</w:t>
            </w:r>
          </w:p>
        </w:tc>
        <w:tc>
          <w:tcPr>
            <w:tcW w:w="1444" w:type="dxa"/>
            <w:shd w:val="clear" w:color="000000" w:fill="FFFFFF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3100</w:t>
            </w:r>
          </w:p>
        </w:tc>
        <w:tc>
          <w:tcPr>
            <w:tcW w:w="1444" w:type="dxa"/>
            <w:shd w:val="clear" w:color="000000" w:fill="FFFFFF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2450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2450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2250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2550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2150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2400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bookmarkStart w:id="151" w:name="_Toc515610375"/>
      <w:bookmarkStart w:id="152" w:name="_Toc10202313"/>
      <w:bookmarkStart w:id="153" w:name="_Toc513127192"/>
      <w:bookmarkStart w:id="154" w:name="_Toc8378820"/>
      <w:bookmarkStart w:id="155" w:name="_Toc536789787"/>
      <w:bookmarkStart w:id="156" w:name="_Toc1139287"/>
      <w:bookmarkStart w:id="157" w:name="_Toc536540309"/>
      <w:bookmarkStart w:id="158" w:name="_Toc13217636"/>
      <w:bookmarkStart w:id="159" w:name="_Toc1739296"/>
      <w:bookmarkStart w:id="160" w:name="_Toc528930995"/>
      <w:bookmarkStart w:id="161" w:name="_Toc522870753"/>
      <w:bookmarkStart w:id="162" w:name="_Toc528329958"/>
      <w:bookmarkStart w:id="163" w:name="_Toc536198169"/>
      <w:bookmarkStart w:id="164" w:name="_Toc522870747"/>
      <w:bookmarkStart w:id="165" w:name="_Toc525289548"/>
      <w:bookmarkStart w:id="166" w:name="_Toc528919988"/>
      <w:bookmarkStart w:id="167" w:name="_Toc521057603"/>
      <w:bookmarkStart w:id="168" w:name="_Toc525912528"/>
      <w:bookmarkStart w:id="169" w:name="_Toc530128351"/>
      <w:bookmarkStart w:id="170" w:name="_Toc532564039"/>
      <w:bookmarkStart w:id="171" w:name="_Toc518032001"/>
      <w:bookmarkStart w:id="172" w:name="_Toc9597664"/>
      <w:bookmarkStart w:id="173" w:name="_Toc535588710"/>
      <w:bookmarkStart w:id="174" w:name="_Toc525306465"/>
      <w:bookmarkStart w:id="175" w:name="_Toc522870762"/>
      <w:bookmarkStart w:id="176" w:name="_Toc524701466"/>
      <w:bookmarkStart w:id="177" w:name="_Toc516234893"/>
      <w:bookmarkStart w:id="178" w:name="_Toc4654033"/>
      <w:bookmarkStart w:id="179" w:name="_Toc4767068"/>
      <w:bookmarkStart w:id="180" w:name="_Toc518638261"/>
      <w:bookmarkStart w:id="181" w:name="_Toc522259766"/>
      <w:bookmarkStart w:id="182" w:name="_Toc1035932"/>
      <w:bookmarkStart w:id="183" w:name="_Toc8991658"/>
      <w:bookmarkStart w:id="184" w:name="_Toc485981323"/>
      <w:bookmarkStart w:id="185" w:name="_Toc522280056"/>
      <w:bookmarkStart w:id="186" w:name="_Toc527101792"/>
      <w:bookmarkStart w:id="187" w:name="_Toc521660549"/>
      <w:bookmarkStart w:id="188" w:name="_Toc532564262"/>
      <w:bookmarkStart w:id="189" w:name="_Toc9583957"/>
      <w:bookmarkStart w:id="190" w:name="_Toc4596896"/>
      <w:bookmarkStart w:id="191" w:name="_Toc517425040"/>
      <w:bookmarkStart w:id="192" w:name="_Toc522870771"/>
      <w:bookmarkStart w:id="193" w:name="_Toc536541139"/>
      <w:bookmarkStart w:id="194" w:name="_Toc531954274"/>
      <w:bookmarkStart w:id="195" w:name="_Toc525306476"/>
      <w:bookmarkStart w:id="196" w:name="_Toc516839086"/>
      <w:bookmarkStart w:id="197" w:name="_Toc392240279"/>
      <w:bookmarkStart w:id="198" w:name="_Toc511390007"/>
      <w:bookmarkStart w:id="199" w:name="_Toc12609908"/>
      <w:bookmarkStart w:id="200" w:name="_Toc519848559"/>
      <w:bookmarkStart w:id="201" w:name="_Toc534378402"/>
      <w:bookmarkStart w:id="202" w:name="_Toc1394102"/>
      <w:bookmarkStart w:id="203" w:name="_Toc524091683"/>
      <w:bookmarkStart w:id="204" w:name="_Toc520465078"/>
      <w:bookmarkStart w:id="205" w:name="_Toc532564065"/>
      <w:bookmarkStart w:id="206" w:name="_Toc534915167"/>
      <w:bookmarkStart w:id="207" w:name="_Toc4139108"/>
      <w:bookmarkStart w:id="208" w:name="_Toc533149332"/>
      <w:bookmarkStart w:id="209" w:name="_Toc529526327"/>
      <w:bookmarkStart w:id="210" w:name="_Toc516234899"/>
      <w:bookmarkStart w:id="211" w:name="_Toc8313138"/>
      <w:bookmarkStart w:id="212" w:name="_Toc527705002"/>
      <w:bookmarkStart w:id="213" w:name="_Toc530750141"/>
      <w:r>
        <w:rPr>
          <w:rFonts w:hint="eastAsia" w:ascii="宋体" w:hAnsi="宋体" w:eastAsia="宋体" w:cs="宋体"/>
          <w:b/>
          <w:bCs/>
          <w:sz w:val="36"/>
          <w:szCs w:val="36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300238848"/>
      <w:bookmarkStart w:id="215" w:name="_Toc9583958"/>
      <w:bookmarkStart w:id="216" w:name="_Toc12609909"/>
      <w:bookmarkStart w:id="217" w:name="_Toc295403449"/>
      <w:bookmarkStart w:id="218" w:name="_Toc10202314"/>
      <w:bookmarkStart w:id="219" w:name="_Toc13217637"/>
      <w:bookmarkStart w:id="220" w:name="_Toc8991659"/>
      <w:bookmarkStart w:id="221" w:name="_Toc8378821"/>
      <w:bookmarkStart w:id="222" w:name="_Toc9597665"/>
      <w:bookmarkStart w:id="223" w:name="_Toc4596897"/>
      <w:bookmarkStart w:id="224" w:name="_Toc8313139"/>
      <w:bookmarkStart w:id="225" w:name="_Toc4654034"/>
      <w:bookmarkStart w:id="226" w:name="_Toc4767069"/>
      <w:bookmarkStart w:id="227" w:name="_Toc252539754"/>
      <w:bookmarkStart w:id="228" w:name="_Toc250731925"/>
    </w:p>
    <w:p>
      <w:pPr>
        <w:ind w:firstLine="60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00238850"/>
      <w:bookmarkStart w:id="230" w:name="_Toc392240280"/>
      <w:bookmarkStart w:id="231" w:name="_Toc295403451"/>
      <w:bookmarkStart w:id="232" w:name="_Toc264643747"/>
    </w:p>
    <w:p>
      <w:pPr>
        <w:ind w:firstLine="60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233" w:name="_Toc8378822"/>
      <w:bookmarkStart w:id="234" w:name="_Toc8991660"/>
      <w:bookmarkStart w:id="235" w:name="_Toc8313140"/>
      <w:bookmarkStart w:id="236" w:name="_Toc4767070"/>
      <w:bookmarkStart w:id="237" w:name="_Toc4596898"/>
      <w:bookmarkStart w:id="238" w:name="_Toc13217638"/>
      <w:bookmarkStart w:id="239" w:name="_Toc10202315"/>
      <w:bookmarkStart w:id="240" w:name="_Toc4654035"/>
      <w:bookmarkStart w:id="241" w:name="_Toc12609910"/>
      <w:bookmarkStart w:id="242" w:name="_Toc9583959"/>
      <w:bookmarkStart w:id="243" w:name="_Toc9597666"/>
      <w:r>
        <w:rPr>
          <w:rFonts w:hint="eastAsia" w:ascii="宋体" w:hAnsi="宋体" w:eastAsia="宋体" w:cs="宋体"/>
          <w:b/>
          <w:bCs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宋体" w:hAnsi="宋体" w:eastAsia="宋体" w:cs="宋体"/>
          <w:b/>
          <w:bCs/>
          <w:sz w:val="30"/>
          <w:szCs w:val="30"/>
        </w:rPr>
        <w:t>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244" w:name="_Toc10202317"/>
      <w:bookmarkStart w:id="245" w:name="_Toc8313142"/>
      <w:bookmarkStart w:id="246" w:name="_Toc8378824"/>
      <w:bookmarkStart w:id="247" w:name="_Toc9583961"/>
      <w:bookmarkStart w:id="248" w:name="_Toc12609912"/>
      <w:bookmarkStart w:id="249" w:name="_Toc4767073"/>
      <w:bookmarkStart w:id="250" w:name="_Toc4654038"/>
      <w:bookmarkStart w:id="251" w:name="_Toc8991662"/>
      <w:bookmarkStart w:id="252" w:name="_Toc9597668"/>
      <w:bookmarkStart w:id="253" w:name="_Toc13217640"/>
      <w:bookmarkStart w:id="254" w:name="_Toc4596901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局部地区液碱价格涨跌互现，华北市场部分企业由于前期价格较高，下游高价抵触，导致企业走货缓慢，部分企业出厂价格呈现50-100元/吨的跌幅，山东北部部分企业受此利空影响，价格也呈现50-70元/吨的跌幅，华北地区市场多数价格弱势坚挺，市场交投气氛较前期减弱，高度碱受到主力工厂减量支撑，短期价格高位坚挺为主。河南市场散户价格在前期山东市场价格上调的带动下，也呈现200元/吨的涨幅（折百价）， 另也受到氧化铝签单在即，且出货较前期有所好转影响。华东市场整体维稳运行，市场交投氛围暂可，江苏主力下游采购 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instrText xml:space="preserve"> HYPERLINK "https://list.oilchem.net/226/1483/" \t "https://www.oilchem.net/_blank" </w:instrTex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液碱价格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较上月小幅上调，需求量维持稳定，浙江市场货源相对充足，需求一般，送到萧绍价格在1250-1280元/吨附近。西南地区价格呈现相对较大涨幅，主要受到新增下游备货及区域内液碱供应缩减，加上西北片碱流入减少支撑，市场交投较好，30碱价格涨至3700元/吨（折百价）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后市预测：目前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instrText xml:space="preserve"> HYPERLINK "https://list.oilchem.net/226/1483/" </w:instrTex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液碱价格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已处于高位，且部分企业价格早已松动，加上走货放缓，库存也将逐步增加，预计短期内市场存在降价可能。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jc w:val="center"/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单位：元/吨</w:t>
      </w:r>
    </w:p>
    <w:tbl>
      <w:tblPr>
        <w:tblStyle w:val="19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66"/>
        <w:gridCol w:w="815"/>
        <w:gridCol w:w="1567"/>
        <w:gridCol w:w="996"/>
        <w:gridCol w:w="996"/>
        <w:gridCol w:w="996"/>
        <w:gridCol w:w="917"/>
        <w:gridCol w:w="917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55" w:name="_Toc295403452"/>
            <w:bookmarkStart w:id="256" w:name="_Toc8991663"/>
            <w:bookmarkStart w:id="257" w:name="_Toc515610376"/>
            <w:bookmarkStart w:id="258" w:name="_Toc4596902"/>
            <w:bookmarkStart w:id="259" w:name="_Toc525306477"/>
            <w:bookmarkStart w:id="260" w:name="_Toc536541140"/>
            <w:bookmarkStart w:id="261" w:name="_Toc527705003"/>
            <w:bookmarkStart w:id="262" w:name="_Toc524091684"/>
            <w:bookmarkStart w:id="263" w:name="_Toc516839087"/>
            <w:bookmarkStart w:id="264" w:name="_Toc525912529"/>
            <w:bookmarkStart w:id="265" w:name="_Toc8378825"/>
            <w:bookmarkStart w:id="266" w:name="_Toc536198170"/>
            <w:bookmarkStart w:id="267" w:name="_Toc513127193"/>
            <w:bookmarkStart w:id="268" w:name="_Toc4139109"/>
            <w:bookmarkStart w:id="269" w:name="_Toc485981325"/>
            <w:bookmarkStart w:id="270" w:name="_Toc528919989"/>
            <w:bookmarkStart w:id="271" w:name="_Toc534915168"/>
            <w:bookmarkStart w:id="272" w:name="_Toc532564066"/>
            <w:bookmarkStart w:id="273" w:name="_Toc529526328"/>
            <w:bookmarkStart w:id="274" w:name="_Toc1139288"/>
            <w:bookmarkStart w:id="275" w:name="_Toc522280057"/>
            <w:bookmarkStart w:id="276" w:name="_Toc519848560"/>
            <w:bookmarkStart w:id="277" w:name="_Toc4767074"/>
            <w:bookmarkStart w:id="278" w:name="_Toc1035933"/>
            <w:bookmarkStart w:id="279" w:name="_Toc521057604"/>
            <w:bookmarkStart w:id="280" w:name="_Toc527101793"/>
            <w:bookmarkStart w:id="281" w:name="_Toc12609913"/>
            <w:bookmarkStart w:id="282" w:name="_Toc533149333"/>
            <w:bookmarkStart w:id="283" w:name="_Toc511390008"/>
            <w:bookmarkStart w:id="284" w:name="_Toc522259767"/>
            <w:bookmarkStart w:id="285" w:name="_Toc9583962"/>
            <w:bookmarkStart w:id="286" w:name="_Toc532564040"/>
            <w:bookmarkStart w:id="287" w:name="_Toc516234894"/>
            <w:bookmarkStart w:id="288" w:name="_Toc524701467"/>
            <w:bookmarkStart w:id="289" w:name="_Toc516234900"/>
            <w:bookmarkStart w:id="290" w:name="_Toc531954275"/>
            <w:bookmarkStart w:id="291" w:name="_Toc522870763"/>
            <w:bookmarkStart w:id="292" w:name="_Toc518032002"/>
            <w:bookmarkStart w:id="293" w:name="_Toc534378403"/>
            <w:bookmarkStart w:id="294" w:name="_Toc300238851"/>
            <w:bookmarkStart w:id="295" w:name="_Toc536540310"/>
            <w:bookmarkStart w:id="296" w:name="_Toc532564263"/>
            <w:bookmarkStart w:id="297" w:name="_Toc13217641"/>
            <w:bookmarkStart w:id="298" w:name="_Toc522870772"/>
            <w:bookmarkStart w:id="299" w:name="_Toc9597669"/>
            <w:bookmarkStart w:id="300" w:name="_Toc4654039"/>
            <w:bookmarkStart w:id="301" w:name="_Toc8313143"/>
            <w:bookmarkStart w:id="302" w:name="_Toc392240282"/>
            <w:bookmarkStart w:id="303" w:name="_Toc522870754"/>
            <w:bookmarkStart w:id="304" w:name="_Toc518638262"/>
            <w:bookmarkStart w:id="305" w:name="_Toc10202318"/>
            <w:bookmarkStart w:id="306" w:name="_Toc1739297"/>
            <w:bookmarkStart w:id="307" w:name="_Toc250731929"/>
            <w:bookmarkStart w:id="308" w:name="_Toc536789788"/>
            <w:bookmarkStart w:id="309" w:name="_Toc233795930"/>
            <w:bookmarkStart w:id="310" w:name="_Toc535588711"/>
            <w:bookmarkStart w:id="311" w:name="_Toc517425041"/>
            <w:bookmarkStart w:id="312" w:name="_Toc525306466"/>
            <w:bookmarkStart w:id="313" w:name="_Toc521660550"/>
            <w:bookmarkStart w:id="314" w:name="_Toc528329959"/>
            <w:bookmarkStart w:id="315" w:name="_Toc1394103"/>
            <w:bookmarkStart w:id="316" w:name="_Toc252539758"/>
            <w:bookmarkStart w:id="317" w:name="_Toc522870748"/>
            <w:bookmarkStart w:id="318" w:name="_Toc528930996"/>
            <w:bookmarkStart w:id="319" w:name="_Toc530750142"/>
            <w:bookmarkStart w:id="320" w:name="_Toc520465079"/>
            <w:bookmarkStart w:id="321" w:name="_Toc530128352"/>
            <w:bookmarkStart w:id="322" w:name="_Toc525289549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88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8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最低价</w:t>
            </w:r>
          </w:p>
        </w:tc>
        <w:tc>
          <w:tcPr>
            <w:tcW w:w="8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最高价</w:t>
            </w:r>
          </w:p>
        </w:tc>
        <w:tc>
          <w:tcPr>
            <w:tcW w:w="6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均价</w:t>
            </w:r>
          </w:p>
        </w:tc>
        <w:tc>
          <w:tcPr>
            <w:tcW w:w="10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0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价格类型</w:t>
            </w:r>
          </w:p>
        </w:tc>
        <w:tc>
          <w:tcPr>
            <w:tcW w:w="96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乌海化工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内蒙古宜化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鄂尔多斯化工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宁夏金昱元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新疆中泰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新疆天业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22259768"/>
      <w:bookmarkStart w:id="325" w:name="_Toc528329960"/>
      <w:bookmarkStart w:id="326" w:name="_Toc516839088"/>
      <w:bookmarkStart w:id="327" w:name="_Toc295403453"/>
      <w:bookmarkStart w:id="328" w:name="_Toc4654040"/>
      <w:bookmarkStart w:id="329" w:name="_Toc516234901"/>
      <w:bookmarkStart w:id="330" w:name="_Toc518638263"/>
      <w:bookmarkStart w:id="331" w:name="_Toc521057605"/>
      <w:bookmarkStart w:id="332" w:name="_Toc536540311"/>
      <w:bookmarkStart w:id="333" w:name="_Toc1739298"/>
      <w:bookmarkStart w:id="334" w:name="_Toc8378826"/>
      <w:bookmarkStart w:id="335" w:name="_Toc522870749"/>
      <w:bookmarkStart w:id="336" w:name="_Toc536789789"/>
      <w:bookmarkStart w:id="337" w:name="_Toc12609914"/>
      <w:bookmarkStart w:id="338" w:name="_Toc534378404"/>
      <w:bookmarkStart w:id="339" w:name="_Toc1394104"/>
      <w:bookmarkStart w:id="340" w:name="_Toc1035934"/>
      <w:bookmarkStart w:id="341" w:name="_Toc511390009"/>
      <w:bookmarkStart w:id="342" w:name="_Toc392240283"/>
      <w:bookmarkStart w:id="343" w:name="_Toc10202319"/>
      <w:bookmarkStart w:id="344" w:name="_Toc535588712"/>
      <w:bookmarkStart w:id="345" w:name="_Toc524701468"/>
      <w:bookmarkStart w:id="346" w:name="_Toc529526329"/>
      <w:bookmarkStart w:id="347" w:name="_Toc528919990"/>
      <w:bookmarkStart w:id="348" w:name="_Toc536541141"/>
      <w:bookmarkStart w:id="349" w:name="_Toc9583963"/>
      <w:bookmarkStart w:id="350" w:name="_Toc525289550"/>
      <w:bookmarkStart w:id="351" w:name="_Toc532564041"/>
      <w:bookmarkStart w:id="352" w:name="_Toc185611021"/>
      <w:bookmarkStart w:id="353" w:name="_Toc524091685"/>
      <w:bookmarkStart w:id="354" w:name="_Toc513127194"/>
      <w:bookmarkStart w:id="355" w:name="_Toc9597670"/>
      <w:bookmarkStart w:id="356" w:name="_Toc252539759"/>
      <w:bookmarkStart w:id="357" w:name="_Toc300238852"/>
      <w:bookmarkStart w:id="358" w:name="_Toc527101794"/>
      <w:bookmarkStart w:id="359" w:name="_Toc527705004"/>
      <w:bookmarkStart w:id="360" w:name="_Toc1139289"/>
      <w:bookmarkStart w:id="361" w:name="_Toc8313144"/>
      <w:bookmarkStart w:id="362" w:name="_Toc532564264"/>
      <w:bookmarkStart w:id="363" w:name="_Toc531954276"/>
      <w:bookmarkStart w:id="364" w:name="_Toc515610377"/>
      <w:bookmarkStart w:id="365" w:name="_Toc522280058"/>
      <w:bookmarkStart w:id="366" w:name="_Toc528930997"/>
      <w:bookmarkStart w:id="367" w:name="_Toc520465080"/>
      <w:bookmarkStart w:id="368" w:name="_Toc533149334"/>
      <w:bookmarkStart w:id="369" w:name="_Toc536198171"/>
      <w:bookmarkStart w:id="370" w:name="_Toc4139110"/>
      <w:bookmarkStart w:id="371" w:name="_Toc516234895"/>
      <w:bookmarkStart w:id="372" w:name="_Toc250731930"/>
      <w:bookmarkStart w:id="373" w:name="_Toc519848561"/>
      <w:bookmarkStart w:id="374" w:name="_Toc4767075"/>
      <w:bookmarkStart w:id="375" w:name="_Toc8991664"/>
      <w:bookmarkStart w:id="376" w:name="_Toc530750143"/>
      <w:bookmarkStart w:id="377" w:name="_Toc534915169"/>
      <w:bookmarkStart w:id="378" w:name="_Toc517425042"/>
      <w:bookmarkStart w:id="379" w:name="_Toc530128353"/>
      <w:bookmarkStart w:id="380" w:name="_Toc532564067"/>
      <w:bookmarkStart w:id="381" w:name="_Toc485981326"/>
      <w:bookmarkStart w:id="382" w:name="_Toc525306478"/>
      <w:bookmarkStart w:id="383" w:name="_Toc525912530"/>
      <w:bookmarkStart w:id="384" w:name="_Toc518032003"/>
      <w:bookmarkStart w:id="385" w:name="_Toc4596903"/>
      <w:bookmarkStart w:id="386" w:name="_Toc13217642"/>
      <w:bookmarkStart w:id="387" w:name="_Toc522870755"/>
      <w:bookmarkStart w:id="388" w:name="_Toc522870773"/>
      <w:bookmarkStart w:id="389" w:name="_Toc525306467"/>
      <w:bookmarkStart w:id="390" w:name="_Toc522870764"/>
      <w:bookmarkStart w:id="391" w:name="_Toc521660551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4596904"/>
      <w:bookmarkStart w:id="393" w:name="_Toc13217643"/>
      <w:bookmarkStart w:id="394" w:name="_Toc8991665"/>
      <w:bookmarkStart w:id="395" w:name="_Toc4767076"/>
      <w:bookmarkStart w:id="396" w:name="_Toc8313145"/>
      <w:bookmarkStart w:id="397" w:name="_Toc10202320"/>
      <w:bookmarkStart w:id="398" w:name="_Toc12609915"/>
      <w:bookmarkStart w:id="399" w:name="_Toc9583964"/>
      <w:bookmarkStart w:id="400" w:name="_Toc9597671"/>
      <w:bookmarkStart w:id="401" w:name="_Toc4654041"/>
      <w:bookmarkStart w:id="402" w:name="_Toc8378827"/>
      <w:bookmarkStart w:id="403" w:name="_Toc252539760"/>
      <w:bookmarkStart w:id="404" w:name="_Toc250731931"/>
    </w:p>
    <w:p>
      <w:pPr>
        <w:ind w:firstLine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宋体" w:hAnsi="宋体" w:eastAsia="宋体" w:cs="宋体"/>
          <w:b/>
          <w:bCs/>
          <w:sz w:val="30"/>
          <w:szCs w:val="30"/>
        </w:rPr>
        <w:t>及后市分析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405" w:name="_Toc8313149"/>
      <w:bookmarkStart w:id="406" w:name="_Toc8378831"/>
      <w:bookmarkStart w:id="407" w:name="_Toc9583968"/>
      <w:bookmarkStart w:id="408" w:name="_Toc9597675"/>
      <w:bookmarkStart w:id="409" w:name="_Toc10202324"/>
      <w:bookmarkStart w:id="410" w:name="_Toc8991669"/>
      <w:bookmarkStart w:id="411" w:name="_Toc4654045"/>
      <w:bookmarkStart w:id="412" w:name="_Toc12609919"/>
      <w:bookmarkStart w:id="413" w:name="_Toc4767080"/>
      <w:bookmarkStart w:id="414" w:name="_Toc13217647"/>
      <w:bookmarkStart w:id="415" w:name="_Toc4596908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本周国内液氯市场涨跌互现，华北市场整体表现下调，华东市场成交重心上移。</w:t>
      </w:r>
      <w:bookmarkStart w:id="421" w:name="_GoBack"/>
      <w:bookmarkEnd w:id="421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山东槽车主流出厂成交环比下调250-400元/吨至900-1250元/吨。周内华北市场先稳后跌，周内前半段市场坚挺运行，市场出货情况相对一般，随潍坊区域下游溴素停产，需求减量，主力下游压价，后半段市场开启下降模式。华东市场整体波动不大，部分下游有节前备货，采购相对积极，市场成交重心上移。华中区域周内表现持续稳定，下游接货积极性尚可，市场出货平稳，且市场人士心态看稳为主，市场整体表现温和。东北市场周内表现趋弱，受部分装置配套下游降负影响外销增加，加之山东市场下调，部分河北货源流入，周内市场坚挺运行，有下行走势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后市预测：目前华北市场出货欠佳，主力下游持续压价，预计短期内华北市场依然下行为主。</w:t>
      </w: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4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属性</w:t>
            </w:r>
          </w:p>
        </w:tc>
        <w:tc>
          <w:tcPr>
            <w:tcW w:w="3488" w:type="dxa"/>
            <w:gridSpan w:val="2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液氯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7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</w:tr>
    </w:tbl>
    <w:p>
      <w:pPr>
        <w:tabs>
          <w:tab w:val="left" w:pos="7117"/>
        </w:tabs>
        <w:rPr>
          <w:rFonts w:ascii="Arial" w:hAnsi="Arial" w:cs="Arial"/>
          <w:kern w:val="0"/>
        </w:rPr>
      </w:pPr>
      <w:r>
        <w:rPr>
          <w:rFonts w:hint="eastAsia" w:cs="Times New Roman"/>
          <w:lang w:eastAsia="zh-CN"/>
        </w:rPr>
        <w:tab/>
      </w: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-1144270</wp:posOffset>
          </wp:positionH>
          <wp:positionV relativeFrom="paragraph">
            <wp:posOffset>-614045</wp:posOffset>
          </wp:positionV>
          <wp:extent cx="7639050" cy="10817860"/>
          <wp:effectExtent l="0" t="0" r="0" b="254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1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2EE0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0BB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9A2AC1"/>
    <w:rsid w:val="01AD71B5"/>
    <w:rsid w:val="01C815C2"/>
    <w:rsid w:val="01D93776"/>
    <w:rsid w:val="01EC6D31"/>
    <w:rsid w:val="01F577B9"/>
    <w:rsid w:val="02094A42"/>
    <w:rsid w:val="02176BD3"/>
    <w:rsid w:val="022167D2"/>
    <w:rsid w:val="02236008"/>
    <w:rsid w:val="022E0E86"/>
    <w:rsid w:val="023545E6"/>
    <w:rsid w:val="023B2320"/>
    <w:rsid w:val="02483CA8"/>
    <w:rsid w:val="025741D3"/>
    <w:rsid w:val="0259405D"/>
    <w:rsid w:val="025A55EE"/>
    <w:rsid w:val="025B3962"/>
    <w:rsid w:val="02674E0B"/>
    <w:rsid w:val="027D7E05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AD764F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4B6D70"/>
    <w:rsid w:val="04545041"/>
    <w:rsid w:val="045A3333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4F543C1"/>
    <w:rsid w:val="05382FEF"/>
    <w:rsid w:val="0543483B"/>
    <w:rsid w:val="054826E6"/>
    <w:rsid w:val="05486BF5"/>
    <w:rsid w:val="05527BDA"/>
    <w:rsid w:val="05574FD0"/>
    <w:rsid w:val="055C366D"/>
    <w:rsid w:val="056070D9"/>
    <w:rsid w:val="05713E65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5250F"/>
    <w:rsid w:val="06CB3731"/>
    <w:rsid w:val="06CD277C"/>
    <w:rsid w:val="06D05B2E"/>
    <w:rsid w:val="06FB3FAC"/>
    <w:rsid w:val="07023E05"/>
    <w:rsid w:val="072421F9"/>
    <w:rsid w:val="072735AD"/>
    <w:rsid w:val="0731498B"/>
    <w:rsid w:val="073E70D1"/>
    <w:rsid w:val="073E72DB"/>
    <w:rsid w:val="07407187"/>
    <w:rsid w:val="07533009"/>
    <w:rsid w:val="075549A0"/>
    <w:rsid w:val="07740842"/>
    <w:rsid w:val="07773497"/>
    <w:rsid w:val="077C5429"/>
    <w:rsid w:val="07890D0A"/>
    <w:rsid w:val="079567B9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5A0272"/>
    <w:rsid w:val="085E1882"/>
    <w:rsid w:val="08843124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0313D1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6F58A8"/>
    <w:rsid w:val="097B6FF1"/>
    <w:rsid w:val="09987D9A"/>
    <w:rsid w:val="09996C4F"/>
    <w:rsid w:val="09A068DB"/>
    <w:rsid w:val="09A137B2"/>
    <w:rsid w:val="09A85A1F"/>
    <w:rsid w:val="09CE0444"/>
    <w:rsid w:val="09D346B2"/>
    <w:rsid w:val="09DF4FD2"/>
    <w:rsid w:val="09E244F6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B61A9C"/>
    <w:rsid w:val="0AE50C99"/>
    <w:rsid w:val="0AFC736D"/>
    <w:rsid w:val="0B036737"/>
    <w:rsid w:val="0B083774"/>
    <w:rsid w:val="0B1655A3"/>
    <w:rsid w:val="0B18134C"/>
    <w:rsid w:val="0B1F782B"/>
    <w:rsid w:val="0B255A7F"/>
    <w:rsid w:val="0B277035"/>
    <w:rsid w:val="0B492353"/>
    <w:rsid w:val="0B4F7BEA"/>
    <w:rsid w:val="0B6A1FAD"/>
    <w:rsid w:val="0B71544D"/>
    <w:rsid w:val="0B724EE3"/>
    <w:rsid w:val="0B727572"/>
    <w:rsid w:val="0B83453C"/>
    <w:rsid w:val="0B9904E2"/>
    <w:rsid w:val="0B9C51ED"/>
    <w:rsid w:val="0BA13902"/>
    <w:rsid w:val="0BA90B00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47074"/>
    <w:rsid w:val="0C695DCD"/>
    <w:rsid w:val="0C890544"/>
    <w:rsid w:val="0CA66CC1"/>
    <w:rsid w:val="0CA858AC"/>
    <w:rsid w:val="0CAC78A5"/>
    <w:rsid w:val="0CB30323"/>
    <w:rsid w:val="0CC017E9"/>
    <w:rsid w:val="0CDF2F6F"/>
    <w:rsid w:val="0CE73CE2"/>
    <w:rsid w:val="0CFF137A"/>
    <w:rsid w:val="0D063221"/>
    <w:rsid w:val="0D0E3B3C"/>
    <w:rsid w:val="0D1E1A87"/>
    <w:rsid w:val="0D2E6DBA"/>
    <w:rsid w:val="0D377313"/>
    <w:rsid w:val="0D4956AC"/>
    <w:rsid w:val="0D5C40F9"/>
    <w:rsid w:val="0D671781"/>
    <w:rsid w:val="0D6A3A1C"/>
    <w:rsid w:val="0D6F211C"/>
    <w:rsid w:val="0D791FF1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E622E8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372AE2"/>
    <w:rsid w:val="0E5057A7"/>
    <w:rsid w:val="0E547FCB"/>
    <w:rsid w:val="0E594580"/>
    <w:rsid w:val="0E5A009E"/>
    <w:rsid w:val="0E5A539A"/>
    <w:rsid w:val="0E6A7FD0"/>
    <w:rsid w:val="0E70433F"/>
    <w:rsid w:val="0E7C335A"/>
    <w:rsid w:val="0E8858EA"/>
    <w:rsid w:val="0E89241D"/>
    <w:rsid w:val="0E9A42BB"/>
    <w:rsid w:val="0EA904FB"/>
    <w:rsid w:val="0EAB4CB7"/>
    <w:rsid w:val="0ECB511F"/>
    <w:rsid w:val="0EED106D"/>
    <w:rsid w:val="0F0A3164"/>
    <w:rsid w:val="0F0C2FDE"/>
    <w:rsid w:val="0F1126A3"/>
    <w:rsid w:val="0F130CA2"/>
    <w:rsid w:val="0F1D780D"/>
    <w:rsid w:val="0F2E276F"/>
    <w:rsid w:val="0F3B63A1"/>
    <w:rsid w:val="0F595056"/>
    <w:rsid w:val="0F6C01DF"/>
    <w:rsid w:val="0F711E78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4B3260"/>
    <w:rsid w:val="10574567"/>
    <w:rsid w:val="106C52C8"/>
    <w:rsid w:val="106F5023"/>
    <w:rsid w:val="107C6290"/>
    <w:rsid w:val="10B54DD1"/>
    <w:rsid w:val="10C922FB"/>
    <w:rsid w:val="10E13F79"/>
    <w:rsid w:val="10FC00C4"/>
    <w:rsid w:val="11123A01"/>
    <w:rsid w:val="1116234C"/>
    <w:rsid w:val="11163CBA"/>
    <w:rsid w:val="112D6FE6"/>
    <w:rsid w:val="1131360B"/>
    <w:rsid w:val="113A2D61"/>
    <w:rsid w:val="113B6604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50BB3"/>
    <w:rsid w:val="12E74761"/>
    <w:rsid w:val="12F24647"/>
    <w:rsid w:val="12F91650"/>
    <w:rsid w:val="130C0C4A"/>
    <w:rsid w:val="130E10EA"/>
    <w:rsid w:val="13162309"/>
    <w:rsid w:val="1326106F"/>
    <w:rsid w:val="132D662A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37E8C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A5289B"/>
    <w:rsid w:val="14AA1ABA"/>
    <w:rsid w:val="14B91A4D"/>
    <w:rsid w:val="14C667C2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37321C"/>
    <w:rsid w:val="154467AE"/>
    <w:rsid w:val="15603576"/>
    <w:rsid w:val="158D2680"/>
    <w:rsid w:val="15951836"/>
    <w:rsid w:val="159E1414"/>
    <w:rsid w:val="159F491B"/>
    <w:rsid w:val="15A26CBA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B7432D"/>
    <w:rsid w:val="19C52BBD"/>
    <w:rsid w:val="19C714AA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E454B6"/>
    <w:rsid w:val="1AF23753"/>
    <w:rsid w:val="1AF65E5B"/>
    <w:rsid w:val="1AFD26C4"/>
    <w:rsid w:val="1B0F3D95"/>
    <w:rsid w:val="1B130874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A054A"/>
    <w:rsid w:val="1B8F2AC9"/>
    <w:rsid w:val="1B9202B4"/>
    <w:rsid w:val="1B925769"/>
    <w:rsid w:val="1BAA0B1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6F7740"/>
    <w:rsid w:val="1C891F29"/>
    <w:rsid w:val="1C953F06"/>
    <w:rsid w:val="1C9B2749"/>
    <w:rsid w:val="1CB3000F"/>
    <w:rsid w:val="1CBA0992"/>
    <w:rsid w:val="1CBB30DA"/>
    <w:rsid w:val="1CC75091"/>
    <w:rsid w:val="1CCB706C"/>
    <w:rsid w:val="1CD860BB"/>
    <w:rsid w:val="1CDE5D67"/>
    <w:rsid w:val="1CE41C12"/>
    <w:rsid w:val="1CF06119"/>
    <w:rsid w:val="1CFA7100"/>
    <w:rsid w:val="1D015DC5"/>
    <w:rsid w:val="1D036806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172307"/>
    <w:rsid w:val="1E2A13EE"/>
    <w:rsid w:val="1E400032"/>
    <w:rsid w:val="1E4F567E"/>
    <w:rsid w:val="1E5429AD"/>
    <w:rsid w:val="1E6208DA"/>
    <w:rsid w:val="1E6B781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615A66"/>
    <w:rsid w:val="1F7D19DD"/>
    <w:rsid w:val="1F85078D"/>
    <w:rsid w:val="1F8B680B"/>
    <w:rsid w:val="1F9644DB"/>
    <w:rsid w:val="1F9B15F7"/>
    <w:rsid w:val="1FA92C1C"/>
    <w:rsid w:val="1FB40E7B"/>
    <w:rsid w:val="1FC65118"/>
    <w:rsid w:val="1FD1160B"/>
    <w:rsid w:val="1FDA713B"/>
    <w:rsid w:val="20081DAE"/>
    <w:rsid w:val="200C3229"/>
    <w:rsid w:val="2017654A"/>
    <w:rsid w:val="202D044D"/>
    <w:rsid w:val="203175DD"/>
    <w:rsid w:val="203239BF"/>
    <w:rsid w:val="20401B1F"/>
    <w:rsid w:val="20470A0A"/>
    <w:rsid w:val="20645B40"/>
    <w:rsid w:val="206A1AAA"/>
    <w:rsid w:val="206B21A0"/>
    <w:rsid w:val="207700AF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2E4010"/>
    <w:rsid w:val="213132B3"/>
    <w:rsid w:val="21381DD1"/>
    <w:rsid w:val="214977FA"/>
    <w:rsid w:val="214C62A1"/>
    <w:rsid w:val="21647229"/>
    <w:rsid w:val="217D203E"/>
    <w:rsid w:val="218D0082"/>
    <w:rsid w:val="21933ED0"/>
    <w:rsid w:val="219E0E63"/>
    <w:rsid w:val="21A26A39"/>
    <w:rsid w:val="21A93D88"/>
    <w:rsid w:val="21B2378E"/>
    <w:rsid w:val="21CD5E7B"/>
    <w:rsid w:val="21DA52C9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681EF8"/>
    <w:rsid w:val="22750885"/>
    <w:rsid w:val="22781FE1"/>
    <w:rsid w:val="228C1924"/>
    <w:rsid w:val="228C390B"/>
    <w:rsid w:val="229E5134"/>
    <w:rsid w:val="22B53309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62C8A"/>
    <w:rsid w:val="233D2C59"/>
    <w:rsid w:val="23455C1C"/>
    <w:rsid w:val="23476C61"/>
    <w:rsid w:val="23496F3C"/>
    <w:rsid w:val="234F5AAB"/>
    <w:rsid w:val="23513EED"/>
    <w:rsid w:val="23533094"/>
    <w:rsid w:val="236D4DD4"/>
    <w:rsid w:val="23780829"/>
    <w:rsid w:val="239A31CC"/>
    <w:rsid w:val="23A51F6E"/>
    <w:rsid w:val="23B3714F"/>
    <w:rsid w:val="23BB66DD"/>
    <w:rsid w:val="23BF31DF"/>
    <w:rsid w:val="23BF7F74"/>
    <w:rsid w:val="23DB48B8"/>
    <w:rsid w:val="23E75641"/>
    <w:rsid w:val="23FF7E8C"/>
    <w:rsid w:val="24134ABC"/>
    <w:rsid w:val="241B325F"/>
    <w:rsid w:val="242675A6"/>
    <w:rsid w:val="244D7E8B"/>
    <w:rsid w:val="247038A3"/>
    <w:rsid w:val="247D3D24"/>
    <w:rsid w:val="248017D2"/>
    <w:rsid w:val="248C0836"/>
    <w:rsid w:val="248D61C8"/>
    <w:rsid w:val="24961F17"/>
    <w:rsid w:val="24A6149A"/>
    <w:rsid w:val="24BE0E0C"/>
    <w:rsid w:val="24C42B0E"/>
    <w:rsid w:val="24C74AE7"/>
    <w:rsid w:val="24E5063A"/>
    <w:rsid w:val="24EE6EEF"/>
    <w:rsid w:val="24F92F44"/>
    <w:rsid w:val="24FA063C"/>
    <w:rsid w:val="250024D8"/>
    <w:rsid w:val="250D391A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653EB8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431C9"/>
    <w:rsid w:val="261E712D"/>
    <w:rsid w:val="26222797"/>
    <w:rsid w:val="262D7561"/>
    <w:rsid w:val="26365347"/>
    <w:rsid w:val="2638215F"/>
    <w:rsid w:val="263E08AF"/>
    <w:rsid w:val="263E2FE7"/>
    <w:rsid w:val="26411875"/>
    <w:rsid w:val="264B2FCC"/>
    <w:rsid w:val="264B33E4"/>
    <w:rsid w:val="264C0BF1"/>
    <w:rsid w:val="265879E5"/>
    <w:rsid w:val="2673690C"/>
    <w:rsid w:val="26971D6D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196C26"/>
    <w:rsid w:val="27545AF9"/>
    <w:rsid w:val="275F15A6"/>
    <w:rsid w:val="276F5660"/>
    <w:rsid w:val="278F2DB3"/>
    <w:rsid w:val="27DC7CB0"/>
    <w:rsid w:val="27DD580C"/>
    <w:rsid w:val="280E605F"/>
    <w:rsid w:val="281F172E"/>
    <w:rsid w:val="28253ED3"/>
    <w:rsid w:val="284C399C"/>
    <w:rsid w:val="28505A49"/>
    <w:rsid w:val="285F0DD4"/>
    <w:rsid w:val="286B34B1"/>
    <w:rsid w:val="28746CFC"/>
    <w:rsid w:val="287A5596"/>
    <w:rsid w:val="28874CB1"/>
    <w:rsid w:val="28A6059D"/>
    <w:rsid w:val="28B71259"/>
    <w:rsid w:val="28BA77FC"/>
    <w:rsid w:val="28CA68D3"/>
    <w:rsid w:val="28DF3919"/>
    <w:rsid w:val="28E0275D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5959FF"/>
    <w:rsid w:val="296D1228"/>
    <w:rsid w:val="297E088B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85494B"/>
    <w:rsid w:val="2ABA0BA9"/>
    <w:rsid w:val="2AD333D3"/>
    <w:rsid w:val="2AE01EA0"/>
    <w:rsid w:val="2B0B0E1A"/>
    <w:rsid w:val="2B0D4CF3"/>
    <w:rsid w:val="2B0E711C"/>
    <w:rsid w:val="2B167EC5"/>
    <w:rsid w:val="2B185B0D"/>
    <w:rsid w:val="2B1B66E6"/>
    <w:rsid w:val="2B24515F"/>
    <w:rsid w:val="2B264B60"/>
    <w:rsid w:val="2B283DE2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BFC1E1F"/>
    <w:rsid w:val="2C012BF1"/>
    <w:rsid w:val="2C1F7200"/>
    <w:rsid w:val="2C2448FD"/>
    <w:rsid w:val="2C2A3D1C"/>
    <w:rsid w:val="2C2F57E0"/>
    <w:rsid w:val="2C377469"/>
    <w:rsid w:val="2C4347F7"/>
    <w:rsid w:val="2C44598A"/>
    <w:rsid w:val="2C587B92"/>
    <w:rsid w:val="2C5E430A"/>
    <w:rsid w:val="2C636A2D"/>
    <w:rsid w:val="2C765D7F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34107"/>
    <w:rsid w:val="2D2E2A75"/>
    <w:rsid w:val="2D3C1E3B"/>
    <w:rsid w:val="2D3F3099"/>
    <w:rsid w:val="2D5C7090"/>
    <w:rsid w:val="2D6D0FF9"/>
    <w:rsid w:val="2D6E058D"/>
    <w:rsid w:val="2D6E1455"/>
    <w:rsid w:val="2D7174F8"/>
    <w:rsid w:val="2D7D0DBB"/>
    <w:rsid w:val="2D926C97"/>
    <w:rsid w:val="2D980E6A"/>
    <w:rsid w:val="2DBE47DC"/>
    <w:rsid w:val="2DE170CF"/>
    <w:rsid w:val="2DE60EDD"/>
    <w:rsid w:val="2DEA5255"/>
    <w:rsid w:val="2E066521"/>
    <w:rsid w:val="2E12121F"/>
    <w:rsid w:val="2E163FD0"/>
    <w:rsid w:val="2E1843DE"/>
    <w:rsid w:val="2E1B43EA"/>
    <w:rsid w:val="2E2F5B7D"/>
    <w:rsid w:val="2E3428A1"/>
    <w:rsid w:val="2E3C2824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394CAA"/>
    <w:rsid w:val="2F442B77"/>
    <w:rsid w:val="2F4F3535"/>
    <w:rsid w:val="2F5F5466"/>
    <w:rsid w:val="2F753772"/>
    <w:rsid w:val="2F7863FE"/>
    <w:rsid w:val="2F7E591D"/>
    <w:rsid w:val="2F802200"/>
    <w:rsid w:val="2F83148E"/>
    <w:rsid w:val="2FA20646"/>
    <w:rsid w:val="2FBB2155"/>
    <w:rsid w:val="2FD00CD8"/>
    <w:rsid w:val="2FD201CC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67C15"/>
    <w:rsid w:val="310E621B"/>
    <w:rsid w:val="31120F72"/>
    <w:rsid w:val="31232DF8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011D1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2F95E6C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9B73EA"/>
    <w:rsid w:val="33A00C03"/>
    <w:rsid w:val="33A06C52"/>
    <w:rsid w:val="33C62097"/>
    <w:rsid w:val="33C76DA6"/>
    <w:rsid w:val="33CE1A28"/>
    <w:rsid w:val="33D17B6B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40451E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183E71"/>
    <w:rsid w:val="35234A71"/>
    <w:rsid w:val="353730C5"/>
    <w:rsid w:val="35557C7A"/>
    <w:rsid w:val="35647C06"/>
    <w:rsid w:val="35742838"/>
    <w:rsid w:val="357B6CAB"/>
    <w:rsid w:val="3588299B"/>
    <w:rsid w:val="358F0843"/>
    <w:rsid w:val="359F5629"/>
    <w:rsid w:val="35C50C14"/>
    <w:rsid w:val="35CA1A52"/>
    <w:rsid w:val="35CA6697"/>
    <w:rsid w:val="35CD6A24"/>
    <w:rsid w:val="35DA7511"/>
    <w:rsid w:val="35E314D0"/>
    <w:rsid w:val="35E66485"/>
    <w:rsid w:val="35F51E37"/>
    <w:rsid w:val="3606082A"/>
    <w:rsid w:val="36105698"/>
    <w:rsid w:val="3612427D"/>
    <w:rsid w:val="361B2B11"/>
    <w:rsid w:val="361E281C"/>
    <w:rsid w:val="36264F54"/>
    <w:rsid w:val="36303022"/>
    <w:rsid w:val="36316BE9"/>
    <w:rsid w:val="36607940"/>
    <w:rsid w:val="3679122E"/>
    <w:rsid w:val="369F6B64"/>
    <w:rsid w:val="36A57CBE"/>
    <w:rsid w:val="36B66767"/>
    <w:rsid w:val="36B80F79"/>
    <w:rsid w:val="36C17239"/>
    <w:rsid w:val="36CF52A1"/>
    <w:rsid w:val="36D705F1"/>
    <w:rsid w:val="36E22959"/>
    <w:rsid w:val="36E42503"/>
    <w:rsid w:val="36EC3FED"/>
    <w:rsid w:val="36F122F6"/>
    <w:rsid w:val="36F31241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E856F7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36EDA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80152A"/>
    <w:rsid w:val="399223FA"/>
    <w:rsid w:val="39955780"/>
    <w:rsid w:val="39984343"/>
    <w:rsid w:val="399E647D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C8591D"/>
    <w:rsid w:val="3ADF50E9"/>
    <w:rsid w:val="3AE3199B"/>
    <w:rsid w:val="3AED3BD1"/>
    <w:rsid w:val="3AFF438C"/>
    <w:rsid w:val="3B184D6B"/>
    <w:rsid w:val="3B1F53C7"/>
    <w:rsid w:val="3B254B3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6D3275"/>
    <w:rsid w:val="3C781BB3"/>
    <w:rsid w:val="3C791086"/>
    <w:rsid w:val="3C855AD3"/>
    <w:rsid w:val="3CA86192"/>
    <w:rsid w:val="3CB23C34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D6876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968CD"/>
    <w:rsid w:val="3EBE0E18"/>
    <w:rsid w:val="3ECA19EE"/>
    <w:rsid w:val="3ECB10CB"/>
    <w:rsid w:val="3EE11814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57674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448BC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4D59F2"/>
    <w:rsid w:val="41612651"/>
    <w:rsid w:val="4184289C"/>
    <w:rsid w:val="419B5453"/>
    <w:rsid w:val="419F5C58"/>
    <w:rsid w:val="41A512B2"/>
    <w:rsid w:val="41B55023"/>
    <w:rsid w:val="41BD2E20"/>
    <w:rsid w:val="41BF069E"/>
    <w:rsid w:val="41ED3FB2"/>
    <w:rsid w:val="41ED63ED"/>
    <w:rsid w:val="42096089"/>
    <w:rsid w:val="42106C73"/>
    <w:rsid w:val="42203EF6"/>
    <w:rsid w:val="42257DBD"/>
    <w:rsid w:val="423A148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9A6B0D"/>
    <w:rsid w:val="42C90074"/>
    <w:rsid w:val="42D3670D"/>
    <w:rsid w:val="42E5149B"/>
    <w:rsid w:val="42EC38FC"/>
    <w:rsid w:val="42ED2564"/>
    <w:rsid w:val="42F04B90"/>
    <w:rsid w:val="4303757A"/>
    <w:rsid w:val="43483F4C"/>
    <w:rsid w:val="435250B9"/>
    <w:rsid w:val="436D793C"/>
    <w:rsid w:val="437421D9"/>
    <w:rsid w:val="43950EAA"/>
    <w:rsid w:val="439B28A5"/>
    <w:rsid w:val="43BC78EC"/>
    <w:rsid w:val="43CD4F08"/>
    <w:rsid w:val="43D44F9D"/>
    <w:rsid w:val="43F63FD0"/>
    <w:rsid w:val="44013332"/>
    <w:rsid w:val="440A58BF"/>
    <w:rsid w:val="440B5E1C"/>
    <w:rsid w:val="44151576"/>
    <w:rsid w:val="44246423"/>
    <w:rsid w:val="443E5DF3"/>
    <w:rsid w:val="44402492"/>
    <w:rsid w:val="444E0AA1"/>
    <w:rsid w:val="44574BE4"/>
    <w:rsid w:val="44626811"/>
    <w:rsid w:val="446939F4"/>
    <w:rsid w:val="44867251"/>
    <w:rsid w:val="44AC2A64"/>
    <w:rsid w:val="44BB4338"/>
    <w:rsid w:val="44D21583"/>
    <w:rsid w:val="44DD1F9C"/>
    <w:rsid w:val="44DF4BB3"/>
    <w:rsid w:val="44E30D7D"/>
    <w:rsid w:val="44F15DE1"/>
    <w:rsid w:val="45093ED6"/>
    <w:rsid w:val="450F00AB"/>
    <w:rsid w:val="45100B89"/>
    <w:rsid w:val="45192E41"/>
    <w:rsid w:val="451A2447"/>
    <w:rsid w:val="45376CB3"/>
    <w:rsid w:val="45500E79"/>
    <w:rsid w:val="455F274E"/>
    <w:rsid w:val="455F61E0"/>
    <w:rsid w:val="456A7115"/>
    <w:rsid w:val="45757DC8"/>
    <w:rsid w:val="458512A6"/>
    <w:rsid w:val="45B72697"/>
    <w:rsid w:val="45EA14EE"/>
    <w:rsid w:val="45F4257A"/>
    <w:rsid w:val="45F520F7"/>
    <w:rsid w:val="46036001"/>
    <w:rsid w:val="4606352C"/>
    <w:rsid w:val="463A30BE"/>
    <w:rsid w:val="463B1AAA"/>
    <w:rsid w:val="463F04DF"/>
    <w:rsid w:val="464C4067"/>
    <w:rsid w:val="46692896"/>
    <w:rsid w:val="467807FF"/>
    <w:rsid w:val="46792C08"/>
    <w:rsid w:val="467B249D"/>
    <w:rsid w:val="467E02AE"/>
    <w:rsid w:val="467E65B3"/>
    <w:rsid w:val="46851492"/>
    <w:rsid w:val="46975AF3"/>
    <w:rsid w:val="469C5DED"/>
    <w:rsid w:val="46AB6C27"/>
    <w:rsid w:val="46BF43C2"/>
    <w:rsid w:val="46DA1447"/>
    <w:rsid w:val="46E352FE"/>
    <w:rsid w:val="46E6270B"/>
    <w:rsid w:val="47086252"/>
    <w:rsid w:val="47174E47"/>
    <w:rsid w:val="471A4BF0"/>
    <w:rsid w:val="471E2B0C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B2591"/>
    <w:rsid w:val="47B5779F"/>
    <w:rsid w:val="47BE1DF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8FF3FE4"/>
    <w:rsid w:val="490858B3"/>
    <w:rsid w:val="490E3A0A"/>
    <w:rsid w:val="49115557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CD76D0"/>
    <w:rsid w:val="49D46ECC"/>
    <w:rsid w:val="49D81C95"/>
    <w:rsid w:val="49E73BBA"/>
    <w:rsid w:val="49EB5426"/>
    <w:rsid w:val="49EC3216"/>
    <w:rsid w:val="4A1A6DDA"/>
    <w:rsid w:val="4A1E5602"/>
    <w:rsid w:val="4A2834B9"/>
    <w:rsid w:val="4A2A4B22"/>
    <w:rsid w:val="4A4E09C7"/>
    <w:rsid w:val="4A5A4ED7"/>
    <w:rsid w:val="4A705D29"/>
    <w:rsid w:val="4A7B7481"/>
    <w:rsid w:val="4AA919F3"/>
    <w:rsid w:val="4AC026BD"/>
    <w:rsid w:val="4AC37145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3D2958"/>
    <w:rsid w:val="4B687AF9"/>
    <w:rsid w:val="4B697C3A"/>
    <w:rsid w:val="4B8D5362"/>
    <w:rsid w:val="4BA00211"/>
    <w:rsid w:val="4BA14D45"/>
    <w:rsid w:val="4BAD3C58"/>
    <w:rsid w:val="4BC55228"/>
    <w:rsid w:val="4BCB1550"/>
    <w:rsid w:val="4BCD0145"/>
    <w:rsid w:val="4BD13ABF"/>
    <w:rsid w:val="4BD47EFF"/>
    <w:rsid w:val="4BDC0F6E"/>
    <w:rsid w:val="4C092281"/>
    <w:rsid w:val="4C1D3DFB"/>
    <w:rsid w:val="4C386E5E"/>
    <w:rsid w:val="4C4871B2"/>
    <w:rsid w:val="4C6562E6"/>
    <w:rsid w:val="4CBD66E8"/>
    <w:rsid w:val="4CBE5360"/>
    <w:rsid w:val="4CC02B5B"/>
    <w:rsid w:val="4CE13666"/>
    <w:rsid w:val="4CE47A3E"/>
    <w:rsid w:val="4CEB2A43"/>
    <w:rsid w:val="4CEE076C"/>
    <w:rsid w:val="4CF05BF2"/>
    <w:rsid w:val="4CF102BB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9F75D5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DF9574D"/>
    <w:rsid w:val="4E0F4C77"/>
    <w:rsid w:val="4E257207"/>
    <w:rsid w:val="4E41582A"/>
    <w:rsid w:val="4E432385"/>
    <w:rsid w:val="4E4341E7"/>
    <w:rsid w:val="4E625F4E"/>
    <w:rsid w:val="4E6A19A9"/>
    <w:rsid w:val="4E7536C8"/>
    <w:rsid w:val="4E7C569A"/>
    <w:rsid w:val="4E883264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1E5ED2"/>
    <w:rsid w:val="4F291009"/>
    <w:rsid w:val="4F2D38A3"/>
    <w:rsid w:val="4F360CEC"/>
    <w:rsid w:val="4F4579FF"/>
    <w:rsid w:val="4F4F6D93"/>
    <w:rsid w:val="4F52647C"/>
    <w:rsid w:val="4F5E4AD1"/>
    <w:rsid w:val="4F61091A"/>
    <w:rsid w:val="4F6D635A"/>
    <w:rsid w:val="4F730FE0"/>
    <w:rsid w:val="4F7B62EA"/>
    <w:rsid w:val="4F7E0CAA"/>
    <w:rsid w:val="4F7E63AE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2688A"/>
    <w:rsid w:val="50390366"/>
    <w:rsid w:val="50422B72"/>
    <w:rsid w:val="504C0E44"/>
    <w:rsid w:val="505121FE"/>
    <w:rsid w:val="506118EC"/>
    <w:rsid w:val="506F1286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94286"/>
    <w:rsid w:val="50DB4E74"/>
    <w:rsid w:val="50E50867"/>
    <w:rsid w:val="50E71D4D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7285A"/>
    <w:rsid w:val="518F64F4"/>
    <w:rsid w:val="51911D1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0F28"/>
    <w:rsid w:val="522E7730"/>
    <w:rsid w:val="52621F83"/>
    <w:rsid w:val="52656504"/>
    <w:rsid w:val="526D1B5E"/>
    <w:rsid w:val="527E1795"/>
    <w:rsid w:val="528650D6"/>
    <w:rsid w:val="52C35B14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D6073"/>
    <w:rsid w:val="536C1167"/>
    <w:rsid w:val="53724506"/>
    <w:rsid w:val="537D5CC3"/>
    <w:rsid w:val="53811A4D"/>
    <w:rsid w:val="539A21E7"/>
    <w:rsid w:val="53A305B8"/>
    <w:rsid w:val="53D17CC4"/>
    <w:rsid w:val="53D32837"/>
    <w:rsid w:val="53D964FA"/>
    <w:rsid w:val="53F372ED"/>
    <w:rsid w:val="541C52C9"/>
    <w:rsid w:val="542A0A84"/>
    <w:rsid w:val="543F4416"/>
    <w:rsid w:val="544D7EB7"/>
    <w:rsid w:val="545A57BD"/>
    <w:rsid w:val="5461525E"/>
    <w:rsid w:val="54675D9A"/>
    <w:rsid w:val="5467641D"/>
    <w:rsid w:val="546A2CC2"/>
    <w:rsid w:val="547507B7"/>
    <w:rsid w:val="548362FE"/>
    <w:rsid w:val="548B2661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E61568"/>
    <w:rsid w:val="54F23376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BF6D4A"/>
    <w:rsid w:val="55CF5877"/>
    <w:rsid w:val="55D423F7"/>
    <w:rsid w:val="55DC43C0"/>
    <w:rsid w:val="55DD20D6"/>
    <w:rsid w:val="55FD3BA6"/>
    <w:rsid w:val="56081FC6"/>
    <w:rsid w:val="5608399A"/>
    <w:rsid w:val="56323710"/>
    <w:rsid w:val="565551BA"/>
    <w:rsid w:val="56637DAA"/>
    <w:rsid w:val="567A50EC"/>
    <w:rsid w:val="56885A23"/>
    <w:rsid w:val="56914813"/>
    <w:rsid w:val="56D46ED3"/>
    <w:rsid w:val="56E24E8C"/>
    <w:rsid w:val="56E84980"/>
    <w:rsid w:val="570E5EDC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DC0289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523BC2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91C3E8D"/>
    <w:rsid w:val="59350E46"/>
    <w:rsid w:val="593B29B5"/>
    <w:rsid w:val="5948587F"/>
    <w:rsid w:val="595B0456"/>
    <w:rsid w:val="595B27F8"/>
    <w:rsid w:val="596A6CE9"/>
    <w:rsid w:val="596C06B6"/>
    <w:rsid w:val="59701C09"/>
    <w:rsid w:val="597A0CF9"/>
    <w:rsid w:val="59834875"/>
    <w:rsid w:val="598E08D1"/>
    <w:rsid w:val="59A16AD5"/>
    <w:rsid w:val="59E42C06"/>
    <w:rsid w:val="59E721F8"/>
    <w:rsid w:val="5A053904"/>
    <w:rsid w:val="5A0B28DF"/>
    <w:rsid w:val="5A2C0365"/>
    <w:rsid w:val="5A2C6E95"/>
    <w:rsid w:val="5A306176"/>
    <w:rsid w:val="5A3E5F94"/>
    <w:rsid w:val="5A48354A"/>
    <w:rsid w:val="5A575E19"/>
    <w:rsid w:val="5A730864"/>
    <w:rsid w:val="5A85328B"/>
    <w:rsid w:val="5A992B2C"/>
    <w:rsid w:val="5A9F6E67"/>
    <w:rsid w:val="5ABE6C52"/>
    <w:rsid w:val="5AF11251"/>
    <w:rsid w:val="5AF947C9"/>
    <w:rsid w:val="5AFB1B92"/>
    <w:rsid w:val="5B047FE2"/>
    <w:rsid w:val="5B2630E4"/>
    <w:rsid w:val="5B454982"/>
    <w:rsid w:val="5B4D53B1"/>
    <w:rsid w:val="5B501BC4"/>
    <w:rsid w:val="5B5271CD"/>
    <w:rsid w:val="5B6F4A8B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4D3BD7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61B57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316FD2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9F7435"/>
    <w:rsid w:val="5EA51BD0"/>
    <w:rsid w:val="5EB71F1D"/>
    <w:rsid w:val="5EBE41AB"/>
    <w:rsid w:val="5ECA1098"/>
    <w:rsid w:val="5EED65DA"/>
    <w:rsid w:val="5EEE0D9D"/>
    <w:rsid w:val="5EF06B06"/>
    <w:rsid w:val="5F296C2A"/>
    <w:rsid w:val="5F3E7DD1"/>
    <w:rsid w:val="5F4B14C4"/>
    <w:rsid w:val="5F7A2604"/>
    <w:rsid w:val="5F935B28"/>
    <w:rsid w:val="5F970685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A2104"/>
    <w:rsid w:val="606C6E79"/>
    <w:rsid w:val="60756A99"/>
    <w:rsid w:val="608005E7"/>
    <w:rsid w:val="60811565"/>
    <w:rsid w:val="608A0AB8"/>
    <w:rsid w:val="60C61D45"/>
    <w:rsid w:val="60C9378C"/>
    <w:rsid w:val="60DE4389"/>
    <w:rsid w:val="60EE1FAE"/>
    <w:rsid w:val="60F56F66"/>
    <w:rsid w:val="60F82E2D"/>
    <w:rsid w:val="611B6C7D"/>
    <w:rsid w:val="61321C63"/>
    <w:rsid w:val="614B4BC0"/>
    <w:rsid w:val="61527CA1"/>
    <w:rsid w:val="61557EEB"/>
    <w:rsid w:val="616D01B4"/>
    <w:rsid w:val="617A7406"/>
    <w:rsid w:val="619133FF"/>
    <w:rsid w:val="61916A39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5750"/>
    <w:rsid w:val="621971D8"/>
    <w:rsid w:val="622B0FE0"/>
    <w:rsid w:val="62674E7A"/>
    <w:rsid w:val="628711C7"/>
    <w:rsid w:val="629B181D"/>
    <w:rsid w:val="629B3421"/>
    <w:rsid w:val="62A5476F"/>
    <w:rsid w:val="62B3538F"/>
    <w:rsid w:val="62B40821"/>
    <w:rsid w:val="62CA6F3E"/>
    <w:rsid w:val="62D843C3"/>
    <w:rsid w:val="62D95262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A846F8"/>
    <w:rsid w:val="63B764C0"/>
    <w:rsid w:val="63BC7D3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956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0B1248"/>
    <w:rsid w:val="662A5963"/>
    <w:rsid w:val="662D5EB5"/>
    <w:rsid w:val="66452539"/>
    <w:rsid w:val="664837EC"/>
    <w:rsid w:val="664C1428"/>
    <w:rsid w:val="66551564"/>
    <w:rsid w:val="665962FF"/>
    <w:rsid w:val="665B624E"/>
    <w:rsid w:val="6661402D"/>
    <w:rsid w:val="666C3901"/>
    <w:rsid w:val="666D2168"/>
    <w:rsid w:val="667003EB"/>
    <w:rsid w:val="6677768C"/>
    <w:rsid w:val="66803472"/>
    <w:rsid w:val="66A1426F"/>
    <w:rsid w:val="66BA23F6"/>
    <w:rsid w:val="66C71C63"/>
    <w:rsid w:val="66EC3434"/>
    <w:rsid w:val="66EC49D9"/>
    <w:rsid w:val="66FF7077"/>
    <w:rsid w:val="672512E6"/>
    <w:rsid w:val="672D4C66"/>
    <w:rsid w:val="675D21FD"/>
    <w:rsid w:val="67622C30"/>
    <w:rsid w:val="67694F1E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DD2D7C"/>
    <w:rsid w:val="67EF32BF"/>
    <w:rsid w:val="67F0621A"/>
    <w:rsid w:val="68220F0A"/>
    <w:rsid w:val="683D0232"/>
    <w:rsid w:val="684339D8"/>
    <w:rsid w:val="68492737"/>
    <w:rsid w:val="68724749"/>
    <w:rsid w:val="68793DE1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8725C0"/>
    <w:rsid w:val="698768C5"/>
    <w:rsid w:val="6990454A"/>
    <w:rsid w:val="6990678F"/>
    <w:rsid w:val="6994177F"/>
    <w:rsid w:val="69950C7A"/>
    <w:rsid w:val="69957D9C"/>
    <w:rsid w:val="699608DD"/>
    <w:rsid w:val="699A6EAB"/>
    <w:rsid w:val="699E3128"/>
    <w:rsid w:val="69AB3883"/>
    <w:rsid w:val="69C677B0"/>
    <w:rsid w:val="69DA1700"/>
    <w:rsid w:val="69E960EE"/>
    <w:rsid w:val="69F76F9A"/>
    <w:rsid w:val="69FB45B3"/>
    <w:rsid w:val="6A4B104F"/>
    <w:rsid w:val="6A511A1B"/>
    <w:rsid w:val="6A57307A"/>
    <w:rsid w:val="6A5942E5"/>
    <w:rsid w:val="6A686AC7"/>
    <w:rsid w:val="6A700527"/>
    <w:rsid w:val="6A8736A7"/>
    <w:rsid w:val="6AAD5299"/>
    <w:rsid w:val="6AAE6795"/>
    <w:rsid w:val="6AC011A4"/>
    <w:rsid w:val="6ADD68D9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CC3834"/>
    <w:rsid w:val="6BD95261"/>
    <w:rsid w:val="6BE03119"/>
    <w:rsid w:val="6BE73D9E"/>
    <w:rsid w:val="6BE96194"/>
    <w:rsid w:val="6C0D0AC9"/>
    <w:rsid w:val="6C1B4224"/>
    <w:rsid w:val="6C240392"/>
    <w:rsid w:val="6C2C6372"/>
    <w:rsid w:val="6C3048E2"/>
    <w:rsid w:val="6C323D43"/>
    <w:rsid w:val="6C324A19"/>
    <w:rsid w:val="6C593DD9"/>
    <w:rsid w:val="6C690BDE"/>
    <w:rsid w:val="6C6C0877"/>
    <w:rsid w:val="6C717D36"/>
    <w:rsid w:val="6C77084D"/>
    <w:rsid w:val="6C831A37"/>
    <w:rsid w:val="6CB327C8"/>
    <w:rsid w:val="6CB603E3"/>
    <w:rsid w:val="6CB6105C"/>
    <w:rsid w:val="6CBC59F5"/>
    <w:rsid w:val="6CCA477C"/>
    <w:rsid w:val="6CD5459B"/>
    <w:rsid w:val="6CE94783"/>
    <w:rsid w:val="6CF02D39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A7823"/>
    <w:rsid w:val="6DBC2A91"/>
    <w:rsid w:val="6DC92EB8"/>
    <w:rsid w:val="6DD17F13"/>
    <w:rsid w:val="6DD570BE"/>
    <w:rsid w:val="6DDA4176"/>
    <w:rsid w:val="6DF350A8"/>
    <w:rsid w:val="6DF64960"/>
    <w:rsid w:val="6DFB4B74"/>
    <w:rsid w:val="6E1848CA"/>
    <w:rsid w:val="6E1E3674"/>
    <w:rsid w:val="6E36087C"/>
    <w:rsid w:val="6E3C5D13"/>
    <w:rsid w:val="6E404696"/>
    <w:rsid w:val="6E4678CD"/>
    <w:rsid w:val="6E4861B3"/>
    <w:rsid w:val="6E531A13"/>
    <w:rsid w:val="6E5C3894"/>
    <w:rsid w:val="6E5C6EEC"/>
    <w:rsid w:val="6E9411A1"/>
    <w:rsid w:val="6E96680E"/>
    <w:rsid w:val="6EAC5256"/>
    <w:rsid w:val="6EAF1EE4"/>
    <w:rsid w:val="6EC2522B"/>
    <w:rsid w:val="6EC50EBA"/>
    <w:rsid w:val="6ED07965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3D02A0"/>
    <w:rsid w:val="6F5D44F7"/>
    <w:rsid w:val="6F5F358F"/>
    <w:rsid w:val="6F6534EC"/>
    <w:rsid w:val="6F6D114B"/>
    <w:rsid w:val="6F806474"/>
    <w:rsid w:val="6F9F5752"/>
    <w:rsid w:val="6FC705BB"/>
    <w:rsid w:val="6FD92293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4403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272CDE"/>
    <w:rsid w:val="71343BE1"/>
    <w:rsid w:val="71653094"/>
    <w:rsid w:val="71731E37"/>
    <w:rsid w:val="71793D6F"/>
    <w:rsid w:val="718B49CA"/>
    <w:rsid w:val="719052CA"/>
    <w:rsid w:val="719533EC"/>
    <w:rsid w:val="71A40C76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4F0C59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3C50BB"/>
    <w:rsid w:val="733D54D9"/>
    <w:rsid w:val="734E035F"/>
    <w:rsid w:val="735108E5"/>
    <w:rsid w:val="73513365"/>
    <w:rsid w:val="73573C3F"/>
    <w:rsid w:val="736E4518"/>
    <w:rsid w:val="73797273"/>
    <w:rsid w:val="737C45BB"/>
    <w:rsid w:val="7385199B"/>
    <w:rsid w:val="73A46695"/>
    <w:rsid w:val="73BF14D7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D3378B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8F7938"/>
    <w:rsid w:val="76A706C5"/>
    <w:rsid w:val="76AD09DA"/>
    <w:rsid w:val="76B158C4"/>
    <w:rsid w:val="76D15FA3"/>
    <w:rsid w:val="76DF0481"/>
    <w:rsid w:val="76E60207"/>
    <w:rsid w:val="76F834E6"/>
    <w:rsid w:val="77031636"/>
    <w:rsid w:val="771968D4"/>
    <w:rsid w:val="772034CF"/>
    <w:rsid w:val="772B05B6"/>
    <w:rsid w:val="772D2F3E"/>
    <w:rsid w:val="7732522A"/>
    <w:rsid w:val="773D55E5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DF3A2B"/>
    <w:rsid w:val="77E4217A"/>
    <w:rsid w:val="77E90C68"/>
    <w:rsid w:val="77F556E2"/>
    <w:rsid w:val="77FB4284"/>
    <w:rsid w:val="77FB607A"/>
    <w:rsid w:val="780A2C9F"/>
    <w:rsid w:val="780D24DF"/>
    <w:rsid w:val="78200181"/>
    <w:rsid w:val="78364F56"/>
    <w:rsid w:val="783D79A3"/>
    <w:rsid w:val="7841115D"/>
    <w:rsid w:val="784523B8"/>
    <w:rsid w:val="78557BF3"/>
    <w:rsid w:val="78576798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5601F"/>
    <w:rsid w:val="78DD1447"/>
    <w:rsid w:val="78EC6297"/>
    <w:rsid w:val="79175E9B"/>
    <w:rsid w:val="791B706C"/>
    <w:rsid w:val="79460846"/>
    <w:rsid w:val="79466DE7"/>
    <w:rsid w:val="796D1CE6"/>
    <w:rsid w:val="79750980"/>
    <w:rsid w:val="797A3FDB"/>
    <w:rsid w:val="798761A1"/>
    <w:rsid w:val="79B00EC3"/>
    <w:rsid w:val="79B31ED1"/>
    <w:rsid w:val="79B81654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AF34939"/>
    <w:rsid w:val="7AFB6717"/>
    <w:rsid w:val="7B0B1517"/>
    <w:rsid w:val="7B276391"/>
    <w:rsid w:val="7B4D7174"/>
    <w:rsid w:val="7B5070D7"/>
    <w:rsid w:val="7B516AC3"/>
    <w:rsid w:val="7B5E40BF"/>
    <w:rsid w:val="7B5E4B72"/>
    <w:rsid w:val="7B5F5E64"/>
    <w:rsid w:val="7B650CF3"/>
    <w:rsid w:val="7B7C059C"/>
    <w:rsid w:val="7B8657AD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1E37C3"/>
    <w:rsid w:val="7D21026D"/>
    <w:rsid w:val="7D2146B8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2392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5618BD"/>
    <w:rsid w:val="7F74591C"/>
    <w:rsid w:val="7F8F13A0"/>
    <w:rsid w:val="7FA75BD1"/>
    <w:rsid w:val="7FCE3B9C"/>
    <w:rsid w:val="7FE44C9D"/>
    <w:rsid w:val="7FE90E4C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52</TotalTime>
  <ScaleCrop>false</ScaleCrop>
  <LinksUpToDate>false</LinksUpToDate>
  <CharactersWithSpaces>2434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2021-12-31T05:24:00Z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B7DD534E0780402DAA42979CE454E89E</vt:lpwstr>
  </property>
</Properties>
</file>