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59" w:rsidRDefault="00CA29B6" w:rsidP="0019581D">
      <w:pPr>
        <w:spacing w:line="360" w:lineRule="auto"/>
        <w:jc w:val="center"/>
        <w:rPr>
          <w:rFonts w:ascii="宋体" w:hAnsi="宋体"/>
          <w:b/>
          <w:sz w:val="28"/>
          <w:szCs w:val="28"/>
        </w:rPr>
      </w:pPr>
      <w:r>
        <w:rPr>
          <w:rFonts w:ascii="宋体" w:hAnsi="宋体" w:hint="eastAsia"/>
          <w:b/>
          <w:sz w:val="28"/>
          <w:szCs w:val="28"/>
        </w:rPr>
        <w:t>硅钢市场</w:t>
      </w:r>
      <w:r w:rsidR="00A54350">
        <w:rPr>
          <w:rFonts w:ascii="宋体" w:hAnsi="宋体" w:hint="eastAsia"/>
          <w:b/>
          <w:sz w:val="28"/>
          <w:szCs w:val="28"/>
        </w:rPr>
        <w:t>受疫情拖累</w:t>
      </w:r>
      <w:r>
        <w:rPr>
          <w:rFonts w:ascii="宋体" w:hAnsi="宋体" w:hint="eastAsia"/>
          <w:b/>
          <w:sz w:val="28"/>
          <w:szCs w:val="28"/>
        </w:rPr>
        <w:t xml:space="preserve"> </w:t>
      </w:r>
      <w:r w:rsidR="00A54350">
        <w:rPr>
          <w:rFonts w:ascii="宋体" w:hAnsi="宋体" w:hint="eastAsia"/>
          <w:b/>
          <w:sz w:val="28"/>
          <w:szCs w:val="28"/>
        </w:rPr>
        <w:t>4月</w:t>
      </w:r>
      <w:r>
        <w:rPr>
          <w:rFonts w:ascii="宋体" w:hAnsi="宋体" w:hint="eastAsia"/>
          <w:b/>
          <w:sz w:val="28"/>
          <w:szCs w:val="28"/>
        </w:rPr>
        <w:t>持续试探性拉涨</w:t>
      </w:r>
    </w:p>
    <w:p w:rsidR="00FE7CC5" w:rsidRDefault="00FE7CC5" w:rsidP="0019581D">
      <w:pPr>
        <w:spacing w:line="360" w:lineRule="auto"/>
        <w:jc w:val="center"/>
        <w:rPr>
          <w:rFonts w:ascii="宋体" w:hAnsi="宋体"/>
          <w:b/>
          <w:sz w:val="28"/>
          <w:szCs w:val="28"/>
        </w:rPr>
      </w:pPr>
    </w:p>
    <w:p w:rsidR="00EC12FB" w:rsidRDefault="00EC12FB" w:rsidP="0019581D">
      <w:pPr>
        <w:spacing w:line="360" w:lineRule="auto"/>
        <w:ind w:firstLine="421"/>
        <w:jc w:val="left"/>
        <w:rPr>
          <w:rFonts w:ascii="宋体" w:hAnsi="宋体"/>
          <w:bCs/>
          <w:szCs w:val="21"/>
        </w:rPr>
      </w:pPr>
      <w:r>
        <w:rPr>
          <w:rFonts w:ascii="宋体" w:hAnsi="宋体" w:hint="eastAsia"/>
          <w:bCs/>
          <w:szCs w:val="21"/>
        </w:rPr>
        <w:t>3月无取向硅钢价格走弱，成交疲软。</w:t>
      </w:r>
      <w:r w:rsidR="00176A14">
        <w:rPr>
          <w:rFonts w:ascii="宋体" w:hAnsi="宋体" w:hint="eastAsia"/>
          <w:bCs/>
          <w:szCs w:val="21"/>
        </w:rPr>
        <w:t>贸易商</w:t>
      </w:r>
      <w:r>
        <w:rPr>
          <w:rFonts w:ascii="宋体" w:hAnsi="宋体" w:hint="eastAsia"/>
          <w:bCs/>
          <w:szCs w:val="21"/>
        </w:rPr>
        <w:t>心态较弱，大部分抱着观望的态势，随行就市</w:t>
      </w:r>
      <w:r w:rsidR="00176A14">
        <w:rPr>
          <w:rFonts w:ascii="宋体" w:hAnsi="宋体" w:hint="eastAsia"/>
          <w:bCs/>
          <w:szCs w:val="21"/>
        </w:rPr>
        <w:t>出货</w:t>
      </w:r>
      <w:r>
        <w:rPr>
          <w:rFonts w:ascii="宋体" w:hAnsi="宋体" w:hint="eastAsia"/>
          <w:bCs/>
          <w:szCs w:val="21"/>
        </w:rPr>
        <w:t>的情况居多。终端用户需求差，采购量少，不愿囤货。尤其在上海疫情</w:t>
      </w:r>
      <w:r w:rsidR="00176A14">
        <w:rPr>
          <w:rFonts w:ascii="宋体" w:hAnsi="宋体" w:hint="eastAsia"/>
          <w:bCs/>
          <w:szCs w:val="21"/>
        </w:rPr>
        <w:t>时</w:t>
      </w:r>
      <w:r>
        <w:rPr>
          <w:rFonts w:ascii="宋体" w:hAnsi="宋体" w:hint="eastAsia"/>
          <w:bCs/>
          <w:szCs w:val="21"/>
        </w:rPr>
        <w:t>，对华东地区的影响大。原材料运不出去，也发不进来。生产出来的成品也面临同样的窘境</w:t>
      </w:r>
      <w:r w:rsidR="00176A14">
        <w:rPr>
          <w:rFonts w:ascii="宋体" w:hAnsi="宋体" w:hint="eastAsia"/>
          <w:bCs/>
          <w:szCs w:val="21"/>
        </w:rPr>
        <w:t>，</w:t>
      </w:r>
      <w:r>
        <w:rPr>
          <w:rFonts w:ascii="宋体" w:hAnsi="宋体" w:hint="eastAsia"/>
          <w:bCs/>
          <w:szCs w:val="21"/>
        </w:rPr>
        <w:t>使本就不旺盛的市场</w:t>
      </w:r>
      <w:r w:rsidR="00176A14">
        <w:rPr>
          <w:rFonts w:ascii="宋体" w:hAnsi="宋体" w:hint="eastAsia"/>
          <w:bCs/>
          <w:szCs w:val="21"/>
        </w:rPr>
        <w:t>更加的疲软。</w:t>
      </w:r>
      <w:r w:rsidR="00D75333">
        <w:rPr>
          <w:rFonts w:ascii="宋体" w:hAnsi="宋体" w:hint="eastAsia"/>
          <w:bCs/>
          <w:szCs w:val="21"/>
        </w:rPr>
        <w:t>临近月末华东大部分地区都有短期</w:t>
      </w:r>
      <w:r w:rsidR="00176A14">
        <w:rPr>
          <w:rFonts w:ascii="宋体" w:hAnsi="宋体" w:hint="eastAsia"/>
          <w:bCs/>
          <w:szCs w:val="21"/>
        </w:rPr>
        <w:t>的静止</w:t>
      </w:r>
      <w:r w:rsidR="00D75333">
        <w:rPr>
          <w:rFonts w:ascii="宋体" w:hAnsi="宋体" w:hint="eastAsia"/>
          <w:bCs/>
          <w:szCs w:val="21"/>
        </w:rPr>
        <w:t>小隔离的情况出现，市场价格也处于弱势的稳定。</w:t>
      </w:r>
    </w:p>
    <w:p w:rsidR="00EC12FB" w:rsidRDefault="00D75333" w:rsidP="0019581D">
      <w:pPr>
        <w:spacing w:line="360" w:lineRule="auto"/>
        <w:ind w:firstLine="421"/>
        <w:jc w:val="left"/>
        <w:rPr>
          <w:rFonts w:ascii="宋体" w:hAnsi="宋体"/>
          <w:bCs/>
          <w:szCs w:val="21"/>
        </w:rPr>
      </w:pPr>
      <w:r w:rsidRPr="00D75333">
        <w:rPr>
          <w:rFonts w:ascii="宋体" w:hAnsi="宋体" w:hint="eastAsia"/>
          <w:bCs/>
          <w:szCs w:val="21"/>
        </w:rPr>
        <w:t>3月份，中国制造业采购经理指数（PMI）为49.5%，比上月下降0.7个百分点，低于临界点，制造业总体景气水平有所回落。新订单指数为48.8%，比上月下降1.9个百分点，表明制造业市场需求有所减弱。</w:t>
      </w:r>
    </w:p>
    <w:p w:rsidR="00EC12FB" w:rsidRDefault="00BE5D7C" w:rsidP="0019581D">
      <w:pPr>
        <w:spacing w:line="360" w:lineRule="auto"/>
        <w:ind w:firstLine="421"/>
        <w:jc w:val="left"/>
        <w:rPr>
          <w:rFonts w:ascii="宋体" w:hAnsi="宋体"/>
          <w:bCs/>
          <w:szCs w:val="21"/>
        </w:rPr>
      </w:pPr>
      <w:r>
        <w:rPr>
          <w:rFonts w:ascii="宋体" w:hAnsi="宋体" w:hint="eastAsia"/>
          <w:bCs/>
          <w:szCs w:val="21"/>
        </w:rPr>
        <w:t>3月份无取向硅钢价格出现过试探性的拉涨，但是都因成交差回落。贸易商倒挂时间长，长期亏损。不愿订货的情况多，市场上一线钢厂的现货资源量也不多。小钢厂成本价格高，出货情况也不乐观。硅钢的供应量相对稳定，出口量有所增加。</w:t>
      </w:r>
      <w:r w:rsidR="00F3600B">
        <w:rPr>
          <w:rFonts w:ascii="宋体" w:hAnsi="宋体" w:hint="eastAsia"/>
          <w:bCs/>
          <w:szCs w:val="21"/>
        </w:rPr>
        <w:t>钢铁的</w:t>
      </w:r>
      <w:r w:rsidR="002A19D8">
        <w:rPr>
          <w:rFonts w:ascii="宋体" w:hAnsi="宋体" w:hint="eastAsia"/>
          <w:bCs/>
          <w:szCs w:val="21"/>
        </w:rPr>
        <w:t>成本仍相对较高，双焦的价格处于波动的区间。综合来看：硅钢</w:t>
      </w:r>
      <w:r w:rsidR="00F3600B">
        <w:rPr>
          <w:rFonts w:ascii="宋体" w:hAnsi="宋体" w:hint="eastAsia"/>
          <w:bCs/>
          <w:szCs w:val="21"/>
        </w:rPr>
        <w:t>市场处于成本、需求、情绪的博弈</w:t>
      </w:r>
      <w:r w:rsidR="0093740E">
        <w:rPr>
          <w:rFonts w:ascii="宋体" w:hAnsi="宋体" w:hint="eastAsia"/>
          <w:bCs/>
          <w:szCs w:val="21"/>
        </w:rPr>
        <w:t>中。疫情因素使</w:t>
      </w:r>
      <w:r w:rsidR="002A19D8">
        <w:rPr>
          <w:rFonts w:ascii="宋体" w:hAnsi="宋体" w:hint="eastAsia"/>
          <w:bCs/>
          <w:szCs w:val="21"/>
        </w:rPr>
        <w:t>硅钢市场不乐观</w:t>
      </w:r>
      <w:r w:rsidR="0093740E">
        <w:rPr>
          <w:rFonts w:ascii="宋体" w:hAnsi="宋体" w:hint="eastAsia"/>
          <w:bCs/>
          <w:szCs w:val="21"/>
        </w:rPr>
        <w:t>，</w:t>
      </w:r>
      <w:r w:rsidR="002A19D8">
        <w:rPr>
          <w:rFonts w:ascii="宋体" w:hAnsi="宋体" w:hint="eastAsia"/>
          <w:bCs/>
          <w:szCs w:val="21"/>
        </w:rPr>
        <w:t>但是不排除疫情过后市场可能会出现短暂的</w:t>
      </w:r>
      <w:r w:rsidR="0093740E">
        <w:rPr>
          <w:rFonts w:ascii="宋体" w:hAnsi="宋体" w:hint="eastAsia"/>
          <w:bCs/>
          <w:szCs w:val="21"/>
        </w:rPr>
        <w:t>小涨。</w:t>
      </w:r>
    </w:p>
    <w:p w:rsidR="00E85359" w:rsidRDefault="00E85359" w:rsidP="0019581D">
      <w:pPr>
        <w:spacing w:line="360" w:lineRule="auto"/>
        <w:rPr>
          <w:rFonts w:ascii="宋体" w:hAnsi="宋体"/>
          <w:b/>
          <w:szCs w:val="21"/>
        </w:rPr>
      </w:pPr>
      <w:r>
        <w:rPr>
          <w:rFonts w:ascii="宋体" w:hAnsi="宋体" w:hint="eastAsia"/>
          <w:b/>
          <w:szCs w:val="21"/>
        </w:rPr>
        <w:t>一、无取向硅钢</w:t>
      </w:r>
      <w:r w:rsidR="0093740E">
        <w:rPr>
          <w:rFonts w:ascii="宋体" w:hAnsi="宋体" w:hint="eastAsia"/>
          <w:b/>
          <w:szCs w:val="21"/>
        </w:rPr>
        <w:t>疲弱 成交量小</w:t>
      </w:r>
    </w:p>
    <w:p w:rsidR="0093740E" w:rsidRDefault="00F17348" w:rsidP="0019581D">
      <w:pPr>
        <w:spacing w:line="360" w:lineRule="auto"/>
        <w:rPr>
          <w:rFonts w:ascii="宋体" w:hAnsi="宋体"/>
          <w:szCs w:val="21"/>
        </w:rPr>
      </w:pPr>
      <w:r>
        <w:rPr>
          <w:rFonts w:ascii="宋体" w:hAnsi="宋体" w:hint="eastAsia"/>
          <w:b/>
          <w:szCs w:val="21"/>
        </w:rPr>
        <w:t xml:space="preserve">   </w:t>
      </w:r>
      <w:r w:rsidR="0093740E">
        <w:rPr>
          <w:rFonts w:ascii="宋体" w:hAnsi="宋体" w:hint="eastAsia"/>
          <w:szCs w:val="21"/>
        </w:rPr>
        <w:t>3</w:t>
      </w:r>
      <w:r w:rsidR="0008575A">
        <w:rPr>
          <w:rFonts w:ascii="宋体" w:hAnsi="宋体" w:hint="eastAsia"/>
          <w:szCs w:val="21"/>
        </w:rPr>
        <w:t>月无取向硅钢市场整体处于低迷态势。市场上一线钢厂资源量不多，800牌号价格稳定在6700元/吨上下波动。二线和民营钢厂资源价格略低，800牌号分别在6450、6300元/吨左右。贸易商反馈出货差，临近月末华东疫情严重，江浙地区的运输基本上处于停滞的状态</w:t>
      </w:r>
      <w:r w:rsidR="00896C56">
        <w:rPr>
          <w:rFonts w:ascii="宋体" w:hAnsi="宋体" w:hint="eastAsia"/>
          <w:szCs w:val="21"/>
        </w:rPr>
        <w:t>。发货受限严重，终端的生产也放缓，订单需求量减少。情况不乐观。</w:t>
      </w:r>
    </w:p>
    <w:p w:rsidR="00896C56" w:rsidRDefault="00896C56" w:rsidP="0019581D">
      <w:pPr>
        <w:spacing w:line="360" w:lineRule="auto"/>
        <w:rPr>
          <w:rFonts w:ascii="宋体" w:hAnsi="宋体"/>
          <w:szCs w:val="21"/>
        </w:rPr>
      </w:pPr>
      <w:r>
        <w:rPr>
          <w:rFonts w:ascii="宋体" w:hAnsi="宋体" w:hint="eastAsia"/>
          <w:szCs w:val="21"/>
        </w:rPr>
        <w:t xml:space="preserve">    分市场看：华东市场价格小幅波动。月初价格出现了小幅的上涨，但是</w:t>
      </w:r>
      <w:r w:rsidR="00516B47">
        <w:rPr>
          <w:rFonts w:ascii="宋体" w:hAnsi="宋体" w:hint="eastAsia"/>
          <w:szCs w:val="21"/>
        </w:rPr>
        <w:t>因为没有成交支撑</w:t>
      </w:r>
      <w:r>
        <w:rPr>
          <w:rFonts w:ascii="宋体" w:hAnsi="宋体" w:hint="eastAsia"/>
          <w:szCs w:val="21"/>
        </w:rPr>
        <w:t>，价格出现回落。终端的需求差，部分终端反馈成品资源积压在库中。做出口的终端的订单量也有20%-25%的减少</w:t>
      </w:r>
      <w:r w:rsidR="009A3BFF">
        <w:rPr>
          <w:rFonts w:ascii="宋体" w:hAnsi="宋体" w:hint="eastAsia"/>
          <w:szCs w:val="21"/>
        </w:rPr>
        <w:t>，加之疫情因素的冲击，市场需求更差，贸易</w:t>
      </w:r>
      <w:r w:rsidR="00516B47">
        <w:rPr>
          <w:rFonts w:ascii="宋体" w:hAnsi="宋体" w:hint="eastAsia"/>
          <w:szCs w:val="21"/>
        </w:rPr>
        <w:t>长时间</w:t>
      </w:r>
      <w:r w:rsidR="009A3BFF">
        <w:rPr>
          <w:rFonts w:ascii="宋体" w:hAnsi="宋体" w:hint="eastAsia"/>
          <w:szCs w:val="21"/>
        </w:rPr>
        <w:t>持续亏损。</w:t>
      </w:r>
    </w:p>
    <w:p w:rsidR="009A3BFF" w:rsidRDefault="009A3BFF" w:rsidP="0019581D">
      <w:pPr>
        <w:spacing w:line="360" w:lineRule="auto"/>
        <w:rPr>
          <w:rFonts w:ascii="宋体" w:hAnsi="宋体"/>
          <w:szCs w:val="21"/>
        </w:rPr>
      </w:pPr>
      <w:r>
        <w:rPr>
          <w:rFonts w:ascii="宋体" w:hAnsi="宋体" w:hint="eastAsia"/>
          <w:szCs w:val="21"/>
        </w:rPr>
        <w:t xml:space="preserve">    华南市场价格</w:t>
      </w:r>
      <w:r w:rsidR="00FD50A4">
        <w:rPr>
          <w:rFonts w:ascii="宋体" w:hAnsi="宋体" w:hint="eastAsia"/>
          <w:szCs w:val="21"/>
        </w:rPr>
        <w:t>低迷，市场成交不佳。市场上小钢厂资源出货情况较一</w:t>
      </w:r>
      <w:r w:rsidR="00ED03C9">
        <w:rPr>
          <w:rFonts w:ascii="宋体" w:hAnsi="宋体" w:hint="eastAsia"/>
          <w:szCs w:val="21"/>
        </w:rPr>
        <w:t>线钢厂资源略好，主要是价格略低于一线钢厂资源。疫情对华南地区也有影响，深圳、东莞地区也有停产的情况出现。运输的时间周期拉长，出货量减少。湛宝1300牌号报价6550元/吨左右，中圣、威恳等钢厂1300牌号报价6400-6450元/吨。</w:t>
      </w:r>
    </w:p>
    <w:p w:rsidR="004E1964" w:rsidRPr="009A3BFF" w:rsidRDefault="004E1964" w:rsidP="0019581D">
      <w:pPr>
        <w:spacing w:line="360" w:lineRule="auto"/>
        <w:rPr>
          <w:rFonts w:ascii="宋体" w:hAnsi="宋体"/>
          <w:szCs w:val="21"/>
        </w:rPr>
      </w:pPr>
      <w:r>
        <w:rPr>
          <w:rFonts w:ascii="宋体" w:hAnsi="宋体" w:hint="eastAsia"/>
          <w:szCs w:val="21"/>
        </w:rPr>
        <w:t xml:space="preserve">    华中市场成交差，市场变化较华东、华南小。疫情对华中市场的影响也较小，运输正常。但是货源难进入华东地区，成交情况仍是较差的。欧冶电商的资源价格也相对稳定，没有出</w:t>
      </w:r>
      <w:r>
        <w:rPr>
          <w:rFonts w:ascii="宋体" w:hAnsi="宋体" w:hint="eastAsia"/>
          <w:szCs w:val="21"/>
        </w:rPr>
        <w:lastRenderedPageBreak/>
        <w:t>现特别低的资源，没有影响市场走势。临近月末武钢600牌号报价6750元/吨，800牌号报价6600元/吨。</w:t>
      </w:r>
    </w:p>
    <w:p w:rsidR="00E85359" w:rsidRDefault="00E85359" w:rsidP="0019581D">
      <w:pPr>
        <w:spacing w:line="360" w:lineRule="auto"/>
        <w:rPr>
          <w:rFonts w:ascii="宋体" w:hAnsi="宋体"/>
          <w:szCs w:val="21"/>
        </w:rPr>
      </w:pPr>
      <w:r>
        <w:rPr>
          <w:rFonts w:ascii="宋体" w:hAnsi="宋体" w:hint="eastAsia"/>
          <w:szCs w:val="21"/>
        </w:rPr>
        <w:t>图一：上海市场</w:t>
      </w:r>
      <w:r w:rsidR="004F27A5">
        <w:rPr>
          <w:rFonts w:ascii="宋体" w:hAnsi="宋体" w:hint="eastAsia"/>
          <w:szCs w:val="21"/>
        </w:rPr>
        <w:t>武钢800</w:t>
      </w:r>
      <w:r>
        <w:rPr>
          <w:rFonts w:ascii="宋体" w:hAnsi="宋体" w:hint="eastAsia"/>
          <w:szCs w:val="21"/>
        </w:rPr>
        <w:t>价格走势图</w:t>
      </w:r>
    </w:p>
    <w:p w:rsidR="00FC0C71" w:rsidRPr="004F27A5" w:rsidRDefault="00DC2C9F" w:rsidP="0019581D">
      <w:pPr>
        <w:spacing w:line="360" w:lineRule="auto"/>
        <w:rPr>
          <w:rFonts w:ascii="宋体" w:hAnsi="宋体"/>
          <w:szCs w:val="21"/>
        </w:rPr>
      </w:pPr>
      <w:r>
        <w:rPr>
          <w:rFonts w:ascii="宋体" w:hAnsi="宋体"/>
          <w:noProof/>
          <w:szCs w:val="21"/>
        </w:rPr>
        <w:drawing>
          <wp:inline distT="0" distB="0" distL="0" distR="0">
            <wp:extent cx="5257800" cy="328422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57800" cy="3284220"/>
                    </a:xfrm>
                    <a:prstGeom prst="rect">
                      <a:avLst/>
                    </a:prstGeom>
                    <a:noFill/>
                    <a:ln w="9525">
                      <a:noFill/>
                      <a:miter lim="800000"/>
                      <a:headEnd/>
                      <a:tailEnd/>
                    </a:ln>
                  </pic:spPr>
                </pic:pic>
              </a:graphicData>
            </a:graphic>
          </wp:inline>
        </w:drawing>
      </w:r>
    </w:p>
    <w:p w:rsidR="00E56699" w:rsidRDefault="00E85359" w:rsidP="0019581D">
      <w:pPr>
        <w:numPr>
          <w:ilvl w:val="0"/>
          <w:numId w:val="1"/>
        </w:numPr>
        <w:spacing w:line="360" w:lineRule="auto"/>
        <w:rPr>
          <w:rFonts w:ascii="宋体" w:hAnsi="宋体"/>
          <w:b/>
          <w:szCs w:val="21"/>
        </w:rPr>
      </w:pPr>
      <w:r>
        <w:rPr>
          <w:rFonts w:ascii="宋体" w:hAnsi="宋体" w:hint="eastAsia"/>
          <w:b/>
          <w:szCs w:val="21"/>
        </w:rPr>
        <w:t>无取向</w:t>
      </w:r>
      <w:r w:rsidR="004248BB">
        <w:rPr>
          <w:rFonts w:ascii="宋体" w:hAnsi="宋体" w:hint="eastAsia"/>
          <w:b/>
          <w:szCs w:val="21"/>
        </w:rPr>
        <w:t>中高牌号</w:t>
      </w:r>
      <w:r>
        <w:rPr>
          <w:rFonts w:ascii="宋体" w:hAnsi="宋体" w:hint="eastAsia"/>
          <w:b/>
          <w:szCs w:val="21"/>
        </w:rPr>
        <w:t>硅钢</w:t>
      </w:r>
      <w:r w:rsidR="003E3C2D">
        <w:rPr>
          <w:rFonts w:ascii="宋体" w:hAnsi="宋体" w:hint="eastAsia"/>
          <w:b/>
          <w:szCs w:val="21"/>
        </w:rPr>
        <w:t>个别略降</w:t>
      </w:r>
    </w:p>
    <w:p w:rsidR="003E3C2D" w:rsidRDefault="00AD4458" w:rsidP="0019581D">
      <w:pPr>
        <w:spacing w:line="360" w:lineRule="auto"/>
        <w:rPr>
          <w:rFonts w:ascii="宋体" w:hAnsi="宋体"/>
          <w:szCs w:val="21"/>
        </w:rPr>
      </w:pPr>
      <w:r>
        <w:rPr>
          <w:rFonts w:ascii="宋体" w:hAnsi="宋体" w:hint="eastAsia"/>
          <w:szCs w:val="21"/>
        </w:rPr>
        <w:t xml:space="preserve">    </w:t>
      </w:r>
      <w:r w:rsidR="003E3C2D">
        <w:rPr>
          <w:rFonts w:ascii="宋体" w:hAnsi="宋体" w:hint="eastAsia"/>
          <w:szCs w:val="21"/>
        </w:rPr>
        <w:t>3月无取向硅钢中高牌号价格略降，市场成交一般。</w:t>
      </w:r>
      <w:r w:rsidR="00F733A3">
        <w:rPr>
          <w:rFonts w:ascii="宋体" w:hAnsi="宋体" w:hint="eastAsia"/>
          <w:szCs w:val="21"/>
        </w:rPr>
        <w:t>市场现货资源量不多，终端用户采购量正常。其中新能源高牌号资源出货情况较好，价格保持稳定。普通高牌号价格小降，</w:t>
      </w:r>
      <w:r w:rsidR="00422DEE">
        <w:rPr>
          <w:rFonts w:ascii="宋体" w:hAnsi="宋体" w:hint="eastAsia"/>
          <w:szCs w:val="21"/>
        </w:rPr>
        <w:t>贸易商反馈高牌号直供的情况较多，市场走货慢。</w:t>
      </w:r>
    </w:p>
    <w:p w:rsidR="00422DEE" w:rsidRDefault="00422DEE" w:rsidP="0019581D">
      <w:pPr>
        <w:spacing w:line="360" w:lineRule="auto"/>
        <w:rPr>
          <w:rFonts w:ascii="宋体" w:hAnsi="宋体"/>
          <w:szCs w:val="21"/>
        </w:rPr>
      </w:pPr>
      <w:r>
        <w:rPr>
          <w:rFonts w:ascii="宋体" w:hAnsi="宋体" w:hint="eastAsia"/>
          <w:szCs w:val="21"/>
        </w:rPr>
        <w:t xml:space="preserve">    资源方面：一线钢厂400、310</w:t>
      </w:r>
      <w:r w:rsidR="00216A05">
        <w:rPr>
          <w:rFonts w:ascii="宋体" w:hAnsi="宋体" w:hint="eastAsia"/>
          <w:szCs w:val="21"/>
        </w:rPr>
        <w:t>等</w:t>
      </w:r>
      <w:r>
        <w:rPr>
          <w:rFonts w:ascii="宋体" w:hAnsi="宋体" w:hint="eastAsia"/>
          <w:szCs w:val="21"/>
        </w:rPr>
        <w:t>牌号资源</w:t>
      </w:r>
      <w:r w:rsidR="00216A05">
        <w:rPr>
          <w:rFonts w:ascii="宋体" w:hAnsi="宋体" w:hint="eastAsia"/>
          <w:szCs w:val="21"/>
        </w:rPr>
        <w:t>量不多，武钢470牌号报价9200-9300元/吨，350牌号报价9200元/吨左右，300牌号报价11000元/吨左右。二线钢厂350牌号报价8900元/吨左右，300牌号报价9300元/吨。</w:t>
      </w:r>
      <w:r w:rsidR="005F5703">
        <w:rPr>
          <w:rFonts w:ascii="宋体" w:hAnsi="宋体" w:hint="eastAsia"/>
          <w:szCs w:val="21"/>
        </w:rPr>
        <w:t>预计无取向中高牌号价格弱稳。</w:t>
      </w:r>
    </w:p>
    <w:p w:rsidR="003E3C2D" w:rsidRDefault="00216A05" w:rsidP="0019581D">
      <w:pPr>
        <w:spacing w:line="360" w:lineRule="auto"/>
        <w:rPr>
          <w:rFonts w:ascii="宋体" w:hAnsi="宋体"/>
          <w:szCs w:val="21"/>
        </w:rPr>
      </w:pPr>
      <w:r>
        <w:rPr>
          <w:rFonts w:ascii="宋体" w:hAnsi="宋体" w:hint="eastAsia"/>
          <w:szCs w:val="21"/>
        </w:rPr>
        <w:t xml:space="preserve">   </w:t>
      </w:r>
      <w:r w:rsidR="005F5703" w:rsidRPr="005F5703">
        <w:rPr>
          <w:rFonts w:ascii="宋体" w:hAnsi="宋体" w:hint="eastAsia"/>
          <w:szCs w:val="21"/>
        </w:rPr>
        <w:t>2022年2月份新能源汽车产量36.8万辆，同比增长2.0倍；销量33.4万万辆，同比增长1.8倍，市场渗透率为19.2%。纯电动汽车产量28.5万辆，同比增长1.7倍；销量25.8万辆，同比增长1.6倍。插电式混合动力汽车产量8.3万辆，同比增长4.1倍；销量7.5万辆，同比增长3.4倍。燃料电池汽车产量213辆，同比增长7.5倍；销量178辆，同比增长5.4倍。</w:t>
      </w:r>
    </w:p>
    <w:p w:rsidR="00E85359" w:rsidRDefault="00E85359" w:rsidP="0019581D">
      <w:pPr>
        <w:spacing w:line="360" w:lineRule="auto"/>
        <w:rPr>
          <w:rFonts w:ascii="宋体" w:hAnsi="宋体"/>
          <w:szCs w:val="21"/>
        </w:rPr>
      </w:pPr>
      <w:r>
        <w:rPr>
          <w:rFonts w:ascii="宋体" w:hAnsi="宋体" w:hint="eastAsia"/>
          <w:szCs w:val="21"/>
        </w:rPr>
        <w:t>图二：上海市场武钢470价格走势图</w:t>
      </w:r>
    </w:p>
    <w:p w:rsidR="00E85359" w:rsidRDefault="00B10123" w:rsidP="0019581D">
      <w:pPr>
        <w:spacing w:line="360" w:lineRule="auto"/>
        <w:rPr>
          <w:rFonts w:ascii="宋体" w:hAnsi="宋体"/>
          <w:szCs w:val="21"/>
        </w:rPr>
      </w:pPr>
      <w:r>
        <w:rPr>
          <w:rFonts w:ascii="宋体" w:hAnsi="宋体"/>
          <w:noProof/>
          <w:szCs w:val="21"/>
        </w:rPr>
        <w:lastRenderedPageBreak/>
        <w:drawing>
          <wp:inline distT="0" distB="0" distL="0" distR="0">
            <wp:extent cx="5274310" cy="3249217"/>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3249217"/>
                    </a:xfrm>
                    <a:prstGeom prst="rect">
                      <a:avLst/>
                    </a:prstGeom>
                    <a:noFill/>
                    <a:ln w="9525">
                      <a:noFill/>
                      <a:miter lim="800000"/>
                      <a:headEnd/>
                      <a:tailEnd/>
                    </a:ln>
                  </pic:spPr>
                </pic:pic>
              </a:graphicData>
            </a:graphic>
          </wp:inline>
        </w:drawing>
      </w:r>
    </w:p>
    <w:p w:rsidR="00E85359" w:rsidRDefault="00E85359" w:rsidP="0019581D">
      <w:pPr>
        <w:spacing w:line="360" w:lineRule="auto"/>
        <w:rPr>
          <w:rFonts w:ascii="宋体" w:hAnsi="宋体"/>
          <w:szCs w:val="21"/>
        </w:rPr>
      </w:pPr>
      <w:r>
        <w:rPr>
          <w:rFonts w:ascii="宋体" w:hAnsi="宋体" w:hint="eastAsia"/>
          <w:szCs w:val="21"/>
        </w:rPr>
        <w:t>图三：上海市场武钢350价格走势图</w:t>
      </w:r>
    </w:p>
    <w:p w:rsidR="00E85359" w:rsidRDefault="00B10123" w:rsidP="0019581D">
      <w:pPr>
        <w:spacing w:line="360" w:lineRule="auto"/>
        <w:rPr>
          <w:rFonts w:ascii="宋体" w:hAnsi="宋体"/>
          <w:szCs w:val="21"/>
        </w:rPr>
      </w:pPr>
      <w:r>
        <w:rPr>
          <w:rFonts w:ascii="宋体" w:hAnsi="宋体"/>
          <w:noProof/>
          <w:szCs w:val="21"/>
        </w:rPr>
        <w:drawing>
          <wp:inline distT="0" distB="0" distL="0" distR="0">
            <wp:extent cx="5274310" cy="3288866"/>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4310" cy="3288866"/>
                    </a:xfrm>
                    <a:prstGeom prst="rect">
                      <a:avLst/>
                    </a:prstGeom>
                    <a:noFill/>
                    <a:ln w="9525">
                      <a:noFill/>
                      <a:miter lim="800000"/>
                      <a:headEnd/>
                      <a:tailEnd/>
                    </a:ln>
                  </pic:spPr>
                </pic:pic>
              </a:graphicData>
            </a:graphic>
          </wp:inline>
        </w:drawing>
      </w:r>
    </w:p>
    <w:p w:rsidR="00E85359" w:rsidRPr="00B74F8A" w:rsidRDefault="00E85359" w:rsidP="0019581D">
      <w:pPr>
        <w:spacing w:line="360" w:lineRule="auto"/>
        <w:rPr>
          <w:rFonts w:ascii="宋体" w:hAnsi="宋体"/>
          <w:b/>
          <w:color w:val="000000" w:themeColor="text1"/>
          <w:szCs w:val="21"/>
        </w:rPr>
      </w:pPr>
      <w:r w:rsidRPr="00B74F8A">
        <w:rPr>
          <w:rFonts w:ascii="宋体" w:hAnsi="宋体" w:hint="eastAsia"/>
          <w:b/>
          <w:color w:val="000000" w:themeColor="text1"/>
          <w:szCs w:val="21"/>
        </w:rPr>
        <w:t>三、</w:t>
      </w:r>
      <w:r w:rsidR="00B10123">
        <w:rPr>
          <w:rFonts w:ascii="宋体" w:hAnsi="宋体" w:hint="eastAsia"/>
          <w:b/>
          <w:color w:val="000000" w:themeColor="text1"/>
          <w:szCs w:val="21"/>
        </w:rPr>
        <w:t>4月硅钢期货价格涨 钢厂订单量满</w:t>
      </w:r>
    </w:p>
    <w:p w:rsidR="00B10123" w:rsidRDefault="00B54C20" w:rsidP="0019581D">
      <w:pPr>
        <w:spacing w:line="360" w:lineRule="auto"/>
        <w:rPr>
          <w:rFonts w:ascii="宋体" w:hAnsi="宋体"/>
          <w:color w:val="000000" w:themeColor="text1"/>
          <w:szCs w:val="21"/>
        </w:rPr>
      </w:pPr>
      <w:r w:rsidRPr="00B74F8A">
        <w:rPr>
          <w:rFonts w:ascii="宋体" w:hAnsi="宋体" w:hint="eastAsia"/>
          <w:b/>
          <w:color w:val="000000" w:themeColor="text1"/>
          <w:szCs w:val="21"/>
        </w:rPr>
        <w:t xml:space="preserve">    </w:t>
      </w:r>
      <w:r w:rsidR="00B10123">
        <w:rPr>
          <w:rFonts w:ascii="宋体" w:hAnsi="宋体" w:hint="eastAsia"/>
          <w:color w:val="000000" w:themeColor="text1"/>
          <w:szCs w:val="21"/>
        </w:rPr>
        <w:t>4月无取向硅钢主流钢厂价格调涨，</w:t>
      </w:r>
      <w:r w:rsidR="00D54FA6" w:rsidRPr="00D54FA6">
        <w:rPr>
          <w:rFonts w:ascii="宋体" w:hAnsi="宋体" w:hint="eastAsia"/>
          <w:color w:val="000000" w:themeColor="text1"/>
          <w:szCs w:val="21"/>
        </w:rPr>
        <w:t>中低牌号基价上调150元/吨，高效/</w:t>
      </w:r>
      <w:r w:rsidR="00D54FA6">
        <w:rPr>
          <w:rFonts w:ascii="宋体" w:hAnsi="宋体" w:hint="eastAsia"/>
          <w:color w:val="000000" w:themeColor="text1"/>
          <w:szCs w:val="21"/>
        </w:rPr>
        <w:t>高牌号基价不变。市场长期的倒挂，贸易商的订货意愿低。截止到月末大终端和钢厂协议订货，订货价格维持和3月份价格表价格一致，800牌号的订货承兑到货价格在6900元/吨左右（具体</w:t>
      </w:r>
      <w:r w:rsidR="007F295B">
        <w:rPr>
          <w:rFonts w:ascii="宋体" w:hAnsi="宋体" w:hint="eastAsia"/>
          <w:color w:val="000000" w:themeColor="text1"/>
          <w:szCs w:val="21"/>
        </w:rPr>
        <w:t>以</w:t>
      </w:r>
      <w:r w:rsidR="00D54FA6">
        <w:rPr>
          <w:rFonts w:ascii="宋体" w:hAnsi="宋体" w:hint="eastAsia"/>
          <w:color w:val="000000" w:themeColor="text1"/>
          <w:szCs w:val="21"/>
        </w:rPr>
        <w:t>钢厂实际订货价格为准）</w:t>
      </w:r>
      <w:r w:rsidR="007F295B">
        <w:rPr>
          <w:rFonts w:ascii="宋体" w:hAnsi="宋体" w:hint="eastAsia"/>
          <w:color w:val="000000" w:themeColor="text1"/>
          <w:szCs w:val="21"/>
        </w:rPr>
        <w:t>。据悉4月份主流钢厂的期货订单已经满订，供应量保持稳定。</w:t>
      </w:r>
    </w:p>
    <w:p w:rsidR="00D54FA6" w:rsidRDefault="00D54FA6" w:rsidP="0019581D">
      <w:pPr>
        <w:spacing w:line="360" w:lineRule="auto"/>
        <w:rPr>
          <w:rFonts w:ascii="宋体" w:hAnsi="宋体"/>
          <w:color w:val="000000" w:themeColor="text1"/>
          <w:szCs w:val="21"/>
        </w:rPr>
      </w:pPr>
      <w:r>
        <w:rPr>
          <w:rFonts w:ascii="宋体" w:hAnsi="宋体" w:hint="eastAsia"/>
          <w:color w:val="000000" w:themeColor="text1"/>
          <w:szCs w:val="21"/>
        </w:rPr>
        <w:t xml:space="preserve">    民营小钢厂的成本出现了上涨，从市场获悉轧硬的价格涨至了5900元/吨左右，小钢厂</w:t>
      </w:r>
      <w:r>
        <w:rPr>
          <w:rFonts w:ascii="宋体" w:hAnsi="宋体" w:hint="eastAsia"/>
          <w:color w:val="000000" w:themeColor="text1"/>
          <w:szCs w:val="21"/>
        </w:rPr>
        <w:lastRenderedPageBreak/>
        <w:t>的利润被压缩。在市场成交较差的情况下，价格难以推涨</w:t>
      </w:r>
      <w:r w:rsidR="007F295B">
        <w:rPr>
          <w:rFonts w:ascii="宋体" w:hAnsi="宋体" w:hint="eastAsia"/>
          <w:color w:val="000000" w:themeColor="text1"/>
          <w:szCs w:val="21"/>
        </w:rPr>
        <w:t>。</w:t>
      </w:r>
      <w:r>
        <w:rPr>
          <w:rFonts w:ascii="宋体" w:hAnsi="宋体" w:hint="eastAsia"/>
          <w:color w:val="000000" w:themeColor="text1"/>
          <w:szCs w:val="21"/>
        </w:rPr>
        <w:t>在成本的支撑下，持续走低的空间也较小。</w:t>
      </w:r>
    </w:p>
    <w:p w:rsidR="007F295B" w:rsidRPr="007565D5" w:rsidRDefault="007F295B" w:rsidP="0019581D">
      <w:pPr>
        <w:spacing w:line="360" w:lineRule="auto"/>
        <w:rPr>
          <w:rFonts w:ascii="宋体" w:hAnsi="宋体"/>
          <w:b/>
          <w:color w:val="000000" w:themeColor="text1"/>
          <w:szCs w:val="21"/>
        </w:rPr>
      </w:pPr>
      <w:r w:rsidRPr="007565D5">
        <w:rPr>
          <w:rFonts w:ascii="宋体" w:hAnsi="宋体" w:hint="eastAsia"/>
          <w:b/>
          <w:color w:val="000000" w:themeColor="text1"/>
          <w:szCs w:val="21"/>
        </w:rPr>
        <w:t>四，2022年2月硅钢进口量</w:t>
      </w:r>
      <w:r w:rsidR="007565D5" w:rsidRPr="007565D5">
        <w:rPr>
          <w:rFonts w:ascii="宋体" w:hAnsi="宋体" w:hint="eastAsia"/>
          <w:b/>
          <w:color w:val="000000" w:themeColor="text1"/>
          <w:szCs w:val="21"/>
        </w:rPr>
        <w:t>略降</w:t>
      </w:r>
    </w:p>
    <w:p w:rsidR="007F295B" w:rsidRDefault="007565D5" w:rsidP="0019581D">
      <w:pPr>
        <w:spacing w:line="360" w:lineRule="auto"/>
        <w:rPr>
          <w:rFonts w:ascii="宋体" w:hAnsi="宋体"/>
          <w:color w:val="000000" w:themeColor="text1"/>
          <w:szCs w:val="21"/>
        </w:rPr>
      </w:pPr>
      <w:r>
        <w:rPr>
          <w:rFonts w:ascii="宋体" w:hAnsi="宋体" w:hint="eastAsia"/>
          <w:color w:val="000000" w:themeColor="text1"/>
          <w:szCs w:val="21"/>
        </w:rPr>
        <w:t xml:space="preserve">    </w:t>
      </w:r>
      <w:r w:rsidRPr="007565D5">
        <w:rPr>
          <w:rFonts w:ascii="宋体" w:hAnsi="宋体" w:hint="eastAsia"/>
          <w:color w:val="000000" w:themeColor="text1"/>
          <w:szCs w:val="21"/>
        </w:rPr>
        <w:t>2022年2月硅钢进口量1.97万吨，较上月减少1.53万吨。同比减少37.48%，环比减少43.8%。</w:t>
      </w:r>
      <w:r>
        <w:rPr>
          <w:rFonts w:ascii="宋体" w:hAnsi="宋体" w:hint="eastAsia"/>
          <w:color w:val="000000" w:themeColor="text1"/>
          <w:szCs w:val="21"/>
        </w:rPr>
        <w:t>其中</w:t>
      </w:r>
      <w:r w:rsidRPr="007565D5">
        <w:rPr>
          <w:rFonts w:ascii="宋体" w:hAnsi="宋体" w:hint="eastAsia"/>
          <w:color w:val="000000" w:themeColor="text1"/>
          <w:szCs w:val="21"/>
        </w:rPr>
        <w:t>进口无取向硅钢13747.81吨，环比减少50.69%，同比减少40.73%。</w:t>
      </w:r>
    </w:p>
    <w:p w:rsidR="007565D5" w:rsidRDefault="007565D5" w:rsidP="0019581D">
      <w:pPr>
        <w:spacing w:line="360" w:lineRule="auto"/>
        <w:rPr>
          <w:rFonts w:ascii="宋体" w:hAnsi="宋体"/>
          <w:color w:val="000000"/>
          <w:szCs w:val="21"/>
        </w:rPr>
      </w:pPr>
      <w:r>
        <w:rPr>
          <w:rFonts w:ascii="宋体" w:hAnsi="宋体" w:hint="eastAsia"/>
          <w:color w:val="000000"/>
          <w:szCs w:val="21"/>
        </w:rPr>
        <w:t>图</w:t>
      </w:r>
      <w:r w:rsidR="00872942">
        <w:rPr>
          <w:rFonts w:ascii="宋体" w:hAnsi="宋体" w:hint="eastAsia"/>
          <w:color w:val="000000"/>
          <w:szCs w:val="21"/>
        </w:rPr>
        <w:t>四</w:t>
      </w:r>
      <w:r>
        <w:rPr>
          <w:rFonts w:ascii="宋体" w:hAnsi="宋体" w:hint="eastAsia"/>
          <w:color w:val="000000"/>
          <w:szCs w:val="21"/>
        </w:rPr>
        <w:t>：硅钢进口量走势图</w:t>
      </w:r>
    </w:p>
    <w:p w:rsidR="007565D5" w:rsidRDefault="007565D5" w:rsidP="0019581D">
      <w:pPr>
        <w:spacing w:line="360" w:lineRule="auto"/>
        <w:rPr>
          <w:rFonts w:ascii="宋体" w:hAnsi="宋体"/>
          <w:color w:val="000000"/>
          <w:szCs w:val="21"/>
        </w:rPr>
      </w:pPr>
      <w:r>
        <w:rPr>
          <w:rFonts w:ascii="宋体" w:hAnsi="宋体" w:hint="eastAsia"/>
          <w:noProof/>
          <w:color w:val="000000" w:themeColor="text1"/>
          <w:szCs w:val="21"/>
        </w:rPr>
        <w:drawing>
          <wp:inline distT="0" distB="0" distL="0" distR="0">
            <wp:extent cx="5242560" cy="34290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242560" cy="3429000"/>
                    </a:xfrm>
                    <a:prstGeom prst="rect">
                      <a:avLst/>
                    </a:prstGeom>
                    <a:noFill/>
                    <a:ln w="9525">
                      <a:noFill/>
                      <a:miter lim="800000"/>
                      <a:headEnd/>
                      <a:tailEnd/>
                    </a:ln>
                  </pic:spPr>
                </pic:pic>
              </a:graphicData>
            </a:graphic>
          </wp:inline>
        </w:drawing>
      </w:r>
      <w:r>
        <w:rPr>
          <w:rFonts w:ascii="宋体" w:hAnsi="宋体" w:hint="eastAsia"/>
          <w:color w:val="000000"/>
          <w:szCs w:val="21"/>
        </w:rPr>
        <w:t>图</w:t>
      </w:r>
      <w:r w:rsidR="00872942">
        <w:rPr>
          <w:rFonts w:ascii="宋体" w:hAnsi="宋体" w:hint="eastAsia"/>
          <w:color w:val="000000"/>
          <w:szCs w:val="21"/>
        </w:rPr>
        <w:t>五</w:t>
      </w:r>
      <w:r>
        <w:rPr>
          <w:rFonts w:ascii="宋体" w:hAnsi="宋体" w:hint="eastAsia"/>
          <w:color w:val="000000"/>
          <w:szCs w:val="21"/>
        </w:rPr>
        <w:t>：进口无取向硅钢走势图</w:t>
      </w:r>
    </w:p>
    <w:p w:rsidR="007565D5" w:rsidRDefault="007565D5" w:rsidP="0019581D">
      <w:pPr>
        <w:spacing w:line="360" w:lineRule="auto"/>
        <w:rPr>
          <w:rFonts w:ascii="宋体" w:hAnsi="宋体"/>
          <w:color w:val="000000" w:themeColor="text1"/>
          <w:szCs w:val="21"/>
        </w:rPr>
      </w:pPr>
      <w:r>
        <w:rPr>
          <w:rFonts w:ascii="宋体" w:hAnsi="宋体" w:hint="eastAsia"/>
          <w:noProof/>
          <w:color w:val="000000" w:themeColor="text1"/>
          <w:szCs w:val="21"/>
        </w:rPr>
        <w:lastRenderedPageBreak/>
        <w:drawing>
          <wp:inline distT="0" distB="0" distL="0" distR="0">
            <wp:extent cx="4998720" cy="342138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998720" cy="3421380"/>
                    </a:xfrm>
                    <a:prstGeom prst="rect">
                      <a:avLst/>
                    </a:prstGeom>
                    <a:noFill/>
                    <a:ln w="9525">
                      <a:noFill/>
                      <a:miter lim="800000"/>
                      <a:headEnd/>
                      <a:tailEnd/>
                    </a:ln>
                  </pic:spPr>
                </pic:pic>
              </a:graphicData>
            </a:graphic>
          </wp:inline>
        </w:drawing>
      </w:r>
    </w:p>
    <w:p w:rsidR="007565D5" w:rsidRPr="00C077A2" w:rsidRDefault="007565D5" w:rsidP="0019581D">
      <w:pPr>
        <w:spacing w:line="360" w:lineRule="auto"/>
        <w:rPr>
          <w:rFonts w:ascii="宋体" w:hAnsi="宋体"/>
          <w:b/>
          <w:color w:val="000000"/>
          <w:szCs w:val="21"/>
        </w:rPr>
      </w:pPr>
      <w:r>
        <w:rPr>
          <w:rFonts w:ascii="宋体" w:hAnsi="宋体" w:hint="eastAsia"/>
          <w:b/>
          <w:color w:val="000000"/>
          <w:szCs w:val="21"/>
        </w:rPr>
        <w:t>五、2022年2月硅钢出口量略降</w:t>
      </w:r>
    </w:p>
    <w:p w:rsidR="007565D5" w:rsidRDefault="007565D5" w:rsidP="0019581D">
      <w:pPr>
        <w:spacing w:line="360" w:lineRule="auto"/>
        <w:rPr>
          <w:rFonts w:ascii="宋体" w:hAnsi="宋体"/>
          <w:color w:val="000000" w:themeColor="text1"/>
          <w:szCs w:val="21"/>
        </w:rPr>
      </w:pPr>
      <w:r>
        <w:rPr>
          <w:rFonts w:ascii="宋体" w:hAnsi="宋体" w:hint="eastAsia"/>
          <w:color w:val="000000" w:themeColor="text1"/>
          <w:szCs w:val="21"/>
        </w:rPr>
        <w:t xml:space="preserve">    </w:t>
      </w:r>
      <w:r w:rsidRPr="007565D5">
        <w:rPr>
          <w:rFonts w:ascii="宋体" w:hAnsi="宋体" w:hint="eastAsia"/>
          <w:color w:val="000000" w:themeColor="text1"/>
          <w:szCs w:val="21"/>
        </w:rPr>
        <w:t>2022年2月硅钢出口量8.69万吨，较上月减少3.53万吨。同比增加146.18%，环比减少28.89%。其中出口无取向硅钢58876.96吨，环比减少34.88%，同比增加166.44%。</w:t>
      </w:r>
    </w:p>
    <w:p w:rsidR="007565D5" w:rsidRDefault="007565D5" w:rsidP="0019581D">
      <w:pPr>
        <w:tabs>
          <w:tab w:val="left" w:pos="3396"/>
        </w:tabs>
        <w:spacing w:line="360" w:lineRule="auto"/>
        <w:rPr>
          <w:rFonts w:ascii="宋体" w:hAnsi="宋体"/>
          <w:color w:val="000000"/>
          <w:szCs w:val="21"/>
        </w:rPr>
      </w:pPr>
      <w:r>
        <w:rPr>
          <w:rFonts w:ascii="宋体" w:hAnsi="宋体" w:hint="eastAsia"/>
          <w:color w:val="000000"/>
          <w:szCs w:val="21"/>
        </w:rPr>
        <w:t>图</w:t>
      </w:r>
      <w:r w:rsidR="00872942">
        <w:rPr>
          <w:rFonts w:ascii="宋体" w:hAnsi="宋体" w:hint="eastAsia"/>
          <w:color w:val="000000"/>
          <w:szCs w:val="21"/>
        </w:rPr>
        <w:t>六</w:t>
      </w:r>
      <w:r>
        <w:rPr>
          <w:rFonts w:ascii="宋体" w:hAnsi="宋体" w:hint="eastAsia"/>
          <w:color w:val="000000"/>
          <w:szCs w:val="21"/>
        </w:rPr>
        <w:t>：进口无取向硅钢走势图</w:t>
      </w:r>
      <w:r>
        <w:rPr>
          <w:rFonts w:ascii="宋体" w:hAnsi="宋体"/>
          <w:color w:val="000000"/>
          <w:szCs w:val="21"/>
        </w:rPr>
        <w:tab/>
      </w:r>
    </w:p>
    <w:p w:rsidR="007565D5" w:rsidRDefault="007565D5" w:rsidP="0019581D">
      <w:pPr>
        <w:spacing w:line="360" w:lineRule="auto"/>
        <w:rPr>
          <w:rFonts w:ascii="宋体" w:hAnsi="宋体"/>
          <w:color w:val="000000" w:themeColor="text1"/>
          <w:szCs w:val="21"/>
        </w:rPr>
      </w:pPr>
      <w:r>
        <w:rPr>
          <w:rFonts w:ascii="宋体" w:hAnsi="宋体" w:hint="eastAsia"/>
          <w:noProof/>
          <w:color w:val="000000" w:themeColor="text1"/>
          <w:szCs w:val="21"/>
        </w:rPr>
        <w:drawing>
          <wp:inline distT="0" distB="0" distL="0" distR="0">
            <wp:extent cx="5257800" cy="333756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257800" cy="3337560"/>
                    </a:xfrm>
                    <a:prstGeom prst="rect">
                      <a:avLst/>
                    </a:prstGeom>
                    <a:noFill/>
                    <a:ln w="9525">
                      <a:noFill/>
                      <a:miter lim="800000"/>
                      <a:headEnd/>
                      <a:tailEnd/>
                    </a:ln>
                  </pic:spPr>
                </pic:pic>
              </a:graphicData>
            </a:graphic>
          </wp:inline>
        </w:drawing>
      </w:r>
    </w:p>
    <w:p w:rsidR="007565D5" w:rsidRDefault="007565D5" w:rsidP="0019581D">
      <w:pPr>
        <w:tabs>
          <w:tab w:val="left" w:pos="3396"/>
        </w:tabs>
        <w:spacing w:line="360" w:lineRule="auto"/>
        <w:rPr>
          <w:rFonts w:ascii="宋体" w:hAnsi="宋体"/>
          <w:color w:val="000000"/>
          <w:szCs w:val="21"/>
        </w:rPr>
      </w:pPr>
      <w:r>
        <w:rPr>
          <w:rFonts w:ascii="宋体" w:hAnsi="宋体" w:hint="eastAsia"/>
          <w:color w:val="000000"/>
          <w:szCs w:val="21"/>
        </w:rPr>
        <w:t>图</w:t>
      </w:r>
      <w:r w:rsidR="00872942">
        <w:rPr>
          <w:rFonts w:ascii="宋体" w:hAnsi="宋体" w:hint="eastAsia"/>
          <w:color w:val="000000"/>
          <w:szCs w:val="21"/>
        </w:rPr>
        <w:t>七</w:t>
      </w:r>
      <w:r>
        <w:rPr>
          <w:rFonts w:ascii="宋体" w:hAnsi="宋体" w:hint="eastAsia"/>
          <w:color w:val="000000"/>
          <w:szCs w:val="21"/>
        </w:rPr>
        <w:t>：进口无取向硅钢走势图</w:t>
      </w:r>
      <w:r>
        <w:rPr>
          <w:rFonts w:ascii="宋体" w:hAnsi="宋体"/>
          <w:color w:val="000000"/>
          <w:szCs w:val="21"/>
        </w:rPr>
        <w:tab/>
      </w:r>
    </w:p>
    <w:p w:rsidR="007565D5" w:rsidRPr="007565D5" w:rsidRDefault="007565D5" w:rsidP="0019581D">
      <w:pPr>
        <w:spacing w:line="360" w:lineRule="auto"/>
        <w:rPr>
          <w:rFonts w:ascii="宋体" w:hAnsi="宋体"/>
          <w:color w:val="000000" w:themeColor="text1"/>
          <w:szCs w:val="21"/>
        </w:rPr>
      </w:pPr>
      <w:r>
        <w:rPr>
          <w:rFonts w:ascii="宋体" w:hAnsi="宋体" w:hint="eastAsia"/>
          <w:noProof/>
          <w:color w:val="000000" w:themeColor="text1"/>
          <w:szCs w:val="21"/>
        </w:rPr>
        <w:lastRenderedPageBreak/>
        <w:drawing>
          <wp:inline distT="0" distB="0" distL="0" distR="0">
            <wp:extent cx="5090160" cy="325374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5090160" cy="3253740"/>
                    </a:xfrm>
                    <a:prstGeom prst="rect">
                      <a:avLst/>
                    </a:prstGeom>
                    <a:noFill/>
                    <a:ln w="9525">
                      <a:noFill/>
                      <a:miter lim="800000"/>
                      <a:headEnd/>
                      <a:tailEnd/>
                    </a:ln>
                  </pic:spPr>
                </pic:pic>
              </a:graphicData>
            </a:graphic>
          </wp:inline>
        </w:drawing>
      </w:r>
    </w:p>
    <w:p w:rsidR="00AB7974" w:rsidRPr="00AB7974" w:rsidRDefault="003E3C2D" w:rsidP="0019581D">
      <w:pPr>
        <w:spacing w:line="360" w:lineRule="auto"/>
        <w:rPr>
          <w:rFonts w:ascii="宋体" w:hAnsi="宋体"/>
          <w:b/>
          <w:color w:val="000000"/>
          <w:szCs w:val="21"/>
        </w:rPr>
      </w:pPr>
      <w:r>
        <w:rPr>
          <w:rFonts w:ascii="宋体" w:hAnsi="宋体" w:hint="eastAsia"/>
          <w:b/>
          <w:color w:val="000000"/>
          <w:szCs w:val="21"/>
        </w:rPr>
        <w:t>六</w:t>
      </w:r>
      <w:r w:rsidR="00E85359" w:rsidRPr="00AB7974">
        <w:rPr>
          <w:rFonts w:ascii="宋体" w:hAnsi="宋体" w:hint="eastAsia"/>
          <w:b/>
          <w:color w:val="000000"/>
          <w:szCs w:val="21"/>
        </w:rPr>
        <w:t>、</w:t>
      </w:r>
      <w:r w:rsidR="00AB7974" w:rsidRPr="00AB7974">
        <w:rPr>
          <w:rFonts w:ascii="宋体" w:hAnsi="宋体" w:hint="eastAsia"/>
          <w:b/>
          <w:color w:val="000000"/>
          <w:szCs w:val="21"/>
        </w:rPr>
        <w:t>家用空调前两月产销平稳，3月疫情影响日渐凸显</w:t>
      </w:r>
    </w:p>
    <w:p w:rsidR="00AB7974" w:rsidRPr="00AB7974" w:rsidRDefault="00AB7974" w:rsidP="0019581D">
      <w:pPr>
        <w:spacing w:line="360" w:lineRule="auto"/>
        <w:rPr>
          <w:rFonts w:ascii="宋体" w:hAnsi="宋体"/>
          <w:color w:val="000000"/>
          <w:szCs w:val="21"/>
        </w:rPr>
      </w:pPr>
      <w:r>
        <w:rPr>
          <w:rFonts w:ascii="宋体" w:hAnsi="宋体" w:hint="eastAsia"/>
          <w:color w:val="000000"/>
          <w:szCs w:val="21"/>
        </w:rPr>
        <w:t xml:space="preserve">    </w:t>
      </w:r>
      <w:r w:rsidRPr="00AB7974">
        <w:rPr>
          <w:rFonts w:ascii="宋体" w:hAnsi="宋体" w:hint="eastAsia"/>
          <w:color w:val="000000"/>
          <w:szCs w:val="21"/>
        </w:rPr>
        <w:t>据产业在线最新产销数据显示，2022年2月家用空调生产962.1万台，同比增长10.39%，销售968.64万台，同比增长10.59%。其中内销出货383.97万台，同比增长4.06%，出口584.67万台，同比增长15.34%。</w:t>
      </w:r>
    </w:p>
    <w:p w:rsidR="00AB7974" w:rsidRPr="00AB7974" w:rsidRDefault="00AB7974" w:rsidP="0019581D">
      <w:pPr>
        <w:spacing w:line="360" w:lineRule="auto"/>
        <w:rPr>
          <w:rFonts w:ascii="宋体" w:hAnsi="宋体"/>
          <w:color w:val="000000"/>
          <w:szCs w:val="21"/>
        </w:rPr>
      </w:pPr>
      <w:r>
        <w:rPr>
          <w:rFonts w:ascii="宋体" w:hAnsi="宋体" w:hint="eastAsia"/>
          <w:color w:val="000000"/>
          <w:szCs w:val="21"/>
        </w:rPr>
        <w:t xml:space="preserve">    </w:t>
      </w:r>
      <w:r w:rsidRPr="00AB7974">
        <w:rPr>
          <w:rFonts w:ascii="宋体" w:hAnsi="宋体" w:hint="eastAsia"/>
          <w:color w:val="000000"/>
          <w:szCs w:val="21"/>
        </w:rPr>
        <w:t>3月截至到目前，空调终端零售表现不太乐观。但3月份毕竟是传统的生产旺季，各个厂家都在积极备货。3月份整体排产数据小幅增长，其中内销排产较去年同期实绩增长4.9%，从环比来看实现了105%的高增长。</w:t>
      </w:r>
    </w:p>
    <w:p w:rsidR="006D2CBF" w:rsidRPr="00AB7974" w:rsidRDefault="00AB7974" w:rsidP="0019581D">
      <w:pPr>
        <w:spacing w:line="360" w:lineRule="auto"/>
        <w:rPr>
          <w:rFonts w:ascii="宋体" w:hAnsi="宋体"/>
          <w:color w:val="000000"/>
          <w:szCs w:val="21"/>
        </w:rPr>
      </w:pPr>
      <w:r>
        <w:rPr>
          <w:rFonts w:ascii="宋体" w:hAnsi="宋体" w:hint="eastAsia"/>
          <w:color w:val="000000"/>
          <w:szCs w:val="21"/>
        </w:rPr>
        <w:t xml:space="preserve">   </w:t>
      </w:r>
      <w:r w:rsidRPr="00AB7974">
        <w:rPr>
          <w:rFonts w:ascii="宋体" w:hAnsi="宋体" w:hint="eastAsia"/>
          <w:color w:val="000000"/>
          <w:szCs w:val="21"/>
        </w:rPr>
        <w:t>目前是出口旺季，预计一季度行业出口总量还能持续增长，但不排除二季度会出现企业间冷热不均的现象。拥有合约舱等海运舱位资源优势及重点做自主品牌的企业会面临相对较好的出口形势。3月出口排产再创新高，较去年同期实绩增长13.7%，在去年高基数下依旧保持良好增长。</w:t>
      </w:r>
      <w:r>
        <w:rPr>
          <w:rFonts w:ascii="宋体" w:hAnsi="宋体" w:hint="eastAsia"/>
          <w:color w:val="000000"/>
          <w:szCs w:val="21"/>
        </w:rPr>
        <w:t>同时出口压力也不容小觑，</w:t>
      </w:r>
      <w:r w:rsidRPr="00AB7974">
        <w:rPr>
          <w:rFonts w:ascii="宋体" w:hAnsi="宋体" w:hint="eastAsia"/>
          <w:color w:val="000000"/>
          <w:szCs w:val="21"/>
        </w:rPr>
        <w:t>除了原材料价格上涨外，海运运费也在上涨</w:t>
      </w:r>
      <w:r w:rsidR="006D2CBF">
        <w:rPr>
          <w:rFonts w:ascii="宋体" w:hAnsi="宋体" w:hint="eastAsia"/>
          <w:color w:val="000000"/>
          <w:szCs w:val="21"/>
        </w:rPr>
        <w:t>。</w:t>
      </w:r>
      <w:r w:rsidRPr="00AB7974">
        <w:rPr>
          <w:rFonts w:ascii="宋体" w:hAnsi="宋体" w:hint="eastAsia"/>
          <w:color w:val="000000"/>
          <w:szCs w:val="21"/>
        </w:rPr>
        <w:t>为了应对成本压力，目前空调外销尤其北美市场铝代铜的产品规模在不断增加。</w:t>
      </w:r>
      <w:r w:rsidR="006D2CBF">
        <w:rPr>
          <w:rFonts w:ascii="宋体" w:hAnsi="宋体" w:hint="eastAsia"/>
          <w:color w:val="000000"/>
          <w:szCs w:val="21"/>
        </w:rPr>
        <w:t xml:space="preserve">  </w:t>
      </w:r>
    </w:p>
    <w:p w:rsidR="00875688" w:rsidRDefault="006D2CBF" w:rsidP="0019581D">
      <w:pPr>
        <w:spacing w:line="360" w:lineRule="auto"/>
        <w:rPr>
          <w:rFonts w:ascii="宋体" w:hAnsi="宋体"/>
          <w:color w:val="000000"/>
          <w:szCs w:val="21"/>
        </w:rPr>
      </w:pPr>
      <w:r>
        <w:rPr>
          <w:rFonts w:ascii="宋体" w:hAnsi="宋体" w:hint="eastAsia"/>
          <w:color w:val="000000"/>
          <w:szCs w:val="21"/>
        </w:rPr>
        <w:t xml:space="preserve">    </w:t>
      </w:r>
      <w:r w:rsidR="00AB7974" w:rsidRPr="00AB7974">
        <w:rPr>
          <w:rFonts w:ascii="宋体" w:hAnsi="宋体" w:hint="eastAsia"/>
          <w:color w:val="000000"/>
          <w:szCs w:val="21"/>
        </w:rPr>
        <w:t>此外，3月份国内多地因为疫情反复出现临时的“封控”情况</w:t>
      </w:r>
      <w:r>
        <w:rPr>
          <w:rFonts w:ascii="宋体" w:hAnsi="宋体" w:hint="eastAsia"/>
          <w:color w:val="000000"/>
          <w:szCs w:val="21"/>
        </w:rPr>
        <w:t>多</w:t>
      </w:r>
      <w:r w:rsidR="00AB7974" w:rsidRPr="00AB7974">
        <w:rPr>
          <w:rFonts w:ascii="宋体" w:hAnsi="宋体" w:hint="eastAsia"/>
          <w:color w:val="000000"/>
          <w:szCs w:val="21"/>
        </w:rPr>
        <w:t>，</w:t>
      </w:r>
      <w:r>
        <w:rPr>
          <w:rFonts w:ascii="宋体" w:hAnsi="宋体" w:hint="eastAsia"/>
          <w:color w:val="000000"/>
          <w:szCs w:val="21"/>
        </w:rPr>
        <w:t>据了解</w:t>
      </w:r>
      <w:r w:rsidR="00AB7974" w:rsidRPr="00AB7974">
        <w:rPr>
          <w:rFonts w:ascii="宋体" w:hAnsi="宋体" w:hint="eastAsia"/>
          <w:color w:val="000000"/>
          <w:szCs w:val="21"/>
        </w:rPr>
        <w:t>辽宁、山东、广东等地部分工厂停产、物流中断造成工人无法上班及无法发货，长期或影响下游空调企业生产。</w:t>
      </w:r>
    </w:p>
    <w:p w:rsidR="003F48E4" w:rsidRDefault="003E3C2D" w:rsidP="0019581D">
      <w:pPr>
        <w:spacing w:line="360" w:lineRule="auto"/>
        <w:rPr>
          <w:rFonts w:ascii="宋体" w:hAnsi="宋体"/>
          <w:b/>
          <w:szCs w:val="21"/>
        </w:rPr>
      </w:pPr>
      <w:r>
        <w:rPr>
          <w:rFonts w:ascii="宋体" w:hAnsi="宋体" w:hint="eastAsia"/>
          <w:b/>
          <w:szCs w:val="21"/>
        </w:rPr>
        <w:t>七</w:t>
      </w:r>
      <w:r w:rsidR="003F48E4">
        <w:rPr>
          <w:rFonts w:ascii="宋体" w:hAnsi="宋体" w:hint="eastAsia"/>
          <w:b/>
          <w:szCs w:val="21"/>
        </w:rPr>
        <w:t>、综述</w:t>
      </w:r>
    </w:p>
    <w:p w:rsidR="0019581D" w:rsidRDefault="003F48E4" w:rsidP="0019581D">
      <w:pPr>
        <w:spacing w:line="360" w:lineRule="auto"/>
        <w:rPr>
          <w:rFonts w:ascii="宋体" w:hAnsi="宋体" w:hint="eastAsia"/>
          <w:szCs w:val="21"/>
        </w:rPr>
      </w:pPr>
      <w:r>
        <w:rPr>
          <w:rFonts w:ascii="宋体" w:hAnsi="宋体" w:hint="eastAsia"/>
          <w:b/>
          <w:szCs w:val="21"/>
        </w:rPr>
        <w:t xml:space="preserve">    </w:t>
      </w:r>
      <w:r w:rsidR="00A154CC">
        <w:rPr>
          <w:rFonts w:ascii="宋体" w:hAnsi="宋体" w:hint="eastAsia"/>
          <w:szCs w:val="21"/>
        </w:rPr>
        <w:t>3月无取向硅钢价格低迷。市场试探性拉涨不成功，主要是需求低迷拖累价格难以实现</w:t>
      </w:r>
      <w:r w:rsidR="0019581D">
        <w:rPr>
          <w:rFonts w:ascii="宋体" w:hAnsi="宋体" w:hint="eastAsia"/>
          <w:szCs w:val="21"/>
        </w:rPr>
        <w:t>突破性上涨</w:t>
      </w:r>
      <w:r w:rsidR="00A154CC">
        <w:rPr>
          <w:rFonts w:ascii="宋体" w:hAnsi="宋体" w:hint="eastAsia"/>
          <w:szCs w:val="21"/>
        </w:rPr>
        <w:t>。3月份硅钢市场的供应量稳定，贸易商手中的库存量不多，大部分都在出售2</w:t>
      </w:r>
      <w:r w:rsidR="00A154CC">
        <w:rPr>
          <w:rFonts w:ascii="宋体" w:hAnsi="宋体" w:hint="eastAsia"/>
          <w:szCs w:val="21"/>
        </w:rPr>
        <w:lastRenderedPageBreak/>
        <w:t>月份现货资源量，价格仍是倒挂的趋势。终端用户的采购量小，需求量减少导致了市场的采购量低。</w:t>
      </w:r>
    </w:p>
    <w:p w:rsidR="00BE5F21" w:rsidRDefault="00A154CC" w:rsidP="0019581D">
      <w:pPr>
        <w:spacing w:line="360" w:lineRule="auto"/>
        <w:rPr>
          <w:rFonts w:ascii="宋体" w:hAnsi="宋体" w:hint="eastAsia"/>
          <w:szCs w:val="21"/>
        </w:rPr>
      </w:pPr>
      <w:r>
        <w:rPr>
          <w:rFonts w:ascii="宋体" w:hAnsi="宋体" w:hint="eastAsia"/>
          <w:szCs w:val="21"/>
        </w:rPr>
        <w:t xml:space="preserve">    </w:t>
      </w:r>
      <w:r w:rsidR="00BE5F21">
        <w:rPr>
          <w:rFonts w:ascii="宋体" w:hAnsi="宋体" w:hint="eastAsia"/>
          <w:szCs w:val="21"/>
        </w:rPr>
        <w:t>成本上</w:t>
      </w:r>
      <w:r w:rsidR="00BE5F21" w:rsidRPr="00BE5F21">
        <w:rPr>
          <w:rFonts w:ascii="宋体" w:hAnsi="宋体" w:hint="eastAsia"/>
          <w:szCs w:val="21"/>
        </w:rPr>
        <w:t>3月铁矿石，焦炭，能源，合金等大幅上涨，钢厂4月成本易涨难跌，支撑了价格</w:t>
      </w:r>
      <w:r w:rsidR="0019581D">
        <w:rPr>
          <w:rFonts w:ascii="宋体" w:hAnsi="宋体" w:hint="eastAsia"/>
          <w:szCs w:val="21"/>
        </w:rPr>
        <w:t>坚挺。</w:t>
      </w:r>
      <w:r w:rsidR="00BE5F21">
        <w:rPr>
          <w:rFonts w:ascii="宋体" w:hAnsi="宋体" w:hint="eastAsia"/>
          <w:szCs w:val="21"/>
        </w:rPr>
        <w:t>在此情况下硅钢的价格仍处于难跌难涨的状态</w:t>
      </w:r>
      <w:r w:rsidR="0019581D">
        <w:rPr>
          <w:rFonts w:ascii="宋体" w:hAnsi="宋体" w:hint="eastAsia"/>
          <w:szCs w:val="21"/>
        </w:rPr>
        <w:t>。</w:t>
      </w:r>
      <w:r w:rsidR="00BE5F21">
        <w:rPr>
          <w:rFonts w:ascii="宋体" w:hAnsi="宋体" w:hint="eastAsia"/>
          <w:szCs w:val="21"/>
        </w:rPr>
        <w:t>此外出口量也有所增加，据悉4月份从贸易商处，民营钢厂和一线钢厂的出口都有增加。资源外流也分摊了部分国内市场的压力。</w:t>
      </w:r>
    </w:p>
    <w:p w:rsidR="00BE5F21" w:rsidRPr="00BE5F21" w:rsidRDefault="00BE5F21" w:rsidP="0019581D">
      <w:pPr>
        <w:spacing w:line="360" w:lineRule="auto"/>
        <w:rPr>
          <w:rFonts w:ascii="宋体" w:hAnsi="宋体" w:hint="eastAsia"/>
          <w:b/>
          <w:szCs w:val="21"/>
        </w:rPr>
      </w:pPr>
      <w:r>
        <w:rPr>
          <w:rFonts w:ascii="宋体" w:hAnsi="宋体" w:hint="eastAsia"/>
          <w:szCs w:val="21"/>
        </w:rPr>
        <w:t xml:space="preserve">    近期</w:t>
      </w:r>
      <w:r w:rsidR="00CA29B6">
        <w:rPr>
          <w:rFonts w:ascii="宋体" w:hAnsi="宋体" w:hint="eastAsia"/>
          <w:szCs w:val="21"/>
        </w:rPr>
        <w:t>的疫情也给硅钢市场带来了不小的影响，尤其是华东市场是信息交通枢纽。疫情给运输带了压力，</w:t>
      </w:r>
      <w:r w:rsidR="0019581D">
        <w:rPr>
          <w:rFonts w:ascii="宋体" w:hAnsi="宋体" w:hint="eastAsia"/>
          <w:szCs w:val="21"/>
        </w:rPr>
        <w:t>使本就</w:t>
      </w:r>
      <w:r w:rsidR="00CA29B6">
        <w:rPr>
          <w:rFonts w:ascii="宋体" w:hAnsi="宋体" w:hint="eastAsia"/>
          <w:szCs w:val="21"/>
        </w:rPr>
        <w:t>低迷的终端需求在度的变差。拖累市场价格难以走暖，电子盘的持续飘红也未能提振心态。长期来看</w:t>
      </w:r>
      <w:r w:rsidR="0019581D">
        <w:rPr>
          <w:rFonts w:ascii="宋体" w:hAnsi="宋体" w:hint="eastAsia"/>
          <w:szCs w:val="21"/>
        </w:rPr>
        <w:t>成本仍有支撑作用，在</w:t>
      </w:r>
      <w:r w:rsidR="00CA29B6">
        <w:rPr>
          <w:rFonts w:ascii="宋体" w:hAnsi="宋体" w:hint="eastAsia"/>
          <w:szCs w:val="21"/>
        </w:rPr>
        <w:t>疫情过后不排除硅钢市场会有短暂的小幅上涨的情况。预计无取向硅钢价格稳中试探性小涨。</w:t>
      </w:r>
    </w:p>
    <w:p w:rsidR="00E85359" w:rsidRPr="0085260F" w:rsidRDefault="003E3C2D" w:rsidP="0019581D">
      <w:pPr>
        <w:spacing w:line="360" w:lineRule="auto"/>
        <w:rPr>
          <w:rFonts w:ascii="宋体" w:hAnsi="宋体"/>
          <w:b/>
          <w:color w:val="000000"/>
          <w:szCs w:val="21"/>
        </w:rPr>
      </w:pPr>
      <w:r>
        <w:rPr>
          <w:rFonts w:ascii="宋体" w:hAnsi="宋体" w:hint="eastAsia"/>
          <w:b/>
          <w:color w:val="000000"/>
          <w:szCs w:val="21"/>
        </w:rPr>
        <w:t>八</w:t>
      </w:r>
      <w:r w:rsidR="004C77AF">
        <w:rPr>
          <w:rFonts w:ascii="宋体" w:hAnsi="宋体" w:hint="eastAsia"/>
          <w:b/>
          <w:color w:val="000000"/>
          <w:szCs w:val="21"/>
        </w:rPr>
        <w:t>、取向硅钢</w:t>
      </w:r>
      <w:r w:rsidR="0085260F">
        <w:rPr>
          <w:rFonts w:ascii="宋体" w:hAnsi="宋体" w:hint="eastAsia"/>
          <w:b/>
          <w:color w:val="000000"/>
          <w:szCs w:val="21"/>
        </w:rPr>
        <w:t>价格</w:t>
      </w:r>
      <w:r>
        <w:rPr>
          <w:rFonts w:ascii="宋体" w:hAnsi="宋体" w:hint="eastAsia"/>
          <w:b/>
          <w:color w:val="000000"/>
          <w:szCs w:val="21"/>
        </w:rPr>
        <w:t>涨幅大</w:t>
      </w:r>
    </w:p>
    <w:p w:rsidR="00314038" w:rsidRDefault="00ED1FCD" w:rsidP="0019581D">
      <w:pPr>
        <w:spacing w:line="360" w:lineRule="auto"/>
        <w:rPr>
          <w:rFonts w:ascii="宋体" w:hAnsi="宋体" w:hint="eastAsia"/>
          <w:color w:val="000000"/>
          <w:szCs w:val="21"/>
        </w:rPr>
      </w:pPr>
      <w:r>
        <w:rPr>
          <w:rFonts w:ascii="宋体" w:hAnsi="宋体" w:hint="eastAsia"/>
          <w:b/>
          <w:color w:val="000000"/>
          <w:szCs w:val="21"/>
        </w:rPr>
        <w:t xml:space="preserve">    </w:t>
      </w:r>
      <w:r w:rsidR="0010344B">
        <w:rPr>
          <w:rFonts w:ascii="宋体" w:hAnsi="宋体" w:hint="eastAsia"/>
          <w:color w:val="000000"/>
          <w:szCs w:val="21"/>
        </w:rPr>
        <w:t>3月取向硅钢价格涨幅大，主要集中在取向硅钢高牌号资源上。从市场获悉：</w:t>
      </w:r>
      <w:r w:rsidR="0010344B" w:rsidRPr="0010344B">
        <w:rPr>
          <w:rFonts w:ascii="宋体" w:hAnsi="宋体" w:hint="eastAsia"/>
          <w:color w:val="000000"/>
          <w:szCs w:val="21"/>
        </w:rPr>
        <w:t>取向价格政策4月期货调幅:65及以上顶级牌号上调5600元/吨:70-75顶级牌号上调5100元/吨:80-90高牌号上调4100元/吨:95-100中低牌号上调1600元/吨:105及以下中低牌号上调1100元/吨。在上述调价基础上，230G085再上调700元/吨，23QG090再上调400元/吨30QG/RK095再上调650元/吨</w:t>
      </w:r>
      <w:r w:rsidR="0010344B">
        <w:rPr>
          <w:rFonts w:ascii="宋体" w:hAnsi="宋体" w:hint="eastAsia"/>
          <w:color w:val="000000"/>
          <w:szCs w:val="21"/>
        </w:rPr>
        <w:t>，</w:t>
      </w:r>
      <w:r w:rsidR="00314038">
        <w:rPr>
          <w:rFonts w:ascii="宋体" w:hAnsi="宋体" w:hint="eastAsia"/>
          <w:color w:val="000000"/>
          <w:szCs w:val="21"/>
        </w:rPr>
        <w:t>30RK100/</w:t>
      </w:r>
      <w:r w:rsidR="0010344B" w:rsidRPr="0010344B">
        <w:rPr>
          <w:rFonts w:ascii="宋体" w:hAnsi="宋体" w:hint="eastAsia"/>
          <w:color w:val="000000"/>
          <w:szCs w:val="21"/>
        </w:rPr>
        <w:t>105再上调1450元/吨</w:t>
      </w:r>
      <w:r w:rsidR="0010344B">
        <w:rPr>
          <w:rFonts w:ascii="宋体" w:hAnsi="宋体" w:hint="eastAsia"/>
          <w:color w:val="000000"/>
          <w:szCs w:val="21"/>
        </w:rPr>
        <w:t>。</w:t>
      </w:r>
    </w:p>
    <w:p w:rsidR="006501DC" w:rsidRPr="003F48E4" w:rsidRDefault="00314038" w:rsidP="0019581D">
      <w:pPr>
        <w:spacing w:line="360" w:lineRule="auto"/>
        <w:rPr>
          <w:rFonts w:ascii="宋体" w:hAnsi="宋体"/>
          <w:color w:val="000000"/>
          <w:szCs w:val="21"/>
        </w:rPr>
      </w:pPr>
      <w:r>
        <w:rPr>
          <w:rFonts w:ascii="宋体" w:hAnsi="宋体" w:hint="eastAsia"/>
          <w:color w:val="000000"/>
          <w:szCs w:val="21"/>
        </w:rPr>
        <w:t xml:space="preserve">    钢厂的期货价格涨幅较大，市场价格也随之出现了调涨。</w:t>
      </w:r>
      <w:r w:rsidR="0010344B">
        <w:rPr>
          <w:rFonts w:ascii="宋体" w:hAnsi="宋体" w:hint="eastAsia"/>
          <w:color w:val="000000"/>
          <w:szCs w:val="21"/>
        </w:rPr>
        <w:t>高牌号涨幅在1500元/吨左右，</w:t>
      </w:r>
      <w:r>
        <w:rPr>
          <w:rFonts w:ascii="宋体" w:hAnsi="宋体" w:hint="eastAsia"/>
          <w:color w:val="000000"/>
          <w:szCs w:val="21"/>
        </w:rPr>
        <w:t>23R085价格在29500元/吨。</w:t>
      </w:r>
      <w:r w:rsidR="0010344B">
        <w:rPr>
          <w:rFonts w:ascii="宋体" w:hAnsi="宋体" w:hint="eastAsia"/>
          <w:color w:val="000000"/>
          <w:szCs w:val="21"/>
        </w:rPr>
        <w:t>低牌号的涨幅在1000元/吨左右</w:t>
      </w:r>
      <w:r>
        <w:rPr>
          <w:rFonts w:ascii="宋体" w:hAnsi="宋体" w:hint="eastAsia"/>
          <w:color w:val="000000"/>
          <w:szCs w:val="21"/>
        </w:rPr>
        <w:t>，30P120价格在17500元/吨左右</w:t>
      </w:r>
      <w:r w:rsidR="0010344B">
        <w:rPr>
          <w:rFonts w:ascii="宋体" w:hAnsi="宋体" w:hint="eastAsia"/>
          <w:color w:val="000000"/>
          <w:szCs w:val="21"/>
        </w:rPr>
        <w:t>。个别薄厚度的高牌号取向硅钢涨幅更大，民营钢厂资源价格涨幅也在1000元/吨左右，27QG110报价16000元/吨左右</w:t>
      </w:r>
    </w:p>
    <w:p w:rsidR="00E85359" w:rsidRDefault="00170219" w:rsidP="0019581D">
      <w:pPr>
        <w:spacing w:line="360" w:lineRule="auto"/>
        <w:rPr>
          <w:rFonts w:ascii="宋体" w:hAnsi="宋体"/>
          <w:color w:val="000000"/>
          <w:szCs w:val="21"/>
        </w:rPr>
      </w:pPr>
      <w:r>
        <w:rPr>
          <w:rFonts w:ascii="宋体" w:hAnsi="宋体" w:hint="eastAsia"/>
          <w:color w:val="000000"/>
          <w:szCs w:val="21"/>
        </w:rPr>
        <w:t>图</w:t>
      </w:r>
      <w:r w:rsidR="00872942">
        <w:rPr>
          <w:rFonts w:ascii="宋体" w:hAnsi="宋体" w:hint="eastAsia"/>
          <w:color w:val="000000"/>
          <w:szCs w:val="21"/>
        </w:rPr>
        <w:t>八</w:t>
      </w:r>
      <w:r w:rsidR="00E85359">
        <w:rPr>
          <w:rFonts w:ascii="宋体" w:hAnsi="宋体" w:hint="eastAsia"/>
          <w:color w:val="000000"/>
          <w:szCs w:val="21"/>
        </w:rPr>
        <w:t>：取向硅钢30P120价格走势图</w:t>
      </w:r>
    </w:p>
    <w:p w:rsidR="00E85359" w:rsidRDefault="00B10123" w:rsidP="0019581D">
      <w:pPr>
        <w:spacing w:line="360" w:lineRule="auto"/>
        <w:rPr>
          <w:rFonts w:ascii="宋体" w:hAnsi="宋体"/>
          <w:color w:val="000000"/>
          <w:szCs w:val="21"/>
        </w:rPr>
      </w:pPr>
      <w:r>
        <w:rPr>
          <w:rFonts w:ascii="宋体" w:hAnsi="宋体"/>
          <w:noProof/>
          <w:color w:val="000000"/>
          <w:szCs w:val="21"/>
        </w:rPr>
        <w:lastRenderedPageBreak/>
        <w:drawing>
          <wp:inline distT="0" distB="0" distL="0" distR="0">
            <wp:extent cx="5204460" cy="3299460"/>
            <wp:effectExtent l="1905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204460" cy="3299460"/>
                    </a:xfrm>
                    <a:prstGeom prst="rect">
                      <a:avLst/>
                    </a:prstGeom>
                    <a:noFill/>
                    <a:ln w="9525">
                      <a:noFill/>
                      <a:miter lim="800000"/>
                      <a:headEnd/>
                      <a:tailEnd/>
                    </a:ln>
                  </pic:spPr>
                </pic:pic>
              </a:graphicData>
            </a:graphic>
          </wp:inline>
        </w:drawing>
      </w:r>
    </w:p>
    <w:p w:rsidR="00E85359" w:rsidRDefault="00170219" w:rsidP="0019581D">
      <w:pPr>
        <w:spacing w:line="360" w:lineRule="auto"/>
        <w:rPr>
          <w:rFonts w:ascii="宋体" w:hAnsi="宋体"/>
          <w:color w:val="000000"/>
          <w:szCs w:val="21"/>
        </w:rPr>
      </w:pPr>
      <w:r>
        <w:rPr>
          <w:rFonts w:ascii="宋体" w:hAnsi="宋体" w:hint="eastAsia"/>
          <w:color w:val="000000"/>
          <w:szCs w:val="21"/>
        </w:rPr>
        <w:t>图</w:t>
      </w:r>
      <w:r w:rsidR="00872942">
        <w:rPr>
          <w:rFonts w:ascii="宋体" w:hAnsi="宋体" w:hint="eastAsia"/>
          <w:color w:val="000000"/>
          <w:szCs w:val="21"/>
        </w:rPr>
        <w:t>九</w:t>
      </w:r>
      <w:r w:rsidR="00E85359">
        <w:rPr>
          <w:rFonts w:ascii="宋体" w:hAnsi="宋体" w:hint="eastAsia"/>
          <w:color w:val="000000"/>
          <w:szCs w:val="21"/>
        </w:rPr>
        <w:t>：取向硅钢</w:t>
      </w:r>
      <w:r w:rsidR="00E85359">
        <w:rPr>
          <w:rFonts w:ascii="宋体" w:hAnsi="宋体"/>
          <w:color w:val="000000"/>
          <w:szCs w:val="21"/>
        </w:rPr>
        <w:t>B23R085</w:t>
      </w:r>
      <w:r w:rsidR="00E85359">
        <w:rPr>
          <w:rFonts w:ascii="宋体" w:hAnsi="宋体" w:hint="eastAsia"/>
          <w:color w:val="000000"/>
          <w:szCs w:val="21"/>
        </w:rPr>
        <w:t>价格走势图</w:t>
      </w:r>
    </w:p>
    <w:p w:rsidR="00E85359" w:rsidRDefault="00B10123" w:rsidP="0019581D">
      <w:pPr>
        <w:spacing w:line="360" w:lineRule="auto"/>
        <w:rPr>
          <w:rFonts w:ascii="宋体" w:hAnsi="宋体"/>
          <w:color w:val="000000"/>
          <w:szCs w:val="21"/>
        </w:rPr>
      </w:pPr>
      <w:r>
        <w:rPr>
          <w:rFonts w:ascii="宋体" w:hAnsi="宋体"/>
          <w:noProof/>
          <w:color w:val="000000"/>
          <w:szCs w:val="21"/>
        </w:rPr>
        <w:drawing>
          <wp:inline distT="0" distB="0" distL="0" distR="0">
            <wp:extent cx="5274310" cy="3277607"/>
            <wp:effectExtent l="19050" t="0" r="254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274310" cy="3277607"/>
                    </a:xfrm>
                    <a:prstGeom prst="rect">
                      <a:avLst/>
                    </a:prstGeom>
                    <a:noFill/>
                    <a:ln w="9525">
                      <a:noFill/>
                      <a:miter lim="800000"/>
                      <a:headEnd/>
                      <a:tailEnd/>
                    </a:ln>
                  </pic:spPr>
                </pic:pic>
              </a:graphicData>
            </a:graphic>
          </wp:inline>
        </w:drawing>
      </w:r>
    </w:p>
    <w:p w:rsidR="00E52E9F" w:rsidRDefault="00E52E9F" w:rsidP="0019581D">
      <w:pPr>
        <w:spacing w:line="360" w:lineRule="auto"/>
        <w:rPr>
          <w:rFonts w:ascii="宋体" w:hAnsi="宋体"/>
          <w:color w:val="000000"/>
          <w:szCs w:val="21"/>
        </w:rPr>
      </w:pPr>
      <w:r>
        <w:rPr>
          <w:rFonts w:ascii="宋体" w:hAnsi="宋体" w:hint="eastAsia"/>
          <w:color w:val="000000"/>
          <w:szCs w:val="21"/>
        </w:rPr>
        <w:t>图十：</w:t>
      </w:r>
      <w:r w:rsidR="00BD4A78">
        <w:rPr>
          <w:rFonts w:ascii="宋体" w:hAnsi="宋体" w:hint="eastAsia"/>
          <w:color w:val="000000"/>
          <w:szCs w:val="21"/>
        </w:rPr>
        <w:t>民营钢厂30Q120</w:t>
      </w:r>
      <w:r>
        <w:rPr>
          <w:rFonts w:ascii="宋体" w:hAnsi="宋体" w:hint="eastAsia"/>
          <w:color w:val="000000"/>
          <w:szCs w:val="21"/>
        </w:rPr>
        <w:t>价格走势图</w:t>
      </w:r>
    </w:p>
    <w:p w:rsidR="00E52E9F" w:rsidRPr="00E47CEB" w:rsidRDefault="00B10123" w:rsidP="0019581D">
      <w:pPr>
        <w:spacing w:line="360" w:lineRule="auto"/>
        <w:rPr>
          <w:rFonts w:ascii="宋体" w:hAnsi="宋体"/>
          <w:b/>
          <w:color w:val="000000"/>
          <w:szCs w:val="21"/>
        </w:rPr>
      </w:pPr>
      <w:r>
        <w:rPr>
          <w:rFonts w:ascii="宋体" w:hAnsi="宋体"/>
          <w:b/>
          <w:noProof/>
          <w:color w:val="000000"/>
          <w:szCs w:val="21"/>
        </w:rPr>
        <w:lastRenderedPageBreak/>
        <w:drawing>
          <wp:inline distT="0" distB="0" distL="0" distR="0">
            <wp:extent cx="5196840" cy="3314700"/>
            <wp:effectExtent l="19050" t="0" r="3810"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196840" cy="3314700"/>
                    </a:xfrm>
                    <a:prstGeom prst="rect">
                      <a:avLst/>
                    </a:prstGeom>
                    <a:noFill/>
                    <a:ln w="9525">
                      <a:noFill/>
                      <a:miter lim="800000"/>
                      <a:headEnd/>
                      <a:tailEnd/>
                    </a:ln>
                  </pic:spPr>
                </pic:pic>
              </a:graphicData>
            </a:graphic>
          </wp:inline>
        </w:drawing>
      </w:r>
    </w:p>
    <w:p w:rsidR="00C536EB" w:rsidRDefault="00AC4944" w:rsidP="0019581D">
      <w:pPr>
        <w:spacing w:line="360" w:lineRule="auto"/>
        <w:rPr>
          <w:rFonts w:ascii="宋体" w:hAnsi="宋体" w:hint="eastAsia"/>
          <w:szCs w:val="21"/>
        </w:rPr>
      </w:pPr>
      <w:r>
        <w:rPr>
          <w:rFonts w:ascii="宋体" w:hAnsi="宋体" w:hint="eastAsia"/>
          <w:szCs w:val="21"/>
        </w:rPr>
        <w:t xml:space="preserve">    钢厂方面订货情况极好，尤其是高牌号资源订货情况佳。持续不给贸易商订货，导致了市场现货资源量极少，价格也居高不下。发货速度也处于缓慢的状态，优先保供重点的大客户，部分终端也处于等货的情况，</w:t>
      </w:r>
      <w:r w:rsidR="00C536EB">
        <w:rPr>
          <w:rFonts w:ascii="宋体" w:hAnsi="宋体" w:hint="eastAsia"/>
          <w:szCs w:val="21"/>
        </w:rPr>
        <w:t>一般终端</w:t>
      </w:r>
      <w:r>
        <w:rPr>
          <w:rFonts w:ascii="宋体" w:hAnsi="宋体" w:hint="eastAsia"/>
          <w:szCs w:val="21"/>
        </w:rPr>
        <w:t>等货的周期分别在</w:t>
      </w:r>
      <w:r w:rsidR="001E10BF">
        <w:rPr>
          <w:rFonts w:ascii="宋体" w:hAnsi="宋体" w:hint="eastAsia"/>
          <w:szCs w:val="21"/>
        </w:rPr>
        <w:t>1-2</w:t>
      </w:r>
      <w:r>
        <w:rPr>
          <w:rFonts w:ascii="宋体" w:hAnsi="宋体" w:hint="eastAsia"/>
          <w:szCs w:val="21"/>
        </w:rPr>
        <w:t>月，</w:t>
      </w:r>
      <w:r w:rsidR="00C536EB">
        <w:rPr>
          <w:rFonts w:ascii="宋体" w:hAnsi="宋体" w:hint="eastAsia"/>
          <w:szCs w:val="21"/>
        </w:rPr>
        <w:t>小型的终端等货周期</w:t>
      </w:r>
      <w:r w:rsidR="001E10BF">
        <w:rPr>
          <w:rFonts w:ascii="宋体" w:hAnsi="宋体" w:hint="eastAsia"/>
          <w:szCs w:val="21"/>
        </w:rPr>
        <w:t>3-4</w:t>
      </w:r>
      <w:r w:rsidR="00C536EB">
        <w:rPr>
          <w:rFonts w:ascii="宋体" w:hAnsi="宋体" w:hint="eastAsia"/>
          <w:szCs w:val="21"/>
        </w:rPr>
        <w:t>月。低牌号取向硅钢的供应量也不多，处于供需平衡的状态。首钢取向硅钢市场现货量少，其中同牌号取向硅钢的性能较宝钢集团的同牌号资源价格略高</w:t>
      </w:r>
      <w:r w:rsidR="00293B7F">
        <w:rPr>
          <w:rFonts w:ascii="宋体" w:hAnsi="宋体" w:hint="eastAsia"/>
          <w:szCs w:val="21"/>
        </w:rPr>
        <w:t>500-1000元/吨。市场鲜少有首钢取向硅钢的现货资源，大部分都是直供终端。</w:t>
      </w:r>
    </w:p>
    <w:p w:rsidR="00C536EB" w:rsidRPr="00C536EB" w:rsidRDefault="00C536EB" w:rsidP="0019581D">
      <w:pPr>
        <w:spacing w:line="360" w:lineRule="auto"/>
        <w:rPr>
          <w:rFonts w:ascii="宋体" w:hAnsi="宋体" w:hint="eastAsia"/>
          <w:szCs w:val="21"/>
        </w:rPr>
      </w:pPr>
      <w:r>
        <w:rPr>
          <w:rFonts w:ascii="宋体" w:hAnsi="宋体" w:hint="eastAsia"/>
          <w:szCs w:val="21"/>
        </w:rPr>
        <w:t xml:space="preserve">    民营钢厂资源价格保持稳定，其中部分民营钢厂也开始出厂高牌号取向硅钢资源。普天、森豪、重庆望变、华西等钢厂都开始对市场出售高牌号取向硅钢资源。民营取向硅钢85牌号价格在25500元/吨左右，现货数量也相对较少。价格有优势，但是性能较一线钢厂仍是有差距的。</w:t>
      </w:r>
    </w:p>
    <w:p w:rsidR="00AC4944" w:rsidRDefault="00293B7F" w:rsidP="0019581D">
      <w:pPr>
        <w:spacing w:line="360" w:lineRule="auto"/>
        <w:rPr>
          <w:rFonts w:ascii="宋体" w:hAnsi="宋体" w:hint="eastAsia"/>
          <w:szCs w:val="21"/>
        </w:rPr>
      </w:pPr>
      <w:r>
        <w:rPr>
          <w:rFonts w:ascii="宋体" w:hAnsi="宋体" w:hint="eastAsia"/>
          <w:szCs w:val="21"/>
        </w:rPr>
        <w:t xml:space="preserve">    </w:t>
      </w:r>
      <w:r w:rsidR="007F2017">
        <w:rPr>
          <w:rFonts w:ascii="宋体" w:hAnsi="宋体" w:hint="eastAsia"/>
          <w:szCs w:val="21"/>
        </w:rPr>
        <w:t>2022年2月</w:t>
      </w:r>
      <w:r w:rsidR="007F2017" w:rsidRPr="007F2017">
        <w:rPr>
          <w:rFonts w:ascii="宋体" w:hAnsi="宋体" w:hint="eastAsia"/>
          <w:szCs w:val="21"/>
        </w:rPr>
        <w:t>出口取向硅钢28045.56吨，环比减少11.73%，同比增加112.01%。</w:t>
      </w:r>
      <w:r w:rsidR="007F2017">
        <w:rPr>
          <w:rFonts w:ascii="宋体" w:hAnsi="宋体" w:hint="eastAsia"/>
          <w:szCs w:val="21"/>
        </w:rPr>
        <w:t>其中民营钢厂的取向硅钢的出口量增加。</w:t>
      </w:r>
    </w:p>
    <w:p w:rsidR="00AC4944" w:rsidRDefault="007F2017" w:rsidP="0019581D">
      <w:pPr>
        <w:spacing w:line="360" w:lineRule="auto"/>
        <w:rPr>
          <w:rFonts w:ascii="宋体" w:hAnsi="宋体" w:hint="eastAsia"/>
          <w:szCs w:val="21"/>
        </w:rPr>
      </w:pPr>
      <w:r>
        <w:rPr>
          <w:rFonts w:ascii="宋体" w:hAnsi="宋体"/>
          <w:noProof/>
          <w:szCs w:val="21"/>
        </w:rPr>
        <w:lastRenderedPageBreak/>
        <w:drawing>
          <wp:inline distT="0" distB="0" distL="0" distR="0">
            <wp:extent cx="5273040" cy="3284220"/>
            <wp:effectExtent l="19050" t="0" r="3810" b="0"/>
            <wp:docPr id="1" name="图片 1" descr="C:\Users\ADMINI~1\AppData\Local\Temp\1648798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48798284(1).png"/>
                    <pic:cNvPicPr>
                      <a:picLocks noChangeAspect="1" noChangeArrowheads="1"/>
                    </pic:cNvPicPr>
                  </pic:nvPicPr>
                  <pic:blipFill>
                    <a:blip r:embed="rId18"/>
                    <a:srcRect/>
                    <a:stretch>
                      <a:fillRect/>
                    </a:stretch>
                  </pic:blipFill>
                  <pic:spPr bwMode="auto">
                    <a:xfrm>
                      <a:off x="0" y="0"/>
                      <a:ext cx="5273040" cy="3284220"/>
                    </a:xfrm>
                    <a:prstGeom prst="rect">
                      <a:avLst/>
                    </a:prstGeom>
                    <a:noFill/>
                    <a:ln w="9525">
                      <a:noFill/>
                      <a:miter lim="800000"/>
                      <a:headEnd/>
                      <a:tailEnd/>
                    </a:ln>
                  </pic:spPr>
                </pic:pic>
              </a:graphicData>
            </a:graphic>
          </wp:inline>
        </w:drawing>
      </w:r>
    </w:p>
    <w:p w:rsidR="007F2017" w:rsidRDefault="007F2017" w:rsidP="0019581D">
      <w:pPr>
        <w:spacing w:line="360" w:lineRule="auto"/>
        <w:rPr>
          <w:rFonts w:ascii="宋体" w:hAnsi="宋体" w:hint="eastAsia"/>
          <w:szCs w:val="21"/>
        </w:rPr>
      </w:pPr>
      <w:r>
        <w:rPr>
          <w:rFonts w:ascii="宋体" w:hAnsi="宋体" w:hint="eastAsia"/>
          <w:szCs w:val="21"/>
        </w:rPr>
        <w:t xml:space="preserve">   2022年2月</w:t>
      </w:r>
      <w:r w:rsidRPr="007F2017">
        <w:rPr>
          <w:rFonts w:ascii="宋体" w:hAnsi="宋体" w:hint="eastAsia"/>
          <w:szCs w:val="21"/>
        </w:rPr>
        <w:t>进口取向硅钢5937.49吨，环比减少17.15%，同比减少28.18%。</w:t>
      </w:r>
    </w:p>
    <w:p w:rsidR="007F2017" w:rsidRDefault="0030602C" w:rsidP="0019581D">
      <w:pPr>
        <w:spacing w:line="360" w:lineRule="auto"/>
        <w:rPr>
          <w:rFonts w:ascii="宋体" w:hAnsi="宋体" w:hint="eastAsia"/>
          <w:szCs w:val="21"/>
        </w:rPr>
      </w:pPr>
      <w:r>
        <w:rPr>
          <w:rFonts w:ascii="宋体" w:hAnsi="宋体" w:hint="eastAsia"/>
          <w:noProof/>
          <w:szCs w:val="21"/>
        </w:rPr>
        <w:drawing>
          <wp:inline distT="0" distB="0" distL="0" distR="0">
            <wp:extent cx="5274310" cy="3798838"/>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274310" cy="3798838"/>
                    </a:xfrm>
                    <a:prstGeom prst="rect">
                      <a:avLst/>
                    </a:prstGeom>
                    <a:noFill/>
                    <a:ln w="9525">
                      <a:noFill/>
                      <a:miter lim="800000"/>
                      <a:headEnd/>
                      <a:tailEnd/>
                    </a:ln>
                  </pic:spPr>
                </pic:pic>
              </a:graphicData>
            </a:graphic>
          </wp:inline>
        </w:drawing>
      </w:r>
    </w:p>
    <w:p w:rsidR="00DA746E" w:rsidRPr="00DA746E" w:rsidRDefault="00DA746E" w:rsidP="0019581D">
      <w:pPr>
        <w:spacing w:line="360" w:lineRule="auto"/>
        <w:rPr>
          <w:rFonts w:ascii="宋体" w:hAnsi="宋体" w:hint="eastAsia"/>
          <w:szCs w:val="21"/>
        </w:rPr>
      </w:pPr>
      <w:r>
        <w:rPr>
          <w:rFonts w:ascii="宋体" w:hAnsi="宋体" w:hint="eastAsia"/>
          <w:szCs w:val="21"/>
        </w:rPr>
        <w:t xml:space="preserve">     </w:t>
      </w:r>
      <w:r w:rsidRPr="00DA746E">
        <w:rPr>
          <w:rFonts w:ascii="宋体" w:hAnsi="宋体" w:hint="eastAsia"/>
          <w:szCs w:val="21"/>
        </w:rPr>
        <w:t>国家能源局发布1-2月份全国电力工业统计数据。截至2月底，全国发电装机容量约23.9亿千瓦，同比增长7.8%。其中，风电装机容量约3.3亿千瓦，同比增长17.5%；太阳能发电装机容量约3.2亿千瓦，同比增长22.7%。</w:t>
      </w:r>
    </w:p>
    <w:p w:rsidR="00DA746E" w:rsidRPr="00DA746E" w:rsidRDefault="00DA746E" w:rsidP="0019581D">
      <w:pPr>
        <w:spacing w:line="360" w:lineRule="auto"/>
        <w:rPr>
          <w:rFonts w:ascii="宋体" w:hAnsi="宋体" w:hint="eastAsia"/>
          <w:szCs w:val="21"/>
        </w:rPr>
      </w:pPr>
      <w:r>
        <w:rPr>
          <w:rFonts w:ascii="宋体" w:hAnsi="宋体" w:hint="eastAsia"/>
          <w:szCs w:val="21"/>
        </w:rPr>
        <w:t xml:space="preserve">    </w:t>
      </w:r>
      <w:r w:rsidRPr="00DA746E">
        <w:rPr>
          <w:rFonts w:ascii="宋体" w:hAnsi="宋体" w:hint="eastAsia"/>
          <w:szCs w:val="21"/>
        </w:rPr>
        <w:t>1-2月份，全国新增并网风电装机容量573万千瓦，同比增加217万千瓦；新增太阳能</w:t>
      </w:r>
      <w:r w:rsidRPr="00DA746E">
        <w:rPr>
          <w:rFonts w:ascii="宋体" w:hAnsi="宋体" w:hint="eastAsia"/>
          <w:szCs w:val="21"/>
        </w:rPr>
        <w:lastRenderedPageBreak/>
        <w:t>发电装机容量1086万千瓦，同比增加761万千瓦。</w:t>
      </w:r>
    </w:p>
    <w:p w:rsidR="00DA746E" w:rsidRPr="00DA746E" w:rsidRDefault="00DA746E" w:rsidP="0019581D">
      <w:pPr>
        <w:spacing w:line="360" w:lineRule="auto"/>
        <w:rPr>
          <w:rFonts w:ascii="宋体" w:hAnsi="宋体" w:hint="eastAsia"/>
          <w:szCs w:val="21"/>
        </w:rPr>
      </w:pPr>
      <w:r>
        <w:rPr>
          <w:rFonts w:ascii="宋体" w:hAnsi="宋体" w:hint="eastAsia"/>
          <w:szCs w:val="21"/>
        </w:rPr>
        <w:t xml:space="preserve">    </w:t>
      </w:r>
      <w:r w:rsidRPr="00DA746E">
        <w:rPr>
          <w:rFonts w:ascii="宋体" w:hAnsi="宋体" w:hint="eastAsia"/>
          <w:szCs w:val="21"/>
        </w:rPr>
        <w:t>1-2月份，全国发电设备累计平均利用597小时，比上年同期减少8小时。其中，核电1195小时，比上年同期增加48小时；风电323小时，比上年同期减少96小时。</w:t>
      </w:r>
    </w:p>
    <w:p w:rsidR="007F2017" w:rsidRDefault="00DA746E" w:rsidP="0019581D">
      <w:pPr>
        <w:spacing w:line="360" w:lineRule="auto"/>
        <w:rPr>
          <w:rFonts w:ascii="宋体" w:hAnsi="宋体" w:hint="eastAsia"/>
          <w:szCs w:val="21"/>
        </w:rPr>
      </w:pPr>
      <w:r>
        <w:rPr>
          <w:rFonts w:ascii="宋体" w:hAnsi="宋体" w:hint="eastAsia"/>
          <w:szCs w:val="21"/>
        </w:rPr>
        <w:t xml:space="preserve">    </w:t>
      </w:r>
      <w:r w:rsidRPr="00DA746E">
        <w:rPr>
          <w:rFonts w:ascii="宋体" w:hAnsi="宋体" w:hint="eastAsia"/>
          <w:szCs w:val="21"/>
        </w:rPr>
        <w:t>1-2月份，全国主要发电企业电源工程完成投资471亿元，同比下降1.9%，其中，水电123亿元，同比下降19.6%；太阳能发电94亿元，同比增长153.7%。电网工程完成投资313亿元，同比增长37.6%。</w:t>
      </w:r>
    </w:p>
    <w:p w:rsidR="007F2017" w:rsidRPr="00DA746E" w:rsidRDefault="00DA746E" w:rsidP="0019581D">
      <w:pPr>
        <w:spacing w:line="360" w:lineRule="auto"/>
        <w:rPr>
          <w:rFonts w:ascii="宋体" w:hAnsi="宋体" w:hint="eastAsia"/>
          <w:szCs w:val="21"/>
        </w:rPr>
      </w:pPr>
      <w:r>
        <w:rPr>
          <w:rFonts w:ascii="宋体" w:hAnsi="宋体" w:hint="eastAsia"/>
          <w:szCs w:val="21"/>
        </w:rPr>
        <w:t xml:space="preserve">    </w:t>
      </w:r>
      <w:r w:rsidR="001E10BF">
        <w:rPr>
          <w:rFonts w:ascii="宋体" w:hAnsi="宋体" w:hint="eastAsia"/>
          <w:szCs w:val="21"/>
        </w:rPr>
        <w:t>市场</w:t>
      </w:r>
      <w:r>
        <w:rPr>
          <w:rFonts w:ascii="宋体" w:hAnsi="宋体" w:hint="eastAsia"/>
          <w:szCs w:val="21"/>
        </w:rPr>
        <w:t>整体需求变化不大，尤其是中低牌号的需求偏弱。从国网招标的数量上来看，一季度同比增幅不明显。长期来看低牌号的需求变化不大，排除短期紧张的情况外 ，低牌号仍处于供应量多的情况。</w:t>
      </w:r>
    </w:p>
    <w:p w:rsidR="00AC4944" w:rsidRPr="00646DFA" w:rsidRDefault="00DA746E" w:rsidP="0019581D">
      <w:pPr>
        <w:spacing w:line="360" w:lineRule="auto"/>
        <w:rPr>
          <w:rFonts w:ascii="宋体" w:hAnsi="宋体"/>
          <w:szCs w:val="21"/>
        </w:rPr>
      </w:pPr>
      <w:r>
        <w:rPr>
          <w:rFonts w:ascii="宋体" w:hAnsi="宋体" w:hint="eastAsia"/>
          <w:szCs w:val="21"/>
        </w:rPr>
        <w:t xml:space="preserve">    综合来看：取向硅钢价格仍处于资源紧张的状态，货源少导致了价格仍有持续上涨的空间。尤其是今年上半年取向硅钢都将处于涨势，需求上</w:t>
      </w:r>
      <w:r w:rsidR="001E10BF">
        <w:rPr>
          <w:rFonts w:ascii="宋体" w:hAnsi="宋体" w:hint="eastAsia"/>
          <w:szCs w:val="21"/>
        </w:rPr>
        <w:t>暂</w:t>
      </w:r>
      <w:r>
        <w:rPr>
          <w:rFonts w:ascii="宋体" w:hAnsi="宋体" w:hint="eastAsia"/>
          <w:szCs w:val="21"/>
        </w:rPr>
        <w:t>未达预期，实际的需求量没有如电网公布投资的那么乐观。后期要等待需求释放，预计4月份取向硅钢价格持续涨。</w:t>
      </w:r>
    </w:p>
    <w:sectPr w:rsidR="00AC4944" w:rsidRPr="00646DFA" w:rsidSect="008A4CB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DA" w:rsidRDefault="00A839DA" w:rsidP="00CD0965">
      <w:r>
        <w:separator/>
      </w:r>
    </w:p>
  </w:endnote>
  <w:endnote w:type="continuationSeparator" w:id="1">
    <w:p w:rsidR="00A839DA" w:rsidRDefault="00A839DA" w:rsidP="00CD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DA" w:rsidRDefault="00A839DA" w:rsidP="00CD0965">
      <w:r>
        <w:separator/>
      </w:r>
    </w:p>
  </w:footnote>
  <w:footnote w:type="continuationSeparator" w:id="1">
    <w:p w:rsidR="00A839DA" w:rsidRDefault="00A839DA" w:rsidP="00CD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BA14F"/>
    <w:multiLevelType w:val="singleLevel"/>
    <w:tmpl w:val="AE4BA14F"/>
    <w:lvl w:ilvl="0">
      <w:start w:val="2"/>
      <w:numFmt w:val="chineseCounting"/>
      <w:suff w:val="nothing"/>
      <w:lvlText w:val="%1、"/>
      <w:lvlJc w:val="left"/>
      <w:rPr>
        <w:rFonts w:hint="eastAsia"/>
      </w:rPr>
    </w:lvl>
  </w:abstractNum>
  <w:abstractNum w:abstractNumId="1">
    <w:nsid w:val="0A4D71F2"/>
    <w:multiLevelType w:val="singleLevel"/>
    <w:tmpl w:val="0A4D71F2"/>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08B"/>
    <w:rsid w:val="000007C2"/>
    <w:rsid w:val="00001CBD"/>
    <w:rsid w:val="000025E6"/>
    <w:rsid w:val="00003BD5"/>
    <w:rsid w:val="000056B2"/>
    <w:rsid w:val="00006BF9"/>
    <w:rsid w:val="00016757"/>
    <w:rsid w:val="00020929"/>
    <w:rsid w:val="000226F3"/>
    <w:rsid w:val="00024327"/>
    <w:rsid w:val="00024AB2"/>
    <w:rsid w:val="00027D49"/>
    <w:rsid w:val="00031189"/>
    <w:rsid w:val="00031E7E"/>
    <w:rsid w:val="00033A68"/>
    <w:rsid w:val="00034755"/>
    <w:rsid w:val="00034B15"/>
    <w:rsid w:val="00035F09"/>
    <w:rsid w:val="00036455"/>
    <w:rsid w:val="00037831"/>
    <w:rsid w:val="00041C32"/>
    <w:rsid w:val="000437EC"/>
    <w:rsid w:val="000437F6"/>
    <w:rsid w:val="00043FE1"/>
    <w:rsid w:val="00044392"/>
    <w:rsid w:val="00045480"/>
    <w:rsid w:val="00045851"/>
    <w:rsid w:val="000500B4"/>
    <w:rsid w:val="0005109F"/>
    <w:rsid w:val="00051984"/>
    <w:rsid w:val="00052790"/>
    <w:rsid w:val="00053CE4"/>
    <w:rsid w:val="00060F28"/>
    <w:rsid w:val="00060F41"/>
    <w:rsid w:val="000637FD"/>
    <w:rsid w:val="00063CAA"/>
    <w:rsid w:val="0006561E"/>
    <w:rsid w:val="000672A4"/>
    <w:rsid w:val="00070FD0"/>
    <w:rsid w:val="00071721"/>
    <w:rsid w:val="00077F0F"/>
    <w:rsid w:val="000802DD"/>
    <w:rsid w:val="00080A9E"/>
    <w:rsid w:val="00080F52"/>
    <w:rsid w:val="0008575A"/>
    <w:rsid w:val="00090DEC"/>
    <w:rsid w:val="00091B78"/>
    <w:rsid w:val="00091D46"/>
    <w:rsid w:val="00092923"/>
    <w:rsid w:val="00093111"/>
    <w:rsid w:val="00094F7F"/>
    <w:rsid w:val="000958C5"/>
    <w:rsid w:val="00096FC3"/>
    <w:rsid w:val="000973BA"/>
    <w:rsid w:val="00097909"/>
    <w:rsid w:val="000A069E"/>
    <w:rsid w:val="000A0D8A"/>
    <w:rsid w:val="000A3123"/>
    <w:rsid w:val="000A3309"/>
    <w:rsid w:val="000A4145"/>
    <w:rsid w:val="000A430A"/>
    <w:rsid w:val="000A4433"/>
    <w:rsid w:val="000B0D99"/>
    <w:rsid w:val="000B11A4"/>
    <w:rsid w:val="000B13E6"/>
    <w:rsid w:val="000B21D9"/>
    <w:rsid w:val="000B647E"/>
    <w:rsid w:val="000C00C6"/>
    <w:rsid w:val="000C180D"/>
    <w:rsid w:val="000C363C"/>
    <w:rsid w:val="000C3671"/>
    <w:rsid w:val="000C3ADC"/>
    <w:rsid w:val="000C4CFC"/>
    <w:rsid w:val="000C4DED"/>
    <w:rsid w:val="000C57E5"/>
    <w:rsid w:val="000C7484"/>
    <w:rsid w:val="000D54C5"/>
    <w:rsid w:val="000D6B28"/>
    <w:rsid w:val="000D7B6C"/>
    <w:rsid w:val="000E22FB"/>
    <w:rsid w:val="000E294B"/>
    <w:rsid w:val="000E2EA4"/>
    <w:rsid w:val="000E4328"/>
    <w:rsid w:val="000E7501"/>
    <w:rsid w:val="000F039F"/>
    <w:rsid w:val="000F05C0"/>
    <w:rsid w:val="000F2037"/>
    <w:rsid w:val="000F2AEA"/>
    <w:rsid w:val="000F3C27"/>
    <w:rsid w:val="000F6D08"/>
    <w:rsid w:val="000F6DE0"/>
    <w:rsid w:val="000F733D"/>
    <w:rsid w:val="000F7EBB"/>
    <w:rsid w:val="001031C0"/>
    <w:rsid w:val="0010344B"/>
    <w:rsid w:val="0010558A"/>
    <w:rsid w:val="00107649"/>
    <w:rsid w:val="00107B86"/>
    <w:rsid w:val="001113A5"/>
    <w:rsid w:val="00112F1F"/>
    <w:rsid w:val="0011518B"/>
    <w:rsid w:val="00115585"/>
    <w:rsid w:val="00115E86"/>
    <w:rsid w:val="001161F9"/>
    <w:rsid w:val="001171E1"/>
    <w:rsid w:val="001176EE"/>
    <w:rsid w:val="00117994"/>
    <w:rsid w:val="0012073D"/>
    <w:rsid w:val="00121D58"/>
    <w:rsid w:val="00121ECB"/>
    <w:rsid w:val="00122955"/>
    <w:rsid w:val="00123049"/>
    <w:rsid w:val="00124A6E"/>
    <w:rsid w:val="001263BB"/>
    <w:rsid w:val="00130095"/>
    <w:rsid w:val="001303BD"/>
    <w:rsid w:val="00130E1B"/>
    <w:rsid w:val="00133130"/>
    <w:rsid w:val="00133221"/>
    <w:rsid w:val="00135A86"/>
    <w:rsid w:val="00136CCA"/>
    <w:rsid w:val="00136CD6"/>
    <w:rsid w:val="001411FA"/>
    <w:rsid w:val="00141A84"/>
    <w:rsid w:val="0014373B"/>
    <w:rsid w:val="0014598C"/>
    <w:rsid w:val="00147267"/>
    <w:rsid w:val="00147403"/>
    <w:rsid w:val="001511C3"/>
    <w:rsid w:val="00151779"/>
    <w:rsid w:val="00151F62"/>
    <w:rsid w:val="00152B6C"/>
    <w:rsid w:val="0015321E"/>
    <w:rsid w:val="001545DC"/>
    <w:rsid w:val="00155567"/>
    <w:rsid w:val="00155E1D"/>
    <w:rsid w:val="0016016D"/>
    <w:rsid w:val="00160BB4"/>
    <w:rsid w:val="00160F6B"/>
    <w:rsid w:val="001640F2"/>
    <w:rsid w:val="001662B1"/>
    <w:rsid w:val="00170219"/>
    <w:rsid w:val="00170224"/>
    <w:rsid w:val="00172B3D"/>
    <w:rsid w:val="001736BB"/>
    <w:rsid w:val="00173DB3"/>
    <w:rsid w:val="00176A14"/>
    <w:rsid w:val="00176BF1"/>
    <w:rsid w:val="001779E7"/>
    <w:rsid w:val="00181225"/>
    <w:rsid w:val="00181A6E"/>
    <w:rsid w:val="0018230C"/>
    <w:rsid w:val="001825BB"/>
    <w:rsid w:val="001827FB"/>
    <w:rsid w:val="0018407C"/>
    <w:rsid w:val="00184AED"/>
    <w:rsid w:val="00185A19"/>
    <w:rsid w:val="0018787D"/>
    <w:rsid w:val="00187DF4"/>
    <w:rsid w:val="00190F05"/>
    <w:rsid w:val="001918AB"/>
    <w:rsid w:val="00193A2F"/>
    <w:rsid w:val="0019581D"/>
    <w:rsid w:val="00197308"/>
    <w:rsid w:val="001A2574"/>
    <w:rsid w:val="001A2B0D"/>
    <w:rsid w:val="001A33C5"/>
    <w:rsid w:val="001A4D2A"/>
    <w:rsid w:val="001A5F7A"/>
    <w:rsid w:val="001A6C51"/>
    <w:rsid w:val="001B0E3A"/>
    <w:rsid w:val="001B1834"/>
    <w:rsid w:val="001B43D2"/>
    <w:rsid w:val="001B4563"/>
    <w:rsid w:val="001B5828"/>
    <w:rsid w:val="001B59EA"/>
    <w:rsid w:val="001C1804"/>
    <w:rsid w:val="001C1898"/>
    <w:rsid w:val="001C493B"/>
    <w:rsid w:val="001C55FE"/>
    <w:rsid w:val="001C589A"/>
    <w:rsid w:val="001C67ED"/>
    <w:rsid w:val="001C76E8"/>
    <w:rsid w:val="001D7630"/>
    <w:rsid w:val="001E10BF"/>
    <w:rsid w:val="001E1EF4"/>
    <w:rsid w:val="001E4B5D"/>
    <w:rsid w:val="001E4DC2"/>
    <w:rsid w:val="001E5834"/>
    <w:rsid w:val="001E731A"/>
    <w:rsid w:val="001E7AED"/>
    <w:rsid w:val="001E7C2A"/>
    <w:rsid w:val="001F052B"/>
    <w:rsid w:val="001F1046"/>
    <w:rsid w:val="001F1099"/>
    <w:rsid w:val="001F3857"/>
    <w:rsid w:val="001F3990"/>
    <w:rsid w:val="001F3FD3"/>
    <w:rsid w:val="001F452E"/>
    <w:rsid w:val="001F5132"/>
    <w:rsid w:val="001F6B61"/>
    <w:rsid w:val="002000B2"/>
    <w:rsid w:val="00202046"/>
    <w:rsid w:val="00202BAB"/>
    <w:rsid w:val="00203431"/>
    <w:rsid w:val="00204DD2"/>
    <w:rsid w:val="00205F3F"/>
    <w:rsid w:val="002062D2"/>
    <w:rsid w:val="00207D40"/>
    <w:rsid w:val="00210042"/>
    <w:rsid w:val="00211F1D"/>
    <w:rsid w:val="00213198"/>
    <w:rsid w:val="00213571"/>
    <w:rsid w:val="00214C90"/>
    <w:rsid w:val="002157E7"/>
    <w:rsid w:val="00216A05"/>
    <w:rsid w:val="00217464"/>
    <w:rsid w:val="00220A41"/>
    <w:rsid w:val="00221462"/>
    <w:rsid w:val="00224817"/>
    <w:rsid w:val="00230C42"/>
    <w:rsid w:val="00231935"/>
    <w:rsid w:val="002356A4"/>
    <w:rsid w:val="00237AF0"/>
    <w:rsid w:val="00237EB4"/>
    <w:rsid w:val="00240364"/>
    <w:rsid w:val="002404E8"/>
    <w:rsid w:val="0024079D"/>
    <w:rsid w:val="00244D74"/>
    <w:rsid w:val="002453D9"/>
    <w:rsid w:val="00246094"/>
    <w:rsid w:val="00246463"/>
    <w:rsid w:val="002475E3"/>
    <w:rsid w:val="002530D7"/>
    <w:rsid w:val="002538EC"/>
    <w:rsid w:val="0025611A"/>
    <w:rsid w:val="00257C3E"/>
    <w:rsid w:val="002615D8"/>
    <w:rsid w:val="002636BA"/>
    <w:rsid w:val="0026440E"/>
    <w:rsid w:val="0026442D"/>
    <w:rsid w:val="00264573"/>
    <w:rsid w:val="00264AC3"/>
    <w:rsid w:val="00266BF6"/>
    <w:rsid w:val="00266E30"/>
    <w:rsid w:val="00267F0C"/>
    <w:rsid w:val="00271A40"/>
    <w:rsid w:val="0027302B"/>
    <w:rsid w:val="00274CCF"/>
    <w:rsid w:val="0027586F"/>
    <w:rsid w:val="002773F8"/>
    <w:rsid w:val="002808FC"/>
    <w:rsid w:val="00281487"/>
    <w:rsid w:val="00282C4B"/>
    <w:rsid w:val="00283AF3"/>
    <w:rsid w:val="00283D3F"/>
    <w:rsid w:val="00283DDC"/>
    <w:rsid w:val="00285078"/>
    <w:rsid w:val="002870F3"/>
    <w:rsid w:val="00287392"/>
    <w:rsid w:val="00287FA5"/>
    <w:rsid w:val="00292813"/>
    <w:rsid w:val="002929EC"/>
    <w:rsid w:val="00292DB2"/>
    <w:rsid w:val="00293B7F"/>
    <w:rsid w:val="00296410"/>
    <w:rsid w:val="00297AC9"/>
    <w:rsid w:val="00297DEA"/>
    <w:rsid w:val="00297FD1"/>
    <w:rsid w:val="002A19D8"/>
    <w:rsid w:val="002A1FB2"/>
    <w:rsid w:val="002A3664"/>
    <w:rsid w:val="002A3E21"/>
    <w:rsid w:val="002A408F"/>
    <w:rsid w:val="002A6420"/>
    <w:rsid w:val="002A72FD"/>
    <w:rsid w:val="002B12B8"/>
    <w:rsid w:val="002B3BBE"/>
    <w:rsid w:val="002B3E41"/>
    <w:rsid w:val="002B4DD5"/>
    <w:rsid w:val="002B5C7B"/>
    <w:rsid w:val="002B6FCB"/>
    <w:rsid w:val="002C062D"/>
    <w:rsid w:val="002C0FFF"/>
    <w:rsid w:val="002C3C67"/>
    <w:rsid w:val="002C3CD1"/>
    <w:rsid w:val="002C4BCD"/>
    <w:rsid w:val="002C5C29"/>
    <w:rsid w:val="002C5EA9"/>
    <w:rsid w:val="002C66F7"/>
    <w:rsid w:val="002C796B"/>
    <w:rsid w:val="002D0E4B"/>
    <w:rsid w:val="002D2349"/>
    <w:rsid w:val="002D45BE"/>
    <w:rsid w:val="002D4C76"/>
    <w:rsid w:val="002D50F9"/>
    <w:rsid w:val="002D5313"/>
    <w:rsid w:val="002E30DD"/>
    <w:rsid w:val="002E7635"/>
    <w:rsid w:val="002F0013"/>
    <w:rsid w:val="002F008B"/>
    <w:rsid w:val="002F5013"/>
    <w:rsid w:val="002F5791"/>
    <w:rsid w:val="002F7539"/>
    <w:rsid w:val="00301C10"/>
    <w:rsid w:val="003020A2"/>
    <w:rsid w:val="003020F3"/>
    <w:rsid w:val="003021E2"/>
    <w:rsid w:val="00302868"/>
    <w:rsid w:val="00305051"/>
    <w:rsid w:val="00305FF3"/>
    <w:rsid w:val="0030602C"/>
    <w:rsid w:val="00312E3E"/>
    <w:rsid w:val="00314038"/>
    <w:rsid w:val="00314AAA"/>
    <w:rsid w:val="00316CB8"/>
    <w:rsid w:val="00317A32"/>
    <w:rsid w:val="0032528B"/>
    <w:rsid w:val="00325D58"/>
    <w:rsid w:val="00331A01"/>
    <w:rsid w:val="00334EA3"/>
    <w:rsid w:val="00335200"/>
    <w:rsid w:val="00336311"/>
    <w:rsid w:val="003424D3"/>
    <w:rsid w:val="00345291"/>
    <w:rsid w:val="003469B5"/>
    <w:rsid w:val="00351766"/>
    <w:rsid w:val="00353A23"/>
    <w:rsid w:val="00355062"/>
    <w:rsid w:val="00355CFA"/>
    <w:rsid w:val="00356748"/>
    <w:rsid w:val="00362FAF"/>
    <w:rsid w:val="0036313C"/>
    <w:rsid w:val="003648BA"/>
    <w:rsid w:val="003662CC"/>
    <w:rsid w:val="00367F4A"/>
    <w:rsid w:val="00370379"/>
    <w:rsid w:val="00370779"/>
    <w:rsid w:val="00370B12"/>
    <w:rsid w:val="00371878"/>
    <w:rsid w:val="00371FA1"/>
    <w:rsid w:val="0037254F"/>
    <w:rsid w:val="003732A6"/>
    <w:rsid w:val="003759B7"/>
    <w:rsid w:val="00377863"/>
    <w:rsid w:val="003829BE"/>
    <w:rsid w:val="00383503"/>
    <w:rsid w:val="00383AD4"/>
    <w:rsid w:val="00384A3D"/>
    <w:rsid w:val="00384C3F"/>
    <w:rsid w:val="00391B0E"/>
    <w:rsid w:val="003920F6"/>
    <w:rsid w:val="00392724"/>
    <w:rsid w:val="00392DA4"/>
    <w:rsid w:val="00393654"/>
    <w:rsid w:val="00393F06"/>
    <w:rsid w:val="00394A86"/>
    <w:rsid w:val="0039515D"/>
    <w:rsid w:val="00395195"/>
    <w:rsid w:val="003A16A6"/>
    <w:rsid w:val="003A2E10"/>
    <w:rsid w:val="003A3D68"/>
    <w:rsid w:val="003A42C3"/>
    <w:rsid w:val="003A43C1"/>
    <w:rsid w:val="003A54BB"/>
    <w:rsid w:val="003A558B"/>
    <w:rsid w:val="003A7015"/>
    <w:rsid w:val="003A7427"/>
    <w:rsid w:val="003A771D"/>
    <w:rsid w:val="003B0DDB"/>
    <w:rsid w:val="003B15D8"/>
    <w:rsid w:val="003B547C"/>
    <w:rsid w:val="003B6E61"/>
    <w:rsid w:val="003B7516"/>
    <w:rsid w:val="003B7F34"/>
    <w:rsid w:val="003C2F28"/>
    <w:rsid w:val="003C44CD"/>
    <w:rsid w:val="003C588A"/>
    <w:rsid w:val="003C5A49"/>
    <w:rsid w:val="003D1AD1"/>
    <w:rsid w:val="003D2A73"/>
    <w:rsid w:val="003D5C63"/>
    <w:rsid w:val="003D634B"/>
    <w:rsid w:val="003E3C2D"/>
    <w:rsid w:val="003E3DDD"/>
    <w:rsid w:val="003E4935"/>
    <w:rsid w:val="003E5CD7"/>
    <w:rsid w:val="003E618A"/>
    <w:rsid w:val="003E6850"/>
    <w:rsid w:val="003F07AD"/>
    <w:rsid w:val="003F3057"/>
    <w:rsid w:val="003F38F9"/>
    <w:rsid w:val="003F48E4"/>
    <w:rsid w:val="0040396E"/>
    <w:rsid w:val="0041080B"/>
    <w:rsid w:val="004142FD"/>
    <w:rsid w:val="00414301"/>
    <w:rsid w:val="004169B2"/>
    <w:rsid w:val="00417182"/>
    <w:rsid w:val="0042083F"/>
    <w:rsid w:val="00420F90"/>
    <w:rsid w:val="00422B22"/>
    <w:rsid w:val="00422DEE"/>
    <w:rsid w:val="00422F2C"/>
    <w:rsid w:val="004248BB"/>
    <w:rsid w:val="004258A2"/>
    <w:rsid w:val="00426717"/>
    <w:rsid w:val="0043062A"/>
    <w:rsid w:val="00431C8F"/>
    <w:rsid w:val="00433C57"/>
    <w:rsid w:val="0043400C"/>
    <w:rsid w:val="00434DF7"/>
    <w:rsid w:val="00435BDB"/>
    <w:rsid w:val="00436419"/>
    <w:rsid w:val="00444522"/>
    <w:rsid w:val="004455A3"/>
    <w:rsid w:val="00445AB2"/>
    <w:rsid w:val="004466D0"/>
    <w:rsid w:val="004526C2"/>
    <w:rsid w:val="00452B4E"/>
    <w:rsid w:val="00453926"/>
    <w:rsid w:val="0046313F"/>
    <w:rsid w:val="004635E9"/>
    <w:rsid w:val="004650E4"/>
    <w:rsid w:val="00465B5E"/>
    <w:rsid w:val="0047169D"/>
    <w:rsid w:val="00471C06"/>
    <w:rsid w:val="00472AF8"/>
    <w:rsid w:val="00472BF4"/>
    <w:rsid w:val="0047309C"/>
    <w:rsid w:val="0047362E"/>
    <w:rsid w:val="00474A1A"/>
    <w:rsid w:val="004773B5"/>
    <w:rsid w:val="004777DA"/>
    <w:rsid w:val="00481EE0"/>
    <w:rsid w:val="00482F95"/>
    <w:rsid w:val="004833E2"/>
    <w:rsid w:val="00484938"/>
    <w:rsid w:val="004849DB"/>
    <w:rsid w:val="00486852"/>
    <w:rsid w:val="00486BF2"/>
    <w:rsid w:val="00487C54"/>
    <w:rsid w:val="00491B55"/>
    <w:rsid w:val="0049399C"/>
    <w:rsid w:val="004A38E5"/>
    <w:rsid w:val="004A3AC2"/>
    <w:rsid w:val="004A3B42"/>
    <w:rsid w:val="004A61CE"/>
    <w:rsid w:val="004A6B25"/>
    <w:rsid w:val="004B0B86"/>
    <w:rsid w:val="004B38F1"/>
    <w:rsid w:val="004B4223"/>
    <w:rsid w:val="004B5251"/>
    <w:rsid w:val="004B5B81"/>
    <w:rsid w:val="004C1099"/>
    <w:rsid w:val="004C1618"/>
    <w:rsid w:val="004C1A94"/>
    <w:rsid w:val="004C3133"/>
    <w:rsid w:val="004C67B4"/>
    <w:rsid w:val="004C77AF"/>
    <w:rsid w:val="004D21BD"/>
    <w:rsid w:val="004D286C"/>
    <w:rsid w:val="004D358B"/>
    <w:rsid w:val="004E02C2"/>
    <w:rsid w:val="004E1964"/>
    <w:rsid w:val="004E27A8"/>
    <w:rsid w:val="004E27DC"/>
    <w:rsid w:val="004E41C2"/>
    <w:rsid w:val="004E6CF9"/>
    <w:rsid w:val="004F0778"/>
    <w:rsid w:val="004F09E8"/>
    <w:rsid w:val="004F11EF"/>
    <w:rsid w:val="004F133A"/>
    <w:rsid w:val="004F231B"/>
    <w:rsid w:val="004F27A5"/>
    <w:rsid w:val="004F2D7C"/>
    <w:rsid w:val="004F307F"/>
    <w:rsid w:val="004F366B"/>
    <w:rsid w:val="004F42C4"/>
    <w:rsid w:val="004F69E9"/>
    <w:rsid w:val="005003B2"/>
    <w:rsid w:val="0050083D"/>
    <w:rsid w:val="00502380"/>
    <w:rsid w:val="00503F06"/>
    <w:rsid w:val="005057E7"/>
    <w:rsid w:val="005061BA"/>
    <w:rsid w:val="00510893"/>
    <w:rsid w:val="00511E6E"/>
    <w:rsid w:val="00515754"/>
    <w:rsid w:val="00515FEF"/>
    <w:rsid w:val="00516B47"/>
    <w:rsid w:val="00517A20"/>
    <w:rsid w:val="00520DD5"/>
    <w:rsid w:val="00526ED3"/>
    <w:rsid w:val="0052777B"/>
    <w:rsid w:val="0053042A"/>
    <w:rsid w:val="00530C4C"/>
    <w:rsid w:val="0053317A"/>
    <w:rsid w:val="00533282"/>
    <w:rsid w:val="005347E9"/>
    <w:rsid w:val="00535396"/>
    <w:rsid w:val="005371A3"/>
    <w:rsid w:val="0053750A"/>
    <w:rsid w:val="00540637"/>
    <w:rsid w:val="005421BA"/>
    <w:rsid w:val="0054533D"/>
    <w:rsid w:val="00545DD0"/>
    <w:rsid w:val="00552968"/>
    <w:rsid w:val="005539EC"/>
    <w:rsid w:val="00556A36"/>
    <w:rsid w:val="00557A6F"/>
    <w:rsid w:val="00561EAF"/>
    <w:rsid w:val="0056317A"/>
    <w:rsid w:val="005650FA"/>
    <w:rsid w:val="00570E85"/>
    <w:rsid w:val="005721DD"/>
    <w:rsid w:val="00574DE7"/>
    <w:rsid w:val="005751FC"/>
    <w:rsid w:val="00575253"/>
    <w:rsid w:val="00575A0D"/>
    <w:rsid w:val="0057686A"/>
    <w:rsid w:val="00581B1A"/>
    <w:rsid w:val="0058273C"/>
    <w:rsid w:val="00583D8B"/>
    <w:rsid w:val="005844A6"/>
    <w:rsid w:val="00584BB4"/>
    <w:rsid w:val="00590556"/>
    <w:rsid w:val="00591F11"/>
    <w:rsid w:val="00592570"/>
    <w:rsid w:val="00594BF5"/>
    <w:rsid w:val="00595B47"/>
    <w:rsid w:val="00597370"/>
    <w:rsid w:val="00597AA8"/>
    <w:rsid w:val="005A446C"/>
    <w:rsid w:val="005A4977"/>
    <w:rsid w:val="005A59D7"/>
    <w:rsid w:val="005A6C08"/>
    <w:rsid w:val="005B5821"/>
    <w:rsid w:val="005B5949"/>
    <w:rsid w:val="005C0EA2"/>
    <w:rsid w:val="005C2049"/>
    <w:rsid w:val="005C2BF8"/>
    <w:rsid w:val="005C319F"/>
    <w:rsid w:val="005C31B1"/>
    <w:rsid w:val="005C33D8"/>
    <w:rsid w:val="005C4905"/>
    <w:rsid w:val="005C7592"/>
    <w:rsid w:val="005D051A"/>
    <w:rsid w:val="005D0793"/>
    <w:rsid w:val="005D2FFF"/>
    <w:rsid w:val="005D3524"/>
    <w:rsid w:val="005D5459"/>
    <w:rsid w:val="005D71FB"/>
    <w:rsid w:val="005D7BFB"/>
    <w:rsid w:val="005E0943"/>
    <w:rsid w:val="005E0DFE"/>
    <w:rsid w:val="005E1CD4"/>
    <w:rsid w:val="005E1D30"/>
    <w:rsid w:val="005E2748"/>
    <w:rsid w:val="005E5DD2"/>
    <w:rsid w:val="005E7888"/>
    <w:rsid w:val="005F1340"/>
    <w:rsid w:val="005F2FCE"/>
    <w:rsid w:val="005F462F"/>
    <w:rsid w:val="005F5703"/>
    <w:rsid w:val="005F5B2F"/>
    <w:rsid w:val="005F5E23"/>
    <w:rsid w:val="005F7190"/>
    <w:rsid w:val="006009AD"/>
    <w:rsid w:val="00602090"/>
    <w:rsid w:val="0060437D"/>
    <w:rsid w:val="00607711"/>
    <w:rsid w:val="006113B6"/>
    <w:rsid w:val="006143B9"/>
    <w:rsid w:val="00615039"/>
    <w:rsid w:val="00616A60"/>
    <w:rsid w:val="00616D1A"/>
    <w:rsid w:val="00617EC6"/>
    <w:rsid w:val="00621096"/>
    <w:rsid w:val="006241ED"/>
    <w:rsid w:val="00624E01"/>
    <w:rsid w:val="00625C17"/>
    <w:rsid w:val="0062687A"/>
    <w:rsid w:val="00627076"/>
    <w:rsid w:val="006275D4"/>
    <w:rsid w:val="00627D71"/>
    <w:rsid w:val="00627E28"/>
    <w:rsid w:val="006301A0"/>
    <w:rsid w:val="0063028C"/>
    <w:rsid w:val="00630563"/>
    <w:rsid w:val="006311B9"/>
    <w:rsid w:val="00631414"/>
    <w:rsid w:val="00633A9F"/>
    <w:rsid w:val="00634ADF"/>
    <w:rsid w:val="00635765"/>
    <w:rsid w:val="006357BD"/>
    <w:rsid w:val="0063690F"/>
    <w:rsid w:val="00644096"/>
    <w:rsid w:val="006448A4"/>
    <w:rsid w:val="0064494A"/>
    <w:rsid w:val="00644F6E"/>
    <w:rsid w:val="00646DFA"/>
    <w:rsid w:val="006501DC"/>
    <w:rsid w:val="00652842"/>
    <w:rsid w:val="00653A5C"/>
    <w:rsid w:val="00654F96"/>
    <w:rsid w:val="0065546D"/>
    <w:rsid w:val="006558A9"/>
    <w:rsid w:val="0065673C"/>
    <w:rsid w:val="00664CDC"/>
    <w:rsid w:val="0066639C"/>
    <w:rsid w:val="0066725A"/>
    <w:rsid w:val="00670C13"/>
    <w:rsid w:val="006720DD"/>
    <w:rsid w:val="0067529E"/>
    <w:rsid w:val="006755DB"/>
    <w:rsid w:val="006769B8"/>
    <w:rsid w:val="00681250"/>
    <w:rsid w:val="006812C0"/>
    <w:rsid w:val="00682237"/>
    <w:rsid w:val="00682BBA"/>
    <w:rsid w:val="00683835"/>
    <w:rsid w:val="006839D0"/>
    <w:rsid w:val="0068608E"/>
    <w:rsid w:val="00690BAC"/>
    <w:rsid w:val="00691300"/>
    <w:rsid w:val="00692FCA"/>
    <w:rsid w:val="006932AE"/>
    <w:rsid w:val="006935AD"/>
    <w:rsid w:val="0069494C"/>
    <w:rsid w:val="00694A00"/>
    <w:rsid w:val="00696777"/>
    <w:rsid w:val="0069724B"/>
    <w:rsid w:val="006A47DE"/>
    <w:rsid w:val="006A73BC"/>
    <w:rsid w:val="006B038E"/>
    <w:rsid w:val="006B2F42"/>
    <w:rsid w:val="006B36D3"/>
    <w:rsid w:val="006B51A3"/>
    <w:rsid w:val="006B730E"/>
    <w:rsid w:val="006C123B"/>
    <w:rsid w:val="006C1DD2"/>
    <w:rsid w:val="006C204D"/>
    <w:rsid w:val="006C31CC"/>
    <w:rsid w:val="006C63AB"/>
    <w:rsid w:val="006C779B"/>
    <w:rsid w:val="006D2CBF"/>
    <w:rsid w:val="006D60C8"/>
    <w:rsid w:val="006D7871"/>
    <w:rsid w:val="006D7D68"/>
    <w:rsid w:val="006E2ADA"/>
    <w:rsid w:val="006E3918"/>
    <w:rsid w:val="006E3D7F"/>
    <w:rsid w:val="006E5345"/>
    <w:rsid w:val="006E76BB"/>
    <w:rsid w:val="006F0BE1"/>
    <w:rsid w:val="006F0D02"/>
    <w:rsid w:val="006F185C"/>
    <w:rsid w:val="006F305B"/>
    <w:rsid w:val="006F40CC"/>
    <w:rsid w:val="006F413A"/>
    <w:rsid w:val="006F4BBC"/>
    <w:rsid w:val="006F4E08"/>
    <w:rsid w:val="006F582D"/>
    <w:rsid w:val="006F7D08"/>
    <w:rsid w:val="00700083"/>
    <w:rsid w:val="00701145"/>
    <w:rsid w:val="00704A63"/>
    <w:rsid w:val="00705248"/>
    <w:rsid w:val="0070596E"/>
    <w:rsid w:val="00706F64"/>
    <w:rsid w:val="00707013"/>
    <w:rsid w:val="00710158"/>
    <w:rsid w:val="0071228A"/>
    <w:rsid w:val="00712331"/>
    <w:rsid w:val="0071455A"/>
    <w:rsid w:val="007158F3"/>
    <w:rsid w:val="00716C77"/>
    <w:rsid w:val="0072064A"/>
    <w:rsid w:val="0072293D"/>
    <w:rsid w:val="00722C79"/>
    <w:rsid w:val="00722ECC"/>
    <w:rsid w:val="007239DF"/>
    <w:rsid w:val="00724055"/>
    <w:rsid w:val="00724EDB"/>
    <w:rsid w:val="00726F7E"/>
    <w:rsid w:val="00726FC8"/>
    <w:rsid w:val="007301CF"/>
    <w:rsid w:val="007305FB"/>
    <w:rsid w:val="00731731"/>
    <w:rsid w:val="007329F7"/>
    <w:rsid w:val="00734283"/>
    <w:rsid w:val="007404F9"/>
    <w:rsid w:val="007420D8"/>
    <w:rsid w:val="00742D60"/>
    <w:rsid w:val="00745610"/>
    <w:rsid w:val="00751FB2"/>
    <w:rsid w:val="00753F8C"/>
    <w:rsid w:val="007557A8"/>
    <w:rsid w:val="007559C9"/>
    <w:rsid w:val="007565D5"/>
    <w:rsid w:val="00760304"/>
    <w:rsid w:val="00760626"/>
    <w:rsid w:val="007606CB"/>
    <w:rsid w:val="00760E00"/>
    <w:rsid w:val="00764265"/>
    <w:rsid w:val="007648AC"/>
    <w:rsid w:val="0076744C"/>
    <w:rsid w:val="007713FC"/>
    <w:rsid w:val="007716D1"/>
    <w:rsid w:val="007730CA"/>
    <w:rsid w:val="00773689"/>
    <w:rsid w:val="00775CD7"/>
    <w:rsid w:val="0077641D"/>
    <w:rsid w:val="00776605"/>
    <w:rsid w:val="0078567A"/>
    <w:rsid w:val="00790CB3"/>
    <w:rsid w:val="0079147D"/>
    <w:rsid w:val="00792997"/>
    <w:rsid w:val="00792ACF"/>
    <w:rsid w:val="00792B37"/>
    <w:rsid w:val="0079541A"/>
    <w:rsid w:val="00795931"/>
    <w:rsid w:val="0079613C"/>
    <w:rsid w:val="00796B1E"/>
    <w:rsid w:val="00797E7F"/>
    <w:rsid w:val="007A3C40"/>
    <w:rsid w:val="007A4266"/>
    <w:rsid w:val="007B0B12"/>
    <w:rsid w:val="007B0DFC"/>
    <w:rsid w:val="007B1410"/>
    <w:rsid w:val="007B206E"/>
    <w:rsid w:val="007B73C2"/>
    <w:rsid w:val="007B767F"/>
    <w:rsid w:val="007C0D69"/>
    <w:rsid w:val="007C10C3"/>
    <w:rsid w:val="007C161B"/>
    <w:rsid w:val="007C3A6C"/>
    <w:rsid w:val="007C3DB5"/>
    <w:rsid w:val="007C7BF6"/>
    <w:rsid w:val="007D00ED"/>
    <w:rsid w:val="007D0CE3"/>
    <w:rsid w:val="007D66B9"/>
    <w:rsid w:val="007D7801"/>
    <w:rsid w:val="007E3FBF"/>
    <w:rsid w:val="007E6C5B"/>
    <w:rsid w:val="007E766B"/>
    <w:rsid w:val="007E7679"/>
    <w:rsid w:val="007F12BF"/>
    <w:rsid w:val="007F2017"/>
    <w:rsid w:val="007F248E"/>
    <w:rsid w:val="007F295B"/>
    <w:rsid w:val="007F318A"/>
    <w:rsid w:val="007F6667"/>
    <w:rsid w:val="007F7F39"/>
    <w:rsid w:val="008009CC"/>
    <w:rsid w:val="0080136D"/>
    <w:rsid w:val="00801769"/>
    <w:rsid w:val="008019C9"/>
    <w:rsid w:val="00805026"/>
    <w:rsid w:val="00805AF1"/>
    <w:rsid w:val="00810567"/>
    <w:rsid w:val="00810A96"/>
    <w:rsid w:val="0081124D"/>
    <w:rsid w:val="00811DC3"/>
    <w:rsid w:val="008126B8"/>
    <w:rsid w:val="00815AA5"/>
    <w:rsid w:val="00816CF3"/>
    <w:rsid w:val="00817DD2"/>
    <w:rsid w:val="00820F0B"/>
    <w:rsid w:val="00821B70"/>
    <w:rsid w:val="0082214B"/>
    <w:rsid w:val="00824241"/>
    <w:rsid w:val="008246D4"/>
    <w:rsid w:val="00826090"/>
    <w:rsid w:val="0082664E"/>
    <w:rsid w:val="00826AAD"/>
    <w:rsid w:val="008309DC"/>
    <w:rsid w:val="00831CA3"/>
    <w:rsid w:val="00833434"/>
    <w:rsid w:val="008350C5"/>
    <w:rsid w:val="0083568C"/>
    <w:rsid w:val="00835CF4"/>
    <w:rsid w:val="00841F9D"/>
    <w:rsid w:val="00845FC8"/>
    <w:rsid w:val="00846451"/>
    <w:rsid w:val="008468BE"/>
    <w:rsid w:val="008469E7"/>
    <w:rsid w:val="008475B9"/>
    <w:rsid w:val="00847E78"/>
    <w:rsid w:val="00851908"/>
    <w:rsid w:val="0085260F"/>
    <w:rsid w:val="00854648"/>
    <w:rsid w:val="00856388"/>
    <w:rsid w:val="00856DCB"/>
    <w:rsid w:val="00857026"/>
    <w:rsid w:val="0085788C"/>
    <w:rsid w:val="00857E4E"/>
    <w:rsid w:val="00860243"/>
    <w:rsid w:val="00861A1E"/>
    <w:rsid w:val="00861F5D"/>
    <w:rsid w:val="008628FA"/>
    <w:rsid w:val="00862E92"/>
    <w:rsid w:val="008631FF"/>
    <w:rsid w:val="0086417B"/>
    <w:rsid w:val="00865C59"/>
    <w:rsid w:val="008726B7"/>
    <w:rsid w:val="00872942"/>
    <w:rsid w:val="00873855"/>
    <w:rsid w:val="00874396"/>
    <w:rsid w:val="00875688"/>
    <w:rsid w:val="00877230"/>
    <w:rsid w:val="00877FDF"/>
    <w:rsid w:val="00881BD6"/>
    <w:rsid w:val="0088221D"/>
    <w:rsid w:val="00882335"/>
    <w:rsid w:val="00882B60"/>
    <w:rsid w:val="0088554C"/>
    <w:rsid w:val="008855BD"/>
    <w:rsid w:val="008879AE"/>
    <w:rsid w:val="008910D9"/>
    <w:rsid w:val="00892E77"/>
    <w:rsid w:val="00893219"/>
    <w:rsid w:val="0089412D"/>
    <w:rsid w:val="00896C56"/>
    <w:rsid w:val="008979D2"/>
    <w:rsid w:val="008A250D"/>
    <w:rsid w:val="008A33E1"/>
    <w:rsid w:val="008A43E2"/>
    <w:rsid w:val="008A4A47"/>
    <w:rsid w:val="008A4CA8"/>
    <w:rsid w:val="008A4CB1"/>
    <w:rsid w:val="008A4DAD"/>
    <w:rsid w:val="008A5EAE"/>
    <w:rsid w:val="008A7A7E"/>
    <w:rsid w:val="008A7D2D"/>
    <w:rsid w:val="008B0D6A"/>
    <w:rsid w:val="008B33A1"/>
    <w:rsid w:val="008B5114"/>
    <w:rsid w:val="008B7A61"/>
    <w:rsid w:val="008C05AC"/>
    <w:rsid w:val="008C16EF"/>
    <w:rsid w:val="008C2589"/>
    <w:rsid w:val="008C42DC"/>
    <w:rsid w:val="008D01F7"/>
    <w:rsid w:val="008D1563"/>
    <w:rsid w:val="008D184E"/>
    <w:rsid w:val="008D31FF"/>
    <w:rsid w:val="008D6C99"/>
    <w:rsid w:val="008E23FB"/>
    <w:rsid w:val="008E411E"/>
    <w:rsid w:val="008E4D7A"/>
    <w:rsid w:val="008E5187"/>
    <w:rsid w:val="008F0032"/>
    <w:rsid w:val="008F2369"/>
    <w:rsid w:val="00900C65"/>
    <w:rsid w:val="00902191"/>
    <w:rsid w:val="0090374D"/>
    <w:rsid w:val="00904D55"/>
    <w:rsid w:val="00907B9F"/>
    <w:rsid w:val="00911AD8"/>
    <w:rsid w:val="00914911"/>
    <w:rsid w:val="00920970"/>
    <w:rsid w:val="009213EF"/>
    <w:rsid w:val="00921A9E"/>
    <w:rsid w:val="00923B72"/>
    <w:rsid w:val="00923B8A"/>
    <w:rsid w:val="009247B3"/>
    <w:rsid w:val="00924E61"/>
    <w:rsid w:val="00926715"/>
    <w:rsid w:val="00926E36"/>
    <w:rsid w:val="00931EA7"/>
    <w:rsid w:val="00932577"/>
    <w:rsid w:val="00935D01"/>
    <w:rsid w:val="0093640C"/>
    <w:rsid w:val="00936C8F"/>
    <w:rsid w:val="0093702A"/>
    <w:rsid w:val="0093740E"/>
    <w:rsid w:val="0094164C"/>
    <w:rsid w:val="009434D0"/>
    <w:rsid w:val="0094350E"/>
    <w:rsid w:val="0094494D"/>
    <w:rsid w:val="009457B0"/>
    <w:rsid w:val="009466D6"/>
    <w:rsid w:val="00950228"/>
    <w:rsid w:val="0095117B"/>
    <w:rsid w:val="00951C0C"/>
    <w:rsid w:val="00953639"/>
    <w:rsid w:val="0095648E"/>
    <w:rsid w:val="00961862"/>
    <w:rsid w:val="009623F2"/>
    <w:rsid w:val="00962CF0"/>
    <w:rsid w:val="00962E5F"/>
    <w:rsid w:val="00963B61"/>
    <w:rsid w:val="00964FD8"/>
    <w:rsid w:val="009678C7"/>
    <w:rsid w:val="00971370"/>
    <w:rsid w:val="00971516"/>
    <w:rsid w:val="00972249"/>
    <w:rsid w:val="00974A08"/>
    <w:rsid w:val="00975F3C"/>
    <w:rsid w:val="00981BAA"/>
    <w:rsid w:val="00983655"/>
    <w:rsid w:val="00984BC7"/>
    <w:rsid w:val="009851AB"/>
    <w:rsid w:val="0098602E"/>
    <w:rsid w:val="009862E3"/>
    <w:rsid w:val="00987C61"/>
    <w:rsid w:val="00990347"/>
    <w:rsid w:val="00990A40"/>
    <w:rsid w:val="00991257"/>
    <w:rsid w:val="00994362"/>
    <w:rsid w:val="00994801"/>
    <w:rsid w:val="009948C5"/>
    <w:rsid w:val="00994EC8"/>
    <w:rsid w:val="00995C00"/>
    <w:rsid w:val="00996477"/>
    <w:rsid w:val="00996548"/>
    <w:rsid w:val="009971B7"/>
    <w:rsid w:val="00997ABB"/>
    <w:rsid w:val="009A1339"/>
    <w:rsid w:val="009A16C8"/>
    <w:rsid w:val="009A1CA7"/>
    <w:rsid w:val="009A2236"/>
    <w:rsid w:val="009A2E83"/>
    <w:rsid w:val="009A3BFF"/>
    <w:rsid w:val="009A425F"/>
    <w:rsid w:val="009A4CDA"/>
    <w:rsid w:val="009B0224"/>
    <w:rsid w:val="009B1081"/>
    <w:rsid w:val="009B151C"/>
    <w:rsid w:val="009B303C"/>
    <w:rsid w:val="009B5069"/>
    <w:rsid w:val="009B64E7"/>
    <w:rsid w:val="009B6BA8"/>
    <w:rsid w:val="009C0F52"/>
    <w:rsid w:val="009C54ED"/>
    <w:rsid w:val="009C5670"/>
    <w:rsid w:val="009C7683"/>
    <w:rsid w:val="009D0588"/>
    <w:rsid w:val="009D114B"/>
    <w:rsid w:val="009D2389"/>
    <w:rsid w:val="009D2D09"/>
    <w:rsid w:val="009D424C"/>
    <w:rsid w:val="009D68D2"/>
    <w:rsid w:val="009D6CED"/>
    <w:rsid w:val="009D73B9"/>
    <w:rsid w:val="009E0A27"/>
    <w:rsid w:val="009E0C22"/>
    <w:rsid w:val="009E5138"/>
    <w:rsid w:val="009E54FF"/>
    <w:rsid w:val="009E5A26"/>
    <w:rsid w:val="009F20A1"/>
    <w:rsid w:val="009F2D0D"/>
    <w:rsid w:val="009F4D34"/>
    <w:rsid w:val="009F4D35"/>
    <w:rsid w:val="009F72E6"/>
    <w:rsid w:val="00A01DDF"/>
    <w:rsid w:val="00A033ED"/>
    <w:rsid w:val="00A107B9"/>
    <w:rsid w:val="00A11340"/>
    <w:rsid w:val="00A11F5A"/>
    <w:rsid w:val="00A11FFF"/>
    <w:rsid w:val="00A1219B"/>
    <w:rsid w:val="00A12A9D"/>
    <w:rsid w:val="00A1499D"/>
    <w:rsid w:val="00A154CC"/>
    <w:rsid w:val="00A22969"/>
    <w:rsid w:val="00A23A11"/>
    <w:rsid w:val="00A2786A"/>
    <w:rsid w:val="00A3186B"/>
    <w:rsid w:val="00A3209D"/>
    <w:rsid w:val="00A34266"/>
    <w:rsid w:val="00A34662"/>
    <w:rsid w:val="00A37CF2"/>
    <w:rsid w:val="00A40BD0"/>
    <w:rsid w:val="00A412B9"/>
    <w:rsid w:val="00A41895"/>
    <w:rsid w:val="00A4211F"/>
    <w:rsid w:val="00A42EFA"/>
    <w:rsid w:val="00A43B9B"/>
    <w:rsid w:val="00A43D38"/>
    <w:rsid w:val="00A43ED4"/>
    <w:rsid w:val="00A5063F"/>
    <w:rsid w:val="00A50D9D"/>
    <w:rsid w:val="00A51DC0"/>
    <w:rsid w:val="00A537BA"/>
    <w:rsid w:val="00A54350"/>
    <w:rsid w:val="00A55A43"/>
    <w:rsid w:val="00A5624A"/>
    <w:rsid w:val="00A5649B"/>
    <w:rsid w:val="00A56DEB"/>
    <w:rsid w:val="00A6020D"/>
    <w:rsid w:val="00A61858"/>
    <w:rsid w:val="00A619B3"/>
    <w:rsid w:val="00A6369F"/>
    <w:rsid w:val="00A6429E"/>
    <w:rsid w:val="00A64F4B"/>
    <w:rsid w:val="00A65D17"/>
    <w:rsid w:val="00A718AE"/>
    <w:rsid w:val="00A731CC"/>
    <w:rsid w:val="00A75E5F"/>
    <w:rsid w:val="00A77CCB"/>
    <w:rsid w:val="00A839DA"/>
    <w:rsid w:val="00A83FFB"/>
    <w:rsid w:val="00A86179"/>
    <w:rsid w:val="00A86A3E"/>
    <w:rsid w:val="00A8758E"/>
    <w:rsid w:val="00A87865"/>
    <w:rsid w:val="00A9229B"/>
    <w:rsid w:val="00A9380C"/>
    <w:rsid w:val="00A93F7D"/>
    <w:rsid w:val="00A96489"/>
    <w:rsid w:val="00A96557"/>
    <w:rsid w:val="00A97288"/>
    <w:rsid w:val="00AA12F2"/>
    <w:rsid w:val="00AA19CF"/>
    <w:rsid w:val="00AA1D5D"/>
    <w:rsid w:val="00AA4AC8"/>
    <w:rsid w:val="00AA5983"/>
    <w:rsid w:val="00AA7939"/>
    <w:rsid w:val="00AB07EB"/>
    <w:rsid w:val="00AB5A19"/>
    <w:rsid w:val="00AB5BA7"/>
    <w:rsid w:val="00AB7974"/>
    <w:rsid w:val="00AC30F5"/>
    <w:rsid w:val="00AC3837"/>
    <w:rsid w:val="00AC4944"/>
    <w:rsid w:val="00AC4CEA"/>
    <w:rsid w:val="00AC5116"/>
    <w:rsid w:val="00AD090D"/>
    <w:rsid w:val="00AD0EAB"/>
    <w:rsid w:val="00AD2166"/>
    <w:rsid w:val="00AD4458"/>
    <w:rsid w:val="00AD7B96"/>
    <w:rsid w:val="00AE1C12"/>
    <w:rsid w:val="00AE2A5F"/>
    <w:rsid w:val="00AE2DA6"/>
    <w:rsid w:val="00AE44B7"/>
    <w:rsid w:val="00AE5E62"/>
    <w:rsid w:val="00AE631F"/>
    <w:rsid w:val="00AF0B4D"/>
    <w:rsid w:val="00AF2081"/>
    <w:rsid w:val="00AF29E4"/>
    <w:rsid w:val="00AF31B1"/>
    <w:rsid w:val="00AF47F7"/>
    <w:rsid w:val="00AF57E5"/>
    <w:rsid w:val="00AF6929"/>
    <w:rsid w:val="00AF6AD2"/>
    <w:rsid w:val="00AF741C"/>
    <w:rsid w:val="00B0067B"/>
    <w:rsid w:val="00B0162E"/>
    <w:rsid w:val="00B0166E"/>
    <w:rsid w:val="00B02651"/>
    <w:rsid w:val="00B02E8A"/>
    <w:rsid w:val="00B039AC"/>
    <w:rsid w:val="00B03B75"/>
    <w:rsid w:val="00B03CBC"/>
    <w:rsid w:val="00B05FC2"/>
    <w:rsid w:val="00B0741C"/>
    <w:rsid w:val="00B10123"/>
    <w:rsid w:val="00B11C45"/>
    <w:rsid w:val="00B135F5"/>
    <w:rsid w:val="00B15DCD"/>
    <w:rsid w:val="00B163D3"/>
    <w:rsid w:val="00B164E9"/>
    <w:rsid w:val="00B17188"/>
    <w:rsid w:val="00B17AE7"/>
    <w:rsid w:val="00B17E90"/>
    <w:rsid w:val="00B21AC4"/>
    <w:rsid w:val="00B236C2"/>
    <w:rsid w:val="00B23BFD"/>
    <w:rsid w:val="00B27486"/>
    <w:rsid w:val="00B276D2"/>
    <w:rsid w:val="00B3238E"/>
    <w:rsid w:val="00B32C50"/>
    <w:rsid w:val="00B32C58"/>
    <w:rsid w:val="00B33CF7"/>
    <w:rsid w:val="00B40E97"/>
    <w:rsid w:val="00B40ECE"/>
    <w:rsid w:val="00B4151C"/>
    <w:rsid w:val="00B4239F"/>
    <w:rsid w:val="00B4258D"/>
    <w:rsid w:val="00B4360F"/>
    <w:rsid w:val="00B4464D"/>
    <w:rsid w:val="00B454D8"/>
    <w:rsid w:val="00B468DB"/>
    <w:rsid w:val="00B47017"/>
    <w:rsid w:val="00B47928"/>
    <w:rsid w:val="00B47DD1"/>
    <w:rsid w:val="00B47F38"/>
    <w:rsid w:val="00B53A84"/>
    <w:rsid w:val="00B5457E"/>
    <w:rsid w:val="00B54C20"/>
    <w:rsid w:val="00B55C8D"/>
    <w:rsid w:val="00B56CDB"/>
    <w:rsid w:val="00B57195"/>
    <w:rsid w:val="00B61186"/>
    <w:rsid w:val="00B64A5B"/>
    <w:rsid w:val="00B65944"/>
    <w:rsid w:val="00B6710E"/>
    <w:rsid w:val="00B718A6"/>
    <w:rsid w:val="00B73A97"/>
    <w:rsid w:val="00B742E0"/>
    <w:rsid w:val="00B74F8A"/>
    <w:rsid w:val="00B751A9"/>
    <w:rsid w:val="00B75D91"/>
    <w:rsid w:val="00B77B7E"/>
    <w:rsid w:val="00B77BEA"/>
    <w:rsid w:val="00B80F68"/>
    <w:rsid w:val="00B83057"/>
    <w:rsid w:val="00B84342"/>
    <w:rsid w:val="00B84856"/>
    <w:rsid w:val="00B8528A"/>
    <w:rsid w:val="00B90F97"/>
    <w:rsid w:val="00B92A6B"/>
    <w:rsid w:val="00B93D0E"/>
    <w:rsid w:val="00B93F85"/>
    <w:rsid w:val="00B9518A"/>
    <w:rsid w:val="00BA2417"/>
    <w:rsid w:val="00BA388F"/>
    <w:rsid w:val="00BA59BE"/>
    <w:rsid w:val="00BA5FE5"/>
    <w:rsid w:val="00BA7C04"/>
    <w:rsid w:val="00BB070C"/>
    <w:rsid w:val="00BB0F67"/>
    <w:rsid w:val="00BB1890"/>
    <w:rsid w:val="00BB20DD"/>
    <w:rsid w:val="00BB4C15"/>
    <w:rsid w:val="00BB51DC"/>
    <w:rsid w:val="00BB5852"/>
    <w:rsid w:val="00BB7833"/>
    <w:rsid w:val="00BB7C4A"/>
    <w:rsid w:val="00BC1BB0"/>
    <w:rsid w:val="00BC327E"/>
    <w:rsid w:val="00BD477B"/>
    <w:rsid w:val="00BD4A78"/>
    <w:rsid w:val="00BD4E7A"/>
    <w:rsid w:val="00BE0D57"/>
    <w:rsid w:val="00BE213F"/>
    <w:rsid w:val="00BE2EEE"/>
    <w:rsid w:val="00BE5D7C"/>
    <w:rsid w:val="00BE5F21"/>
    <w:rsid w:val="00BE6B5B"/>
    <w:rsid w:val="00BF0B5B"/>
    <w:rsid w:val="00BF1B1B"/>
    <w:rsid w:val="00BF3F83"/>
    <w:rsid w:val="00BF6CBB"/>
    <w:rsid w:val="00C009FC"/>
    <w:rsid w:val="00C00DF5"/>
    <w:rsid w:val="00C017DD"/>
    <w:rsid w:val="00C034F2"/>
    <w:rsid w:val="00C0540A"/>
    <w:rsid w:val="00C077A2"/>
    <w:rsid w:val="00C10BDB"/>
    <w:rsid w:val="00C15B58"/>
    <w:rsid w:val="00C1777B"/>
    <w:rsid w:val="00C213EF"/>
    <w:rsid w:val="00C22CBF"/>
    <w:rsid w:val="00C23078"/>
    <w:rsid w:val="00C234EF"/>
    <w:rsid w:val="00C24D69"/>
    <w:rsid w:val="00C27980"/>
    <w:rsid w:val="00C30756"/>
    <w:rsid w:val="00C30D29"/>
    <w:rsid w:val="00C31A4B"/>
    <w:rsid w:val="00C31E2D"/>
    <w:rsid w:val="00C37DE8"/>
    <w:rsid w:val="00C4414F"/>
    <w:rsid w:val="00C4468E"/>
    <w:rsid w:val="00C47BD5"/>
    <w:rsid w:val="00C47E9F"/>
    <w:rsid w:val="00C505F1"/>
    <w:rsid w:val="00C5077E"/>
    <w:rsid w:val="00C50AED"/>
    <w:rsid w:val="00C52C06"/>
    <w:rsid w:val="00C52E6F"/>
    <w:rsid w:val="00C536EB"/>
    <w:rsid w:val="00C55FA4"/>
    <w:rsid w:val="00C56F4B"/>
    <w:rsid w:val="00C5721B"/>
    <w:rsid w:val="00C615E3"/>
    <w:rsid w:val="00C645C0"/>
    <w:rsid w:val="00C655C4"/>
    <w:rsid w:val="00C7124E"/>
    <w:rsid w:val="00C72442"/>
    <w:rsid w:val="00C75F83"/>
    <w:rsid w:val="00C75FBB"/>
    <w:rsid w:val="00C767FF"/>
    <w:rsid w:val="00C76A6C"/>
    <w:rsid w:val="00C80200"/>
    <w:rsid w:val="00C80D46"/>
    <w:rsid w:val="00C80F97"/>
    <w:rsid w:val="00C81ACA"/>
    <w:rsid w:val="00C81DEE"/>
    <w:rsid w:val="00C82B99"/>
    <w:rsid w:val="00C83225"/>
    <w:rsid w:val="00C84854"/>
    <w:rsid w:val="00C86FC0"/>
    <w:rsid w:val="00C906E4"/>
    <w:rsid w:val="00C915D2"/>
    <w:rsid w:val="00C91B31"/>
    <w:rsid w:val="00C91D29"/>
    <w:rsid w:val="00C92999"/>
    <w:rsid w:val="00C94D64"/>
    <w:rsid w:val="00C95043"/>
    <w:rsid w:val="00C9796B"/>
    <w:rsid w:val="00CA08C1"/>
    <w:rsid w:val="00CA1ABE"/>
    <w:rsid w:val="00CA29B6"/>
    <w:rsid w:val="00CA3806"/>
    <w:rsid w:val="00CA390A"/>
    <w:rsid w:val="00CA4F51"/>
    <w:rsid w:val="00CA53FC"/>
    <w:rsid w:val="00CA651D"/>
    <w:rsid w:val="00CA7EA6"/>
    <w:rsid w:val="00CB034E"/>
    <w:rsid w:val="00CB1C44"/>
    <w:rsid w:val="00CB1EB8"/>
    <w:rsid w:val="00CB37D1"/>
    <w:rsid w:val="00CB3893"/>
    <w:rsid w:val="00CB4B3A"/>
    <w:rsid w:val="00CB4C5D"/>
    <w:rsid w:val="00CC10DE"/>
    <w:rsid w:val="00CC4217"/>
    <w:rsid w:val="00CC4D13"/>
    <w:rsid w:val="00CC6183"/>
    <w:rsid w:val="00CD0702"/>
    <w:rsid w:val="00CD0965"/>
    <w:rsid w:val="00CD22C1"/>
    <w:rsid w:val="00CD2314"/>
    <w:rsid w:val="00CD3449"/>
    <w:rsid w:val="00CD3878"/>
    <w:rsid w:val="00CD5022"/>
    <w:rsid w:val="00CD52B4"/>
    <w:rsid w:val="00CD7302"/>
    <w:rsid w:val="00CE2558"/>
    <w:rsid w:val="00CE2A5E"/>
    <w:rsid w:val="00CE372B"/>
    <w:rsid w:val="00CE3999"/>
    <w:rsid w:val="00CE541B"/>
    <w:rsid w:val="00CE5661"/>
    <w:rsid w:val="00CE5FBB"/>
    <w:rsid w:val="00CE6796"/>
    <w:rsid w:val="00CF233C"/>
    <w:rsid w:val="00CF3648"/>
    <w:rsid w:val="00CF382F"/>
    <w:rsid w:val="00CF44AA"/>
    <w:rsid w:val="00CF48C3"/>
    <w:rsid w:val="00CF4EAC"/>
    <w:rsid w:val="00D015D7"/>
    <w:rsid w:val="00D0163C"/>
    <w:rsid w:val="00D01C98"/>
    <w:rsid w:val="00D028BA"/>
    <w:rsid w:val="00D04DE1"/>
    <w:rsid w:val="00D05305"/>
    <w:rsid w:val="00D05AC8"/>
    <w:rsid w:val="00D1109D"/>
    <w:rsid w:val="00D112BB"/>
    <w:rsid w:val="00D11560"/>
    <w:rsid w:val="00D12166"/>
    <w:rsid w:val="00D12CD1"/>
    <w:rsid w:val="00D15B17"/>
    <w:rsid w:val="00D166E4"/>
    <w:rsid w:val="00D17E0C"/>
    <w:rsid w:val="00D206CF"/>
    <w:rsid w:val="00D23251"/>
    <w:rsid w:val="00D2387B"/>
    <w:rsid w:val="00D23C9A"/>
    <w:rsid w:val="00D23D61"/>
    <w:rsid w:val="00D24EB7"/>
    <w:rsid w:val="00D2588B"/>
    <w:rsid w:val="00D3453F"/>
    <w:rsid w:val="00D3692E"/>
    <w:rsid w:val="00D404CC"/>
    <w:rsid w:val="00D437F9"/>
    <w:rsid w:val="00D43A78"/>
    <w:rsid w:val="00D446EC"/>
    <w:rsid w:val="00D45FDC"/>
    <w:rsid w:val="00D46438"/>
    <w:rsid w:val="00D47E0E"/>
    <w:rsid w:val="00D513DD"/>
    <w:rsid w:val="00D51D69"/>
    <w:rsid w:val="00D53240"/>
    <w:rsid w:val="00D53682"/>
    <w:rsid w:val="00D5422D"/>
    <w:rsid w:val="00D54FA6"/>
    <w:rsid w:val="00D54FAF"/>
    <w:rsid w:val="00D55DCB"/>
    <w:rsid w:val="00D56015"/>
    <w:rsid w:val="00D56390"/>
    <w:rsid w:val="00D56893"/>
    <w:rsid w:val="00D60BDA"/>
    <w:rsid w:val="00D61B27"/>
    <w:rsid w:val="00D627AE"/>
    <w:rsid w:val="00D64E2A"/>
    <w:rsid w:val="00D66C7B"/>
    <w:rsid w:val="00D67A02"/>
    <w:rsid w:val="00D70013"/>
    <w:rsid w:val="00D71269"/>
    <w:rsid w:val="00D73803"/>
    <w:rsid w:val="00D75333"/>
    <w:rsid w:val="00D758A3"/>
    <w:rsid w:val="00D77741"/>
    <w:rsid w:val="00D77F05"/>
    <w:rsid w:val="00D80BEF"/>
    <w:rsid w:val="00D825E0"/>
    <w:rsid w:val="00D845F5"/>
    <w:rsid w:val="00D867EB"/>
    <w:rsid w:val="00D94239"/>
    <w:rsid w:val="00D94F0C"/>
    <w:rsid w:val="00D96402"/>
    <w:rsid w:val="00D97F42"/>
    <w:rsid w:val="00DA063B"/>
    <w:rsid w:val="00DA0754"/>
    <w:rsid w:val="00DA1739"/>
    <w:rsid w:val="00DA2358"/>
    <w:rsid w:val="00DA23B7"/>
    <w:rsid w:val="00DA2A2E"/>
    <w:rsid w:val="00DA30BE"/>
    <w:rsid w:val="00DA3118"/>
    <w:rsid w:val="00DA39F2"/>
    <w:rsid w:val="00DA3ECA"/>
    <w:rsid w:val="00DA5BC5"/>
    <w:rsid w:val="00DA5F16"/>
    <w:rsid w:val="00DA6659"/>
    <w:rsid w:val="00DA746E"/>
    <w:rsid w:val="00DB2D69"/>
    <w:rsid w:val="00DB414A"/>
    <w:rsid w:val="00DB46BF"/>
    <w:rsid w:val="00DB4E62"/>
    <w:rsid w:val="00DB6DFE"/>
    <w:rsid w:val="00DB793C"/>
    <w:rsid w:val="00DC0AA0"/>
    <w:rsid w:val="00DC1C65"/>
    <w:rsid w:val="00DC2C9F"/>
    <w:rsid w:val="00DC48C7"/>
    <w:rsid w:val="00DC4A9E"/>
    <w:rsid w:val="00DC5138"/>
    <w:rsid w:val="00DC58DB"/>
    <w:rsid w:val="00DC71A9"/>
    <w:rsid w:val="00DC725F"/>
    <w:rsid w:val="00DC7572"/>
    <w:rsid w:val="00DC7E1A"/>
    <w:rsid w:val="00DD01B9"/>
    <w:rsid w:val="00DD0510"/>
    <w:rsid w:val="00DD1D3C"/>
    <w:rsid w:val="00DD2989"/>
    <w:rsid w:val="00DE198E"/>
    <w:rsid w:val="00DE57E4"/>
    <w:rsid w:val="00DE65ED"/>
    <w:rsid w:val="00DE7DD4"/>
    <w:rsid w:val="00DF04A4"/>
    <w:rsid w:val="00DF31D6"/>
    <w:rsid w:val="00DF4753"/>
    <w:rsid w:val="00DF4BD7"/>
    <w:rsid w:val="00DF4F36"/>
    <w:rsid w:val="00DF5353"/>
    <w:rsid w:val="00E01074"/>
    <w:rsid w:val="00E01768"/>
    <w:rsid w:val="00E03C7D"/>
    <w:rsid w:val="00E0412A"/>
    <w:rsid w:val="00E0568F"/>
    <w:rsid w:val="00E05EF8"/>
    <w:rsid w:val="00E07450"/>
    <w:rsid w:val="00E105E2"/>
    <w:rsid w:val="00E110A2"/>
    <w:rsid w:val="00E1554C"/>
    <w:rsid w:val="00E175C2"/>
    <w:rsid w:val="00E17E0C"/>
    <w:rsid w:val="00E17F8C"/>
    <w:rsid w:val="00E22BB0"/>
    <w:rsid w:val="00E22BFA"/>
    <w:rsid w:val="00E2622D"/>
    <w:rsid w:val="00E27010"/>
    <w:rsid w:val="00E30CB5"/>
    <w:rsid w:val="00E31421"/>
    <w:rsid w:val="00E324A0"/>
    <w:rsid w:val="00E33700"/>
    <w:rsid w:val="00E35E06"/>
    <w:rsid w:val="00E3627C"/>
    <w:rsid w:val="00E4118D"/>
    <w:rsid w:val="00E417BE"/>
    <w:rsid w:val="00E446C3"/>
    <w:rsid w:val="00E47CEB"/>
    <w:rsid w:val="00E47E92"/>
    <w:rsid w:val="00E50133"/>
    <w:rsid w:val="00E5080F"/>
    <w:rsid w:val="00E510B5"/>
    <w:rsid w:val="00E51E93"/>
    <w:rsid w:val="00E52E9F"/>
    <w:rsid w:val="00E56699"/>
    <w:rsid w:val="00E56AF6"/>
    <w:rsid w:val="00E6298D"/>
    <w:rsid w:val="00E63182"/>
    <w:rsid w:val="00E635E7"/>
    <w:rsid w:val="00E641AB"/>
    <w:rsid w:val="00E643C9"/>
    <w:rsid w:val="00E675E0"/>
    <w:rsid w:val="00E72941"/>
    <w:rsid w:val="00E72A9E"/>
    <w:rsid w:val="00E7722A"/>
    <w:rsid w:val="00E84FFE"/>
    <w:rsid w:val="00E85359"/>
    <w:rsid w:val="00E85489"/>
    <w:rsid w:val="00E9060E"/>
    <w:rsid w:val="00E907BE"/>
    <w:rsid w:val="00E90B23"/>
    <w:rsid w:val="00E92C07"/>
    <w:rsid w:val="00E9346A"/>
    <w:rsid w:val="00E94016"/>
    <w:rsid w:val="00E94664"/>
    <w:rsid w:val="00E977E7"/>
    <w:rsid w:val="00EA0768"/>
    <w:rsid w:val="00EA3EF8"/>
    <w:rsid w:val="00EA7272"/>
    <w:rsid w:val="00EB19C2"/>
    <w:rsid w:val="00EB1C8C"/>
    <w:rsid w:val="00EB4E55"/>
    <w:rsid w:val="00EB760C"/>
    <w:rsid w:val="00EC12FB"/>
    <w:rsid w:val="00EC1AF9"/>
    <w:rsid w:val="00EC1E5A"/>
    <w:rsid w:val="00EC2001"/>
    <w:rsid w:val="00EC30D3"/>
    <w:rsid w:val="00EC30F4"/>
    <w:rsid w:val="00EC6BBF"/>
    <w:rsid w:val="00ED03C9"/>
    <w:rsid w:val="00ED14AC"/>
    <w:rsid w:val="00ED1FCD"/>
    <w:rsid w:val="00ED5C6B"/>
    <w:rsid w:val="00ED6EDE"/>
    <w:rsid w:val="00EE375F"/>
    <w:rsid w:val="00EE3EB1"/>
    <w:rsid w:val="00EE5173"/>
    <w:rsid w:val="00EE5ED6"/>
    <w:rsid w:val="00EF04FC"/>
    <w:rsid w:val="00EF0866"/>
    <w:rsid w:val="00EF1A4B"/>
    <w:rsid w:val="00EF3693"/>
    <w:rsid w:val="00EF3DEA"/>
    <w:rsid w:val="00EF4C7F"/>
    <w:rsid w:val="00EF641E"/>
    <w:rsid w:val="00F01A21"/>
    <w:rsid w:val="00F0301A"/>
    <w:rsid w:val="00F05711"/>
    <w:rsid w:val="00F1461D"/>
    <w:rsid w:val="00F14BC9"/>
    <w:rsid w:val="00F15AA8"/>
    <w:rsid w:val="00F17348"/>
    <w:rsid w:val="00F21067"/>
    <w:rsid w:val="00F21AD7"/>
    <w:rsid w:val="00F21C37"/>
    <w:rsid w:val="00F241E2"/>
    <w:rsid w:val="00F260BE"/>
    <w:rsid w:val="00F2742C"/>
    <w:rsid w:val="00F27708"/>
    <w:rsid w:val="00F27824"/>
    <w:rsid w:val="00F27CBF"/>
    <w:rsid w:val="00F27CC8"/>
    <w:rsid w:val="00F311BE"/>
    <w:rsid w:val="00F313F1"/>
    <w:rsid w:val="00F3600B"/>
    <w:rsid w:val="00F37174"/>
    <w:rsid w:val="00F40419"/>
    <w:rsid w:val="00F404A6"/>
    <w:rsid w:val="00F40CD8"/>
    <w:rsid w:val="00F4352A"/>
    <w:rsid w:val="00F44373"/>
    <w:rsid w:val="00F4481F"/>
    <w:rsid w:val="00F47C52"/>
    <w:rsid w:val="00F51ECB"/>
    <w:rsid w:val="00F52360"/>
    <w:rsid w:val="00F5256B"/>
    <w:rsid w:val="00F5262C"/>
    <w:rsid w:val="00F52853"/>
    <w:rsid w:val="00F53662"/>
    <w:rsid w:val="00F53C4D"/>
    <w:rsid w:val="00F55531"/>
    <w:rsid w:val="00F55B68"/>
    <w:rsid w:val="00F5750C"/>
    <w:rsid w:val="00F605F5"/>
    <w:rsid w:val="00F64F64"/>
    <w:rsid w:val="00F652E3"/>
    <w:rsid w:val="00F66EB0"/>
    <w:rsid w:val="00F710D7"/>
    <w:rsid w:val="00F71B83"/>
    <w:rsid w:val="00F728FE"/>
    <w:rsid w:val="00F72B98"/>
    <w:rsid w:val="00F72CAE"/>
    <w:rsid w:val="00F733A3"/>
    <w:rsid w:val="00F746A3"/>
    <w:rsid w:val="00F74A26"/>
    <w:rsid w:val="00F77779"/>
    <w:rsid w:val="00F77B24"/>
    <w:rsid w:val="00F806FE"/>
    <w:rsid w:val="00F80EEA"/>
    <w:rsid w:val="00F81C6D"/>
    <w:rsid w:val="00F847BA"/>
    <w:rsid w:val="00F854DF"/>
    <w:rsid w:val="00F86128"/>
    <w:rsid w:val="00F861E8"/>
    <w:rsid w:val="00F90458"/>
    <w:rsid w:val="00F9059B"/>
    <w:rsid w:val="00F93937"/>
    <w:rsid w:val="00F9568B"/>
    <w:rsid w:val="00F97A3E"/>
    <w:rsid w:val="00FA0BFB"/>
    <w:rsid w:val="00FA305D"/>
    <w:rsid w:val="00FA6551"/>
    <w:rsid w:val="00FB0743"/>
    <w:rsid w:val="00FB3A6C"/>
    <w:rsid w:val="00FB5682"/>
    <w:rsid w:val="00FB58B1"/>
    <w:rsid w:val="00FB5D11"/>
    <w:rsid w:val="00FB64FB"/>
    <w:rsid w:val="00FC054C"/>
    <w:rsid w:val="00FC0C71"/>
    <w:rsid w:val="00FC2162"/>
    <w:rsid w:val="00FC44D8"/>
    <w:rsid w:val="00FC4BE8"/>
    <w:rsid w:val="00FC5236"/>
    <w:rsid w:val="00FC549F"/>
    <w:rsid w:val="00FC643D"/>
    <w:rsid w:val="00FC6B56"/>
    <w:rsid w:val="00FC71F1"/>
    <w:rsid w:val="00FD04DE"/>
    <w:rsid w:val="00FD0D2F"/>
    <w:rsid w:val="00FD50A4"/>
    <w:rsid w:val="00FD68FF"/>
    <w:rsid w:val="00FD7FCF"/>
    <w:rsid w:val="00FE161A"/>
    <w:rsid w:val="00FE3563"/>
    <w:rsid w:val="00FE4364"/>
    <w:rsid w:val="00FE5B55"/>
    <w:rsid w:val="00FE707F"/>
    <w:rsid w:val="00FE7CC5"/>
    <w:rsid w:val="00FE7DB7"/>
    <w:rsid w:val="00FF2580"/>
    <w:rsid w:val="00FF2975"/>
    <w:rsid w:val="00FF2AEC"/>
    <w:rsid w:val="00FF37B0"/>
    <w:rsid w:val="18AC36A7"/>
    <w:rsid w:val="79893002"/>
    <w:rsid w:val="7A064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B1"/>
    <w:pPr>
      <w:widowControl w:val="0"/>
      <w:jc w:val="both"/>
    </w:pPr>
    <w:rPr>
      <w:kern w:val="2"/>
      <w:sz w:val="21"/>
      <w:szCs w:val="24"/>
    </w:rPr>
  </w:style>
  <w:style w:type="paragraph" w:styleId="1">
    <w:name w:val="heading 1"/>
    <w:basedOn w:val="a"/>
    <w:next w:val="a"/>
    <w:qFormat/>
    <w:rsid w:val="008A4CB1"/>
    <w:pPr>
      <w:keepNext/>
      <w:keepLines/>
      <w:spacing w:before="340" w:after="330" w:line="578" w:lineRule="auto"/>
      <w:outlineLvl w:val="0"/>
    </w:pPr>
    <w:rPr>
      <w:b/>
      <w:bCs/>
      <w:kern w:val="44"/>
      <w:sz w:val="44"/>
      <w:szCs w:val="44"/>
    </w:rPr>
  </w:style>
  <w:style w:type="paragraph" w:styleId="6">
    <w:name w:val="heading 6"/>
    <w:basedOn w:val="a"/>
    <w:qFormat/>
    <w:rsid w:val="008A4CB1"/>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A4CB1"/>
    <w:rPr>
      <w:b/>
      <w:bCs/>
    </w:rPr>
  </w:style>
  <w:style w:type="character" w:styleId="a4">
    <w:name w:val="Hyperlink"/>
    <w:rsid w:val="008A4CB1"/>
    <w:rPr>
      <w:color w:val="0000FF"/>
      <w:u w:val="single"/>
    </w:rPr>
  </w:style>
  <w:style w:type="character" w:customStyle="1" w:styleId="Char">
    <w:name w:val="页眉 Char"/>
    <w:link w:val="a5"/>
    <w:rsid w:val="008A4CB1"/>
    <w:rPr>
      <w:kern w:val="2"/>
      <w:sz w:val="18"/>
      <w:szCs w:val="18"/>
    </w:rPr>
  </w:style>
  <w:style w:type="character" w:customStyle="1" w:styleId="Char0">
    <w:name w:val="页脚 Char"/>
    <w:link w:val="a6"/>
    <w:rsid w:val="008A4CB1"/>
    <w:rPr>
      <w:kern w:val="2"/>
      <w:sz w:val="18"/>
      <w:szCs w:val="18"/>
    </w:rPr>
  </w:style>
  <w:style w:type="paragraph" w:styleId="a7">
    <w:name w:val="Normal (Web)"/>
    <w:basedOn w:val="a"/>
    <w:rsid w:val="008A4CB1"/>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8A4CB1"/>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8A4CB1"/>
    <w:pPr>
      <w:tabs>
        <w:tab w:val="center" w:pos="4153"/>
        <w:tab w:val="right" w:pos="8306"/>
      </w:tabs>
      <w:snapToGrid w:val="0"/>
      <w:jc w:val="left"/>
    </w:pPr>
    <w:rPr>
      <w:sz w:val="18"/>
      <w:szCs w:val="18"/>
    </w:rPr>
  </w:style>
  <w:style w:type="paragraph" w:styleId="a8">
    <w:name w:val="Date"/>
    <w:basedOn w:val="a"/>
    <w:next w:val="a"/>
    <w:rsid w:val="008A4CB1"/>
    <w:pPr>
      <w:ind w:leftChars="2500" w:left="100"/>
    </w:pPr>
  </w:style>
  <w:style w:type="paragraph" w:styleId="a9">
    <w:name w:val="Balloon Text"/>
    <w:basedOn w:val="a"/>
    <w:link w:val="Char1"/>
    <w:rsid w:val="00DC58DB"/>
    <w:rPr>
      <w:sz w:val="18"/>
      <w:szCs w:val="18"/>
    </w:rPr>
  </w:style>
  <w:style w:type="character" w:customStyle="1" w:styleId="Char1">
    <w:name w:val="批注框文本 Char"/>
    <w:basedOn w:val="a0"/>
    <w:link w:val="a9"/>
    <w:rsid w:val="00DC58DB"/>
    <w:rPr>
      <w:kern w:val="2"/>
      <w:sz w:val="18"/>
      <w:szCs w:val="18"/>
    </w:rPr>
  </w:style>
  <w:style w:type="paragraph" w:styleId="aa">
    <w:name w:val="Subtitle"/>
    <w:basedOn w:val="a"/>
    <w:next w:val="a"/>
    <w:link w:val="Char2"/>
    <w:qFormat/>
    <w:rsid w:val="003C5A49"/>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a"/>
    <w:rsid w:val="003C5A49"/>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86511542">
      <w:bodyDiv w:val="1"/>
      <w:marLeft w:val="0"/>
      <w:marRight w:val="0"/>
      <w:marTop w:val="0"/>
      <w:marBottom w:val="0"/>
      <w:divBdr>
        <w:top w:val="none" w:sz="0" w:space="0" w:color="auto"/>
        <w:left w:val="none" w:sz="0" w:space="0" w:color="auto"/>
        <w:bottom w:val="none" w:sz="0" w:space="0" w:color="auto"/>
        <w:right w:val="none" w:sz="0" w:space="0" w:color="auto"/>
      </w:divBdr>
    </w:div>
    <w:div w:id="196312101">
      <w:bodyDiv w:val="1"/>
      <w:marLeft w:val="0"/>
      <w:marRight w:val="0"/>
      <w:marTop w:val="0"/>
      <w:marBottom w:val="0"/>
      <w:divBdr>
        <w:top w:val="none" w:sz="0" w:space="0" w:color="auto"/>
        <w:left w:val="none" w:sz="0" w:space="0" w:color="auto"/>
        <w:bottom w:val="none" w:sz="0" w:space="0" w:color="auto"/>
        <w:right w:val="none" w:sz="0" w:space="0" w:color="auto"/>
      </w:divBdr>
    </w:div>
    <w:div w:id="329720617">
      <w:bodyDiv w:val="1"/>
      <w:marLeft w:val="0"/>
      <w:marRight w:val="0"/>
      <w:marTop w:val="0"/>
      <w:marBottom w:val="0"/>
      <w:divBdr>
        <w:top w:val="none" w:sz="0" w:space="0" w:color="auto"/>
        <w:left w:val="none" w:sz="0" w:space="0" w:color="auto"/>
        <w:bottom w:val="none" w:sz="0" w:space="0" w:color="auto"/>
        <w:right w:val="none" w:sz="0" w:space="0" w:color="auto"/>
      </w:divBdr>
    </w:div>
    <w:div w:id="361824503">
      <w:bodyDiv w:val="1"/>
      <w:marLeft w:val="0"/>
      <w:marRight w:val="0"/>
      <w:marTop w:val="0"/>
      <w:marBottom w:val="0"/>
      <w:divBdr>
        <w:top w:val="none" w:sz="0" w:space="0" w:color="auto"/>
        <w:left w:val="none" w:sz="0" w:space="0" w:color="auto"/>
        <w:bottom w:val="none" w:sz="0" w:space="0" w:color="auto"/>
        <w:right w:val="none" w:sz="0" w:space="0" w:color="auto"/>
      </w:divBdr>
    </w:div>
    <w:div w:id="481695408">
      <w:bodyDiv w:val="1"/>
      <w:marLeft w:val="0"/>
      <w:marRight w:val="0"/>
      <w:marTop w:val="0"/>
      <w:marBottom w:val="0"/>
      <w:divBdr>
        <w:top w:val="none" w:sz="0" w:space="0" w:color="auto"/>
        <w:left w:val="none" w:sz="0" w:space="0" w:color="auto"/>
        <w:bottom w:val="none" w:sz="0" w:space="0" w:color="auto"/>
        <w:right w:val="none" w:sz="0" w:space="0" w:color="auto"/>
      </w:divBdr>
    </w:div>
    <w:div w:id="634603257">
      <w:bodyDiv w:val="1"/>
      <w:marLeft w:val="0"/>
      <w:marRight w:val="0"/>
      <w:marTop w:val="0"/>
      <w:marBottom w:val="0"/>
      <w:divBdr>
        <w:top w:val="none" w:sz="0" w:space="0" w:color="auto"/>
        <w:left w:val="none" w:sz="0" w:space="0" w:color="auto"/>
        <w:bottom w:val="none" w:sz="0" w:space="0" w:color="auto"/>
        <w:right w:val="none" w:sz="0" w:space="0" w:color="auto"/>
      </w:divBdr>
    </w:div>
    <w:div w:id="784421279">
      <w:bodyDiv w:val="1"/>
      <w:marLeft w:val="0"/>
      <w:marRight w:val="0"/>
      <w:marTop w:val="0"/>
      <w:marBottom w:val="0"/>
      <w:divBdr>
        <w:top w:val="none" w:sz="0" w:space="0" w:color="auto"/>
        <w:left w:val="none" w:sz="0" w:space="0" w:color="auto"/>
        <w:bottom w:val="none" w:sz="0" w:space="0" w:color="auto"/>
        <w:right w:val="none" w:sz="0" w:space="0" w:color="auto"/>
      </w:divBdr>
    </w:div>
    <w:div w:id="788934530">
      <w:bodyDiv w:val="1"/>
      <w:marLeft w:val="0"/>
      <w:marRight w:val="0"/>
      <w:marTop w:val="0"/>
      <w:marBottom w:val="0"/>
      <w:divBdr>
        <w:top w:val="none" w:sz="0" w:space="0" w:color="auto"/>
        <w:left w:val="none" w:sz="0" w:space="0" w:color="auto"/>
        <w:bottom w:val="none" w:sz="0" w:space="0" w:color="auto"/>
        <w:right w:val="none" w:sz="0" w:space="0" w:color="auto"/>
      </w:divBdr>
      <w:divsChild>
        <w:div w:id="490415815">
          <w:marLeft w:val="0"/>
          <w:marRight w:val="0"/>
          <w:marTop w:val="0"/>
          <w:marBottom w:val="0"/>
          <w:divBdr>
            <w:top w:val="none" w:sz="0" w:space="0" w:color="auto"/>
            <w:left w:val="none" w:sz="0" w:space="0" w:color="auto"/>
            <w:bottom w:val="none" w:sz="0" w:space="0" w:color="auto"/>
            <w:right w:val="none" w:sz="0" w:space="0" w:color="auto"/>
          </w:divBdr>
          <w:divsChild>
            <w:div w:id="1149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59">
      <w:bodyDiv w:val="1"/>
      <w:marLeft w:val="0"/>
      <w:marRight w:val="0"/>
      <w:marTop w:val="0"/>
      <w:marBottom w:val="0"/>
      <w:divBdr>
        <w:top w:val="none" w:sz="0" w:space="0" w:color="auto"/>
        <w:left w:val="none" w:sz="0" w:space="0" w:color="auto"/>
        <w:bottom w:val="none" w:sz="0" w:space="0" w:color="auto"/>
        <w:right w:val="none" w:sz="0" w:space="0" w:color="auto"/>
      </w:divBdr>
    </w:div>
    <w:div w:id="867261331">
      <w:bodyDiv w:val="1"/>
      <w:marLeft w:val="0"/>
      <w:marRight w:val="0"/>
      <w:marTop w:val="0"/>
      <w:marBottom w:val="0"/>
      <w:divBdr>
        <w:top w:val="none" w:sz="0" w:space="0" w:color="auto"/>
        <w:left w:val="none" w:sz="0" w:space="0" w:color="auto"/>
        <w:bottom w:val="none" w:sz="0" w:space="0" w:color="auto"/>
        <w:right w:val="none" w:sz="0" w:space="0" w:color="auto"/>
      </w:divBdr>
    </w:div>
    <w:div w:id="876821916">
      <w:bodyDiv w:val="1"/>
      <w:marLeft w:val="0"/>
      <w:marRight w:val="0"/>
      <w:marTop w:val="0"/>
      <w:marBottom w:val="0"/>
      <w:divBdr>
        <w:top w:val="none" w:sz="0" w:space="0" w:color="auto"/>
        <w:left w:val="none" w:sz="0" w:space="0" w:color="auto"/>
        <w:bottom w:val="none" w:sz="0" w:space="0" w:color="auto"/>
        <w:right w:val="none" w:sz="0" w:space="0" w:color="auto"/>
      </w:divBdr>
    </w:div>
    <w:div w:id="1088964750">
      <w:bodyDiv w:val="1"/>
      <w:marLeft w:val="0"/>
      <w:marRight w:val="0"/>
      <w:marTop w:val="0"/>
      <w:marBottom w:val="0"/>
      <w:divBdr>
        <w:top w:val="none" w:sz="0" w:space="0" w:color="auto"/>
        <w:left w:val="none" w:sz="0" w:space="0" w:color="auto"/>
        <w:bottom w:val="none" w:sz="0" w:space="0" w:color="auto"/>
        <w:right w:val="none" w:sz="0" w:space="0" w:color="auto"/>
      </w:divBdr>
      <w:divsChild>
        <w:div w:id="57434823">
          <w:marLeft w:val="0"/>
          <w:marRight w:val="0"/>
          <w:marTop w:val="220"/>
          <w:marBottom w:val="0"/>
          <w:divBdr>
            <w:top w:val="none" w:sz="0" w:space="0" w:color="auto"/>
            <w:left w:val="none" w:sz="0" w:space="0" w:color="auto"/>
            <w:bottom w:val="none" w:sz="0" w:space="0" w:color="auto"/>
            <w:right w:val="none" w:sz="0" w:space="0" w:color="auto"/>
          </w:divBdr>
        </w:div>
        <w:div w:id="130757590">
          <w:marLeft w:val="0"/>
          <w:marRight w:val="0"/>
          <w:marTop w:val="220"/>
          <w:marBottom w:val="0"/>
          <w:divBdr>
            <w:top w:val="none" w:sz="0" w:space="0" w:color="auto"/>
            <w:left w:val="none" w:sz="0" w:space="0" w:color="auto"/>
            <w:bottom w:val="none" w:sz="0" w:space="0" w:color="auto"/>
            <w:right w:val="none" w:sz="0" w:space="0" w:color="auto"/>
          </w:divBdr>
        </w:div>
      </w:divsChild>
    </w:div>
    <w:div w:id="1110856321">
      <w:bodyDiv w:val="1"/>
      <w:marLeft w:val="0"/>
      <w:marRight w:val="0"/>
      <w:marTop w:val="0"/>
      <w:marBottom w:val="0"/>
      <w:divBdr>
        <w:top w:val="none" w:sz="0" w:space="0" w:color="auto"/>
        <w:left w:val="none" w:sz="0" w:space="0" w:color="auto"/>
        <w:bottom w:val="none" w:sz="0" w:space="0" w:color="auto"/>
        <w:right w:val="none" w:sz="0" w:space="0" w:color="auto"/>
      </w:divBdr>
    </w:div>
    <w:div w:id="1114322996">
      <w:bodyDiv w:val="1"/>
      <w:marLeft w:val="0"/>
      <w:marRight w:val="0"/>
      <w:marTop w:val="0"/>
      <w:marBottom w:val="0"/>
      <w:divBdr>
        <w:top w:val="none" w:sz="0" w:space="0" w:color="auto"/>
        <w:left w:val="none" w:sz="0" w:space="0" w:color="auto"/>
        <w:bottom w:val="none" w:sz="0" w:space="0" w:color="auto"/>
        <w:right w:val="none" w:sz="0" w:space="0" w:color="auto"/>
      </w:divBdr>
      <w:divsChild>
        <w:div w:id="1913546218">
          <w:marLeft w:val="0"/>
          <w:marRight w:val="0"/>
          <w:marTop w:val="0"/>
          <w:marBottom w:val="0"/>
          <w:divBdr>
            <w:top w:val="none" w:sz="0" w:space="0" w:color="auto"/>
            <w:left w:val="none" w:sz="0" w:space="0" w:color="auto"/>
            <w:bottom w:val="none" w:sz="0" w:space="0" w:color="auto"/>
            <w:right w:val="none" w:sz="0" w:space="0" w:color="auto"/>
          </w:divBdr>
        </w:div>
        <w:div w:id="1502085315">
          <w:marLeft w:val="0"/>
          <w:marRight w:val="0"/>
          <w:marTop w:val="264"/>
          <w:marBottom w:val="0"/>
          <w:divBdr>
            <w:top w:val="none" w:sz="0" w:space="0" w:color="auto"/>
            <w:left w:val="none" w:sz="0" w:space="0" w:color="auto"/>
            <w:bottom w:val="none" w:sz="0" w:space="0" w:color="auto"/>
            <w:right w:val="none" w:sz="0" w:space="0" w:color="auto"/>
          </w:divBdr>
        </w:div>
        <w:div w:id="1123228175">
          <w:marLeft w:val="0"/>
          <w:marRight w:val="0"/>
          <w:marTop w:val="264"/>
          <w:marBottom w:val="0"/>
          <w:divBdr>
            <w:top w:val="none" w:sz="0" w:space="0" w:color="auto"/>
            <w:left w:val="none" w:sz="0" w:space="0" w:color="auto"/>
            <w:bottom w:val="none" w:sz="0" w:space="0" w:color="auto"/>
            <w:right w:val="none" w:sz="0" w:space="0" w:color="auto"/>
          </w:divBdr>
        </w:div>
        <w:div w:id="834223637">
          <w:marLeft w:val="0"/>
          <w:marRight w:val="0"/>
          <w:marTop w:val="264"/>
          <w:marBottom w:val="0"/>
          <w:divBdr>
            <w:top w:val="none" w:sz="0" w:space="0" w:color="auto"/>
            <w:left w:val="none" w:sz="0" w:space="0" w:color="auto"/>
            <w:bottom w:val="none" w:sz="0" w:space="0" w:color="auto"/>
            <w:right w:val="none" w:sz="0" w:space="0" w:color="auto"/>
          </w:divBdr>
        </w:div>
      </w:divsChild>
    </w:div>
    <w:div w:id="1358891849">
      <w:bodyDiv w:val="1"/>
      <w:marLeft w:val="0"/>
      <w:marRight w:val="0"/>
      <w:marTop w:val="0"/>
      <w:marBottom w:val="0"/>
      <w:divBdr>
        <w:top w:val="none" w:sz="0" w:space="0" w:color="auto"/>
        <w:left w:val="none" w:sz="0" w:space="0" w:color="auto"/>
        <w:bottom w:val="none" w:sz="0" w:space="0" w:color="auto"/>
        <w:right w:val="none" w:sz="0" w:space="0" w:color="auto"/>
      </w:divBdr>
    </w:div>
    <w:div w:id="1438014434">
      <w:bodyDiv w:val="1"/>
      <w:marLeft w:val="0"/>
      <w:marRight w:val="0"/>
      <w:marTop w:val="0"/>
      <w:marBottom w:val="0"/>
      <w:divBdr>
        <w:top w:val="none" w:sz="0" w:space="0" w:color="auto"/>
        <w:left w:val="none" w:sz="0" w:space="0" w:color="auto"/>
        <w:bottom w:val="none" w:sz="0" w:space="0" w:color="auto"/>
        <w:right w:val="none" w:sz="0" w:space="0" w:color="auto"/>
      </w:divBdr>
    </w:div>
    <w:div w:id="1483043320">
      <w:bodyDiv w:val="1"/>
      <w:marLeft w:val="0"/>
      <w:marRight w:val="0"/>
      <w:marTop w:val="0"/>
      <w:marBottom w:val="0"/>
      <w:divBdr>
        <w:top w:val="none" w:sz="0" w:space="0" w:color="auto"/>
        <w:left w:val="none" w:sz="0" w:space="0" w:color="auto"/>
        <w:bottom w:val="none" w:sz="0" w:space="0" w:color="auto"/>
        <w:right w:val="none" w:sz="0" w:space="0" w:color="auto"/>
      </w:divBdr>
    </w:div>
    <w:div w:id="1519466298">
      <w:bodyDiv w:val="1"/>
      <w:marLeft w:val="0"/>
      <w:marRight w:val="0"/>
      <w:marTop w:val="0"/>
      <w:marBottom w:val="0"/>
      <w:divBdr>
        <w:top w:val="none" w:sz="0" w:space="0" w:color="auto"/>
        <w:left w:val="none" w:sz="0" w:space="0" w:color="auto"/>
        <w:bottom w:val="none" w:sz="0" w:space="0" w:color="auto"/>
        <w:right w:val="none" w:sz="0" w:space="0" w:color="auto"/>
      </w:divBdr>
    </w:div>
    <w:div w:id="1529177526">
      <w:bodyDiv w:val="1"/>
      <w:marLeft w:val="0"/>
      <w:marRight w:val="0"/>
      <w:marTop w:val="0"/>
      <w:marBottom w:val="0"/>
      <w:divBdr>
        <w:top w:val="none" w:sz="0" w:space="0" w:color="auto"/>
        <w:left w:val="none" w:sz="0" w:space="0" w:color="auto"/>
        <w:bottom w:val="none" w:sz="0" w:space="0" w:color="auto"/>
        <w:right w:val="none" w:sz="0" w:space="0" w:color="auto"/>
      </w:divBdr>
    </w:div>
    <w:div w:id="1639148182">
      <w:bodyDiv w:val="1"/>
      <w:marLeft w:val="0"/>
      <w:marRight w:val="0"/>
      <w:marTop w:val="0"/>
      <w:marBottom w:val="0"/>
      <w:divBdr>
        <w:top w:val="none" w:sz="0" w:space="0" w:color="auto"/>
        <w:left w:val="none" w:sz="0" w:space="0" w:color="auto"/>
        <w:bottom w:val="none" w:sz="0" w:space="0" w:color="auto"/>
        <w:right w:val="none" w:sz="0" w:space="0" w:color="auto"/>
      </w:divBdr>
    </w:div>
    <w:div w:id="1739523145">
      <w:bodyDiv w:val="1"/>
      <w:marLeft w:val="0"/>
      <w:marRight w:val="0"/>
      <w:marTop w:val="0"/>
      <w:marBottom w:val="0"/>
      <w:divBdr>
        <w:top w:val="none" w:sz="0" w:space="0" w:color="auto"/>
        <w:left w:val="none" w:sz="0" w:space="0" w:color="auto"/>
        <w:bottom w:val="none" w:sz="0" w:space="0" w:color="auto"/>
        <w:right w:val="none" w:sz="0" w:space="0" w:color="auto"/>
      </w:divBdr>
    </w:div>
    <w:div w:id="1764493561">
      <w:bodyDiv w:val="1"/>
      <w:marLeft w:val="0"/>
      <w:marRight w:val="0"/>
      <w:marTop w:val="0"/>
      <w:marBottom w:val="0"/>
      <w:divBdr>
        <w:top w:val="none" w:sz="0" w:space="0" w:color="auto"/>
        <w:left w:val="none" w:sz="0" w:space="0" w:color="auto"/>
        <w:bottom w:val="none" w:sz="0" w:space="0" w:color="auto"/>
        <w:right w:val="none" w:sz="0" w:space="0" w:color="auto"/>
      </w:divBdr>
    </w:div>
    <w:div w:id="1804694923">
      <w:bodyDiv w:val="1"/>
      <w:marLeft w:val="0"/>
      <w:marRight w:val="0"/>
      <w:marTop w:val="0"/>
      <w:marBottom w:val="0"/>
      <w:divBdr>
        <w:top w:val="none" w:sz="0" w:space="0" w:color="auto"/>
        <w:left w:val="none" w:sz="0" w:space="0" w:color="auto"/>
        <w:bottom w:val="none" w:sz="0" w:space="0" w:color="auto"/>
        <w:right w:val="none" w:sz="0" w:space="0" w:color="auto"/>
      </w:divBdr>
    </w:div>
    <w:div w:id="1951012502">
      <w:bodyDiv w:val="1"/>
      <w:marLeft w:val="0"/>
      <w:marRight w:val="0"/>
      <w:marTop w:val="0"/>
      <w:marBottom w:val="0"/>
      <w:divBdr>
        <w:top w:val="none" w:sz="0" w:space="0" w:color="auto"/>
        <w:left w:val="none" w:sz="0" w:space="0" w:color="auto"/>
        <w:bottom w:val="none" w:sz="0" w:space="0" w:color="auto"/>
        <w:right w:val="none" w:sz="0" w:space="0" w:color="auto"/>
      </w:divBdr>
    </w:div>
    <w:div w:id="2028602352">
      <w:bodyDiv w:val="1"/>
      <w:marLeft w:val="0"/>
      <w:marRight w:val="0"/>
      <w:marTop w:val="0"/>
      <w:marBottom w:val="0"/>
      <w:divBdr>
        <w:top w:val="none" w:sz="0" w:space="0" w:color="auto"/>
        <w:left w:val="none" w:sz="0" w:space="0" w:color="auto"/>
        <w:bottom w:val="none" w:sz="0" w:space="0" w:color="auto"/>
        <w:right w:val="none" w:sz="0" w:space="0" w:color="auto"/>
      </w:divBdr>
    </w:div>
    <w:div w:id="2042778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7F2B-0055-4133-8E06-3CD0BA03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691</Words>
  <Characters>3939</Characters>
  <Application>Microsoft Office Word</Application>
  <DocSecurity>0</DocSecurity>
  <Lines>32</Lines>
  <Paragraphs>9</Paragraphs>
  <ScaleCrop>false</ScaleCrop>
  <Company>WwW.YlmF.CoM</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11月硅钢市场徘徊低谷 钢厂压力大增</dc:title>
  <dc:creator>lxd</dc:creator>
  <cp:lastModifiedBy>PC</cp:lastModifiedBy>
  <cp:revision>8</cp:revision>
  <cp:lastPrinted>2020-11-04T07:43:00Z</cp:lastPrinted>
  <dcterms:created xsi:type="dcterms:W3CDTF">2022-03-31T09:20:00Z</dcterms:created>
  <dcterms:modified xsi:type="dcterms:W3CDTF">2022-04-01T08:20:00Z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